
<file path=[Content_Types].xml><?xml version="1.0" encoding="utf-8"?>
<Types xmlns="http://schemas.openxmlformats.org/package/2006/content-types">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ackground w:color="FFFFFF"/>
  <w:body>
    <w:p w14:paraId="747E7E3F" w14:textId="73386F2D" w:rsidR="00DB0650" w:rsidRPr="00DB0650" w:rsidRDefault="00DB0650" w:rsidP="00DB0650">
      <w:pPr>
        <w:widowControl w:val="0"/>
        <w:suppressAutoHyphens/>
        <w:spacing w:line="240" w:lineRule="auto"/>
        <w:jc w:val="both"/>
        <w:rPr>
          <w:rFonts w:eastAsia="Times New Roman"/>
          <w:b/>
          <w:iCs/>
          <w:sz w:val="24"/>
          <w:szCs w:val="24"/>
          <w:lang w:eastAsia="zh-CN"/>
        </w:rPr>
      </w:pPr>
      <w:r w:rsidRPr="00DB0650">
        <w:rPr>
          <w:rFonts w:eastAsia="Times New Roman"/>
          <w:b/>
          <w:iCs/>
          <w:sz w:val="24"/>
          <w:szCs w:val="24"/>
          <w:lang w:eastAsia="zh-CN"/>
        </w:rPr>
        <w:t xml:space="preserve">EDITAL DE LICITAÇÃO PARA </w:t>
      </w:r>
      <w:bookmarkStart w:id="0" w:name="_Hlk179703587"/>
      <w:r w:rsidRPr="00DB0650">
        <w:rPr>
          <w:rFonts w:eastAsia="Times New Roman"/>
          <w:b/>
          <w:iCs/>
          <w:sz w:val="24"/>
          <w:szCs w:val="24"/>
          <w:lang w:eastAsia="zh-CN"/>
        </w:rPr>
        <w:t xml:space="preserve">CONTRATAÇÃO EXCLUSIVA DE ME, EPP OU EQUIPARADAS PARA FORNECIMENTO DE </w:t>
      </w:r>
      <w:r w:rsidR="00601E79">
        <w:rPr>
          <w:rFonts w:eastAsia="Times New Roman"/>
          <w:b/>
          <w:iCs/>
          <w:sz w:val="24"/>
          <w:szCs w:val="24"/>
          <w:lang w:eastAsia="zh-CN"/>
        </w:rPr>
        <w:t xml:space="preserve">ITENS </w:t>
      </w:r>
      <w:r w:rsidR="00FA0CB5">
        <w:rPr>
          <w:rFonts w:eastAsia="Times New Roman"/>
          <w:b/>
          <w:iCs/>
          <w:sz w:val="24"/>
          <w:szCs w:val="24"/>
          <w:lang w:eastAsia="zh-CN"/>
        </w:rPr>
        <w:t xml:space="preserve">ELETRÔNICOS </w:t>
      </w:r>
      <w:r w:rsidR="00601E79">
        <w:rPr>
          <w:rFonts w:eastAsia="Times New Roman"/>
          <w:b/>
          <w:iCs/>
          <w:sz w:val="24"/>
          <w:szCs w:val="24"/>
          <w:lang w:eastAsia="zh-CN"/>
        </w:rPr>
        <w:t>PARA A UAI EXTREMA</w:t>
      </w:r>
      <w:r w:rsidRPr="00DB0650">
        <w:rPr>
          <w:rFonts w:eastAsia="Times New Roman"/>
          <w:b/>
          <w:iCs/>
          <w:sz w:val="24"/>
          <w:szCs w:val="24"/>
          <w:lang w:eastAsia="zh-CN"/>
        </w:rPr>
        <w:t xml:space="preserve">. </w:t>
      </w:r>
      <w:bookmarkEnd w:id="0"/>
    </w:p>
    <w:p w14:paraId="33BE2901" w14:textId="77777777" w:rsidR="00DB0650" w:rsidRPr="00DB0650" w:rsidRDefault="00DB0650" w:rsidP="00DB0650">
      <w:pPr>
        <w:widowControl w:val="0"/>
        <w:suppressAutoHyphens/>
        <w:spacing w:line="240" w:lineRule="auto"/>
        <w:jc w:val="both"/>
        <w:rPr>
          <w:rFonts w:eastAsia="Times New Roman"/>
          <w:b/>
          <w:sz w:val="24"/>
          <w:szCs w:val="24"/>
          <w:lang w:eastAsia="zh-CN"/>
        </w:rPr>
      </w:pPr>
    </w:p>
    <w:p w14:paraId="2137D76B" w14:textId="77777777" w:rsidR="00DB0650" w:rsidRPr="00DB0650" w:rsidRDefault="00DB0650" w:rsidP="00DB0650">
      <w:pPr>
        <w:widowControl w:val="0"/>
        <w:suppressAutoHyphens/>
        <w:spacing w:line="240" w:lineRule="auto"/>
        <w:rPr>
          <w:rFonts w:eastAsia="Times New Roman"/>
          <w:b/>
          <w:sz w:val="24"/>
          <w:szCs w:val="24"/>
          <w:lang w:eastAsia="zh-CN"/>
        </w:rPr>
      </w:pPr>
      <w:r w:rsidRPr="00DB0650">
        <w:rPr>
          <w:rFonts w:eastAsia="Times New Roman"/>
          <w:b/>
          <w:sz w:val="24"/>
          <w:szCs w:val="24"/>
          <w:lang w:eastAsia="zh-CN"/>
        </w:rPr>
        <w:t>01. DO PREÂMBULO</w:t>
      </w:r>
    </w:p>
    <w:p w14:paraId="764FE55B" w14:textId="77777777" w:rsidR="00DB0650" w:rsidRPr="00DB0650" w:rsidRDefault="00DB0650" w:rsidP="00DB0650">
      <w:pPr>
        <w:widowControl w:val="0"/>
        <w:suppressAutoHyphens/>
        <w:spacing w:line="240" w:lineRule="auto"/>
        <w:rPr>
          <w:rFonts w:eastAsia="Times New Roman"/>
          <w:sz w:val="24"/>
          <w:szCs w:val="24"/>
          <w:lang w:eastAsia="zh-CN"/>
        </w:rPr>
      </w:pPr>
    </w:p>
    <w:tbl>
      <w:tblPr>
        <w:tblW w:w="850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85"/>
        <w:gridCol w:w="3600"/>
        <w:gridCol w:w="1815"/>
      </w:tblGrid>
      <w:tr w:rsidR="00DB0650" w:rsidRPr="00DB0650" w14:paraId="0C8E8920" w14:textId="77777777" w:rsidTr="00F21249">
        <w:trPr>
          <w:jc w:val="center"/>
        </w:trPr>
        <w:tc>
          <w:tcPr>
            <w:tcW w:w="3085" w:type="dxa"/>
            <w:vMerge w:val="restart"/>
            <w:shd w:val="clear" w:color="auto" w:fill="BFBFBF"/>
          </w:tcPr>
          <w:p w14:paraId="721ECAD1" w14:textId="77777777" w:rsidR="00DB0650" w:rsidRPr="00DB0650" w:rsidRDefault="00DB0650" w:rsidP="00F21249">
            <w:pPr>
              <w:spacing w:line="240" w:lineRule="auto"/>
              <w:jc w:val="both"/>
              <w:rPr>
                <w:rFonts w:eastAsia="Times New Roman"/>
                <w:bCs/>
                <w:color w:val="000000"/>
                <w:sz w:val="24"/>
                <w:szCs w:val="24"/>
              </w:rPr>
            </w:pPr>
            <w:r w:rsidRPr="00DB0650">
              <w:rPr>
                <w:rFonts w:eastAsia="Times New Roman"/>
                <w:bCs/>
                <w:color w:val="000000"/>
                <w:sz w:val="24"/>
                <w:szCs w:val="24"/>
              </w:rPr>
              <w:t>Número de ordem</w:t>
            </w:r>
          </w:p>
        </w:tc>
        <w:tc>
          <w:tcPr>
            <w:tcW w:w="3600" w:type="dxa"/>
            <w:shd w:val="clear" w:color="auto" w:fill="auto"/>
          </w:tcPr>
          <w:p w14:paraId="2257B062" w14:textId="77777777" w:rsidR="00DB0650" w:rsidRPr="00DB0650" w:rsidRDefault="00DB0650" w:rsidP="00F21249">
            <w:pPr>
              <w:spacing w:line="240" w:lineRule="auto"/>
              <w:jc w:val="both"/>
              <w:rPr>
                <w:rFonts w:eastAsia="Times New Roman"/>
                <w:bCs/>
                <w:color w:val="000000"/>
                <w:sz w:val="24"/>
                <w:szCs w:val="24"/>
              </w:rPr>
            </w:pPr>
            <w:r w:rsidRPr="00DB0650">
              <w:rPr>
                <w:rFonts w:eastAsia="Times New Roman"/>
                <w:bCs/>
                <w:color w:val="000000"/>
                <w:sz w:val="24"/>
                <w:szCs w:val="24"/>
              </w:rPr>
              <w:t>PROCESSO LICITATÓRIO Nº</w:t>
            </w:r>
          </w:p>
        </w:tc>
        <w:tc>
          <w:tcPr>
            <w:tcW w:w="1815" w:type="dxa"/>
            <w:shd w:val="clear" w:color="auto" w:fill="auto"/>
          </w:tcPr>
          <w:p w14:paraId="19166E34" w14:textId="0472BBA5" w:rsidR="00DB0650" w:rsidRPr="00DB0650" w:rsidRDefault="00FA0CB5" w:rsidP="00F21249">
            <w:pPr>
              <w:spacing w:line="240" w:lineRule="auto"/>
              <w:jc w:val="both"/>
              <w:rPr>
                <w:rFonts w:eastAsia="Times New Roman"/>
                <w:b/>
                <w:bCs/>
                <w:color w:val="000000"/>
                <w:sz w:val="24"/>
                <w:szCs w:val="24"/>
              </w:rPr>
            </w:pPr>
            <w:r>
              <w:rPr>
                <w:rFonts w:eastAsia="Times New Roman"/>
                <w:b/>
                <w:bCs/>
                <w:color w:val="000000"/>
                <w:sz w:val="24"/>
                <w:szCs w:val="24"/>
              </w:rPr>
              <w:t>68</w:t>
            </w:r>
            <w:r w:rsidR="00DB0650" w:rsidRPr="00DB0650">
              <w:rPr>
                <w:rFonts w:eastAsia="Times New Roman"/>
                <w:b/>
                <w:bCs/>
                <w:color w:val="000000"/>
                <w:sz w:val="24"/>
                <w:szCs w:val="24"/>
              </w:rPr>
              <w:t>/2025</w:t>
            </w:r>
          </w:p>
        </w:tc>
      </w:tr>
      <w:tr w:rsidR="00DB0650" w:rsidRPr="00DB0650" w14:paraId="683C2AA6" w14:textId="77777777" w:rsidTr="00F21249">
        <w:trPr>
          <w:jc w:val="center"/>
        </w:trPr>
        <w:tc>
          <w:tcPr>
            <w:tcW w:w="3085" w:type="dxa"/>
            <w:vMerge/>
            <w:shd w:val="clear" w:color="auto" w:fill="BFBFBF"/>
          </w:tcPr>
          <w:p w14:paraId="532F47FF" w14:textId="77777777" w:rsidR="00DB0650" w:rsidRPr="00DB0650" w:rsidRDefault="00DB0650" w:rsidP="00F21249">
            <w:pPr>
              <w:spacing w:line="240" w:lineRule="auto"/>
              <w:jc w:val="both"/>
              <w:rPr>
                <w:rFonts w:eastAsia="Times New Roman"/>
                <w:bCs/>
                <w:color w:val="000000"/>
                <w:sz w:val="24"/>
                <w:szCs w:val="24"/>
              </w:rPr>
            </w:pPr>
          </w:p>
        </w:tc>
        <w:tc>
          <w:tcPr>
            <w:tcW w:w="3600" w:type="dxa"/>
            <w:shd w:val="clear" w:color="auto" w:fill="auto"/>
          </w:tcPr>
          <w:p w14:paraId="57E9E464" w14:textId="77777777" w:rsidR="00DB0650" w:rsidRPr="00DB0650" w:rsidRDefault="00DB0650" w:rsidP="00F21249">
            <w:pPr>
              <w:spacing w:line="240" w:lineRule="auto"/>
              <w:jc w:val="both"/>
              <w:rPr>
                <w:rFonts w:eastAsia="Times New Roman"/>
                <w:bCs/>
                <w:color w:val="000000"/>
                <w:sz w:val="24"/>
                <w:szCs w:val="24"/>
              </w:rPr>
            </w:pPr>
            <w:r w:rsidRPr="00DB0650">
              <w:rPr>
                <w:rFonts w:eastAsia="Times New Roman"/>
                <w:bCs/>
                <w:color w:val="000000"/>
                <w:sz w:val="24"/>
                <w:szCs w:val="24"/>
              </w:rPr>
              <w:t>PREGÃO ELETRÔNICO Nº</w:t>
            </w:r>
          </w:p>
        </w:tc>
        <w:tc>
          <w:tcPr>
            <w:tcW w:w="1815" w:type="dxa"/>
            <w:shd w:val="clear" w:color="auto" w:fill="auto"/>
          </w:tcPr>
          <w:p w14:paraId="42EBB99A" w14:textId="599F4691" w:rsidR="00DB0650" w:rsidRPr="00DB0650" w:rsidRDefault="00FA0CB5" w:rsidP="00F21249">
            <w:pPr>
              <w:spacing w:line="240" w:lineRule="auto"/>
              <w:jc w:val="both"/>
              <w:rPr>
                <w:rFonts w:eastAsia="Times New Roman"/>
                <w:b/>
                <w:bCs/>
                <w:color w:val="000000"/>
                <w:sz w:val="24"/>
                <w:szCs w:val="24"/>
              </w:rPr>
            </w:pPr>
            <w:r>
              <w:rPr>
                <w:rFonts w:eastAsia="Times New Roman"/>
                <w:b/>
                <w:bCs/>
                <w:color w:val="000000"/>
                <w:sz w:val="24"/>
                <w:szCs w:val="24"/>
              </w:rPr>
              <w:t>27</w:t>
            </w:r>
            <w:r w:rsidR="00DB0650" w:rsidRPr="00DB0650">
              <w:rPr>
                <w:rFonts w:eastAsia="Times New Roman"/>
                <w:b/>
                <w:bCs/>
                <w:color w:val="000000"/>
                <w:sz w:val="24"/>
                <w:szCs w:val="24"/>
              </w:rPr>
              <w:t>/2025</w:t>
            </w:r>
          </w:p>
        </w:tc>
      </w:tr>
      <w:tr w:rsidR="00DB0650" w:rsidRPr="00DB0650" w14:paraId="3903E98A" w14:textId="77777777" w:rsidTr="00F21249">
        <w:trPr>
          <w:jc w:val="center"/>
        </w:trPr>
        <w:tc>
          <w:tcPr>
            <w:tcW w:w="3085" w:type="dxa"/>
            <w:vMerge/>
            <w:shd w:val="clear" w:color="auto" w:fill="BFBFBF"/>
          </w:tcPr>
          <w:p w14:paraId="673D1D1C" w14:textId="77777777" w:rsidR="00DB0650" w:rsidRPr="00DB0650" w:rsidRDefault="00DB0650" w:rsidP="00F21249">
            <w:pPr>
              <w:spacing w:line="240" w:lineRule="auto"/>
              <w:jc w:val="both"/>
              <w:rPr>
                <w:rFonts w:eastAsia="Times New Roman"/>
                <w:bCs/>
                <w:color w:val="000000"/>
                <w:sz w:val="24"/>
                <w:szCs w:val="24"/>
              </w:rPr>
            </w:pPr>
          </w:p>
        </w:tc>
        <w:tc>
          <w:tcPr>
            <w:tcW w:w="3600" w:type="dxa"/>
            <w:shd w:val="clear" w:color="auto" w:fill="auto"/>
          </w:tcPr>
          <w:p w14:paraId="2E92B036" w14:textId="77777777" w:rsidR="00DB0650" w:rsidRPr="00DB0650" w:rsidRDefault="00DB0650" w:rsidP="00F21249">
            <w:pPr>
              <w:spacing w:line="240" w:lineRule="auto"/>
              <w:jc w:val="both"/>
              <w:rPr>
                <w:rFonts w:eastAsia="Times New Roman"/>
                <w:bCs/>
                <w:color w:val="000000"/>
                <w:sz w:val="24"/>
                <w:szCs w:val="24"/>
              </w:rPr>
            </w:pPr>
            <w:r w:rsidRPr="00DB0650">
              <w:rPr>
                <w:rFonts w:eastAsia="Times New Roman"/>
                <w:bCs/>
                <w:color w:val="000000"/>
                <w:sz w:val="24"/>
                <w:szCs w:val="24"/>
              </w:rPr>
              <w:t>EDITAL Nº</w:t>
            </w:r>
          </w:p>
        </w:tc>
        <w:tc>
          <w:tcPr>
            <w:tcW w:w="1815" w:type="dxa"/>
            <w:shd w:val="clear" w:color="auto" w:fill="auto"/>
          </w:tcPr>
          <w:p w14:paraId="4C7ED6D1" w14:textId="3F81C487" w:rsidR="00DB0650" w:rsidRPr="00DB0650" w:rsidRDefault="00FA0CB5" w:rsidP="00F21249">
            <w:pPr>
              <w:spacing w:line="240" w:lineRule="auto"/>
              <w:jc w:val="both"/>
              <w:rPr>
                <w:rFonts w:eastAsia="Times New Roman"/>
                <w:b/>
                <w:bCs/>
                <w:color w:val="000000"/>
                <w:sz w:val="24"/>
                <w:szCs w:val="24"/>
              </w:rPr>
            </w:pPr>
            <w:r>
              <w:rPr>
                <w:rFonts w:eastAsia="Times New Roman"/>
                <w:b/>
                <w:bCs/>
                <w:color w:val="000000"/>
                <w:sz w:val="24"/>
                <w:szCs w:val="24"/>
              </w:rPr>
              <w:t>27</w:t>
            </w:r>
            <w:r w:rsidR="00DB0650" w:rsidRPr="00DB0650">
              <w:rPr>
                <w:rFonts w:eastAsia="Times New Roman"/>
                <w:b/>
                <w:bCs/>
                <w:color w:val="000000"/>
                <w:sz w:val="24"/>
                <w:szCs w:val="24"/>
              </w:rPr>
              <w:t>/2025</w:t>
            </w:r>
          </w:p>
        </w:tc>
      </w:tr>
      <w:tr w:rsidR="00DB0650" w:rsidRPr="00DB0650" w14:paraId="26317DAF" w14:textId="77777777" w:rsidTr="00F21249">
        <w:trPr>
          <w:jc w:val="center"/>
        </w:trPr>
        <w:tc>
          <w:tcPr>
            <w:tcW w:w="3085" w:type="dxa"/>
            <w:vMerge/>
            <w:shd w:val="clear" w:color="auto" w:fill="BFBFBF"/>
          </w:tcPr>
          <w:p w14:paraId="66233643" w14:textId="77777777" w:rsidR="00DB0650" w:rsidRPr="00DB0650" w:rsidRDefault="00DB0650" w:rsidP="00F21249">
            <w:pPr>
              <w:spacing w:line="240" w:lineRule="auto"/>
              <w:jc w:val="both"/>
              <w:rPr>
                <w:rFonts w:eastAsia="Times New Roman"/>
                <w:bCs/>
                <w:color w:val="000000"/>
                <w:sz w:val="24"/>
                <w:szCs w:val="24"/>
              </w:rPr>
            </w:pPr>
          </w:p>
        </w:tc>
        <w:tc>
          <w:tcPr>
            <w:tcW w:w="3600" w:type="dxa"/>
            <w:shd w:val="clear" w:color="auto" w:fill="auto"/>
          </w:tcPr>
          <w:p w14:paraId="6FE58E17" w14:textId="77777777" w:rsidR="00DB0650" w:rsidRPr="00DB0650" w:rsidRDefault="00DB0650" w:rsidP="00F21249">
            <w:pPr>
              <w:spacing w:line="240" w:lineRule="auto"/>
              <w:jc w:val="both"/>
              <w:rPr>
                <w:rFonts w:eastAsia="Times New Roman"/>
                <w:bCs/>
                <w:color w:val="000000"/>
                <w:sz w:val="24"/>
                <w:szCs w:val="24"/>
              </w:rPr>
            </w:pPr>
            <w:r w:rsidRPr="00DB0650">
              <w:rPr>
                <w:rFonts w:eastAsia="Times New Roman"/>
                <w:bCs/>
                <w:color w:val="000000"/>
                <w:sz w:val="24"/>
                <w:szCs w:val="24"/>
              </w:rPr>
              <w:t>UASG</w:t>
            </w:r>
          </w:p>
        </w:tc>
        <w:tc>
          <w:tcPr>
            <w:tcW w:w="1815" w:type="dxa"/>
            <w:shd w:val="clear" w:color="auto" w:fill="auto"/>
          </w:tcPr>
          <w:p w14:paraId="5488FBD2" w14:textId="77777777" w:rsidR="00DB0650" w:rsidRPr="00DB0650" w:rsidRDefault="00DB0650" w:rsidP="00F21249">
            <w:pPr>
              <w:spacing w:line="240" w:lineRule="auto"/>
              <w:jc w:val="both"/>
              <w:rPr>
                <w:rFonts w:eastAsia="Times New Roman"/>
                <w:b/>
                <w:bCs/>
                <w:color w:val="000000"/>
                <w:sz w:val="24"/>
                <w:szCs w:val="24"/>
              </w:rPr>
            </w:pPr>
            <w:r w:rsidRPr="00DB0650">
              <w:rPr>
                <w:rFonts w:eastAsia="Times New Roman"/>
                <w:b/>
                <w:bCs/>
                <w:color w:val="000000"/>
                <w:sz w:val="24"/>
                <w:szCs w:val="24"/>
              </w:rPr>
              <w:t>929730</w:t>
            </w:r>
          </w:p>
        </w:tc>
      </w:tr>
      <w:tr w:rsidR="00DB0650" w:rsidRPr="00DB0650" w14:paraId="6565672D" w14:textId="77777777" w:rsidTr="00F21249">
        <w:trPr>
          <w:jc w:val="center"/>
        </w:trPr>
        <w:tc>
          <w:tcPr>
            <w:tcW w:w="3085" w:type="dxa"/>
            <w:vMerge/>
            <w:shd w:val="clear" w:color="auto" w:fill="BFBFBF"/>
          </w:tcPr>
          <w:p w14:paraId="399BFC1F" w14:textId="77777777" w:rsidR="00DB0650" w:rsidRPr="00DB0650" w:rsidRDefault="00DB0650" w:rsidP="00F21249">
            <w:pPr>
              <w:spacing w:line="240" w:lineRule="auto"/>
              <w:jc w:val="both"/>
              <w:rPr>
                <w:rFonts w:eastAsia="Times New Roman"/>
                <w:bCs/>
                <w:color w:val="000000"/>
                <w:sz w:val="24"/>
                <w:szCs w:val="24"/>
              </w:rPr>
            </w:pPr>
          </w:p>
        </w:tc>
        <w:tc>
          <w:tcPr>
            <w:tcW w:w="3600" w:type="dxa"/>
            <w:shd w:val="clear" w:color="auto" w:fill="auto"/>
          </w:tcPr>
          <w:p w14:paraId="30240662" w14:textId="02BBDF43" w:rsidR="00DB0650" w:rsidRPr="00DB0650" w:rsidRDefault="00DB0650" w:rsidP="00F21249">
            <w:pPr>
              <w:spacing w:line="240" w:lineRule="auto"/>
              <w:jc w:val="both"/>
              <w:rPr>
                <w:rFonts w:eastAsia="Times New Roman"/>
                <w:bCs/>
                <w:color w:val="000000"/>
                <w:sz w:val="24"/>
                <w:szCs w:val="24"/>
              </w:rPr>
            </w:pPr>
            <w:r w:rsidRPr="00DB0650">
              <w:rPr>
                <w:rFonts w:eastAsia="Times New Roman"/>
                <w:bCs/>
                <w:color w:val="000000"/>
                <w:sz w:val="24"/>
                <w:szCs w:val="24"/>
              </w:rPr>
              <w:t>NÚMERO PREGÃO ELETRÔNICO CORRESPONDENTE COMPRASGOV</w:t>
            </w:r>
          </w:p>
        </w:tc>
        <w:tc>
          <w:tcPr>
            <w:tcW w:w="1815" w:type="dxa"/>
            <w:shd w:val="clear" w:color="auto" w:fill="auto"/>
          </w:tcPr>
          <w:p w14:paraId="71159E43" w14:textId="74BBF59D" w:rsidR="00DB0650" w:rsidRPr="00DB0650" w:rsidRDefault="00DB0650" w:rsidP="00F21249">
            <w:pPr>
              <w:spacing w:line="240" w:lineRule="auto"/>
              <w:jc w:val="both"/>
              <w:rPr>
                <w:rFonts w:eastAsia="Times New Roman"/>
                <w:b/>
                <w:bCs/>
                <w:color w:val="000000"/>
                <w:sz w:val="24"/>
                <w:szCs w:val="24"/>
              </w:rPr>
            </w:pPr>
            <w:r w:rsidRPr="00DB0650">
              <w:rPr>
                <w:rFonts w:eastAsia="Times New Roman"/>
                <w:b/>
                <w:bCs/>
                <w:color w:val="000000"/>
                <w:sz w:val="24"/>
                <w:szCs w:val="24"/>
              </w:rPr>
              <w:t>900</w:t>
            </w:r>
            <w:r w:rsidR="00FA0CB5">
              <w:rPr>
                <w:rFonts w:eastAsia="Times New Roman"/>
                <w:b/>
                <w:bCs/>
                <w:color w:val="000000"/>
                <w:sz w:val="24"/>
                <w:szCs w:val="24"/>
              </w:rPr>
              <w:t>27</w:t>
            </w:r>
          </w:p>
        </w:tc>
      </w:tr>
    </w:tbl>
    <w:p w14:paraId="53AF669C" w14:textId="77777777" w:rsidR="00DB0650" w:rsidRPr="00DB0650" w:rsidRDefault="00DB0650" w:rsidP="00DB0650">
      <w:pPr>
        <w:widowControl w:val="0"/>
        <w:suppressAutoHyphens/>
        <w:spacing w:line="240" w:lineRule="auto"/>
        <w:rPr>
          <w:rFonts w:eastAsia="Times New Roman"/>
          <w:sz w:val="24"/>
          <w:szCs w:val="24"/>
          <w:lang w:eastAsia="zh-CN"/>
        </w:rPr>
      </w:pPr>
    </w:p>
    <w:p w14:paraId="0B0045D1" w14:textId="77777777" w:rsidR="00DB0650" w:rsidRPr="00DB0650" w:rsidRDefault="00DB0650" w:rsidP="00DB0650">
      <w:pPr>
        <w:widowControl w:val="0"/>
        <w:suppressAutoHyphens/>
        <w:spacing w:line="240" w:lineRule="auto"/>
        <w:rPr>
          <w:rFonts w:eastAsia="Times New Roman"/>
          <w:sz w:val="24"/>
          <w:szCs w:val="24"/>
          <w:lang w:eastAsia="zh-CN"/>
        </w:rPr>
      </w:pPr>
    </w:p>
    <w:p w14:paraId="24831FEB" w14:textId="5DC43C68" w:rsidR="00DB0650" w:rsidRPr="00DB0650" w:rsidRDefault="00DB0650" w:rsidP="00572280">
      <w:pPr>
        <w:shd w:val="clear" w:color="auto" w:fill="FFFFFF"/>
        <w:spacing w:line="360" w:lineRule="auto"/>
        <w:jc w:val="both"/>
        <w:rPr>
          <w:rFonts w:eastAsia="Times New Roman"/>
          <w:sz w:val="24"/>
          <w:szCs w:val="24"/>
          <w:lang w:eastAsia="zh-CN"/>
        </w:rPr>
      </w:pPr>
      <w:r w:rsidRPr="00DB0650">
        <w:rPr>
          <w:rFonts w:eastAsia="Times New Roman"/>
          <w:b/>
          <w:sz w:val="24"/>
          <w:szCs w:val="24"/>
          <w:lang w:eastAsia="zh-CN"/>
        </w:rPr>
        <w:t xml:space="preserve">A CÂMARA MUNICIPAL DE EXTREMA, </w:t>
      </w:r>
      <w:r w:rsidRPr="00DB0650">
        <w:rPr>
          <w:rFonts w:eastAsia="Times New Roman"/>
          <w:sz w:val="24"/>
          <w:szCs w:val="24"/>
          <w:lang w:eastAsia="zh-CN"/>
        </w:rPr>
        <w:t>inscrita no CNPJ sob o número 19.038.603/0001-00</w:t>
      </w:r>
      <w:r w:rsidRPr="00DB0650">
        <w:rPr>
          <w:rFonts w:eastAsia="Times New Roman"/>
          <w:b/>
          <w:sz w:val="24"/>
          <w:szCs w:val="24"/>
          <w:lang w:eastAsia="zh-CN"/>
        </w:rPr>
        <w:t xml:space="preserve">, </w:t>
      </w:r>
      <w:r w:rsidRPr="00DB0650">
        <w:rPr>
          <w:rFonts w:eastAsia="Times New Roman"/>
          <w:sz w:val="24"/>
          <w:szCs w:val="24"/>
          <w:lang w:eastAsia="zh-CN"/>
        </w:rPr>
        <w:t xml:space="preserve">através de seu presidente, Rafael Silva de Souza Lima, inscrito no CPF nº 056.916.036-71, torna público, para conhecimento de todos os interessados, que fará realizar licitação na modalidade </w:t>
      </w:r>
      <w:r w:rsidRPr="00DB0650">
        <w:rPr>
          <w:rFonts w:eastAsia="Times New Roman"/>
          <w:b/>
          <w:sz w:val="24"/>
          <w:szCs w:val="24"/>
          <w:lang w:eastAsia="zh-CN"/>
        </w:rPr>
        <w:t>PREGÃO ELETRÔNICO</w:t>
      </w:r>
      <w:r w:rsidRPr="00DB0650">
        <w:rPr>
          <w:rFonts w:eastAsia="Times New Roman"/>
          <w:sz w:val="24"/>
          <w:szCs w:val="24"/>
          <w:lang w:eastAsia="zh-CN"/>
        </w:rPr>
        <w:t xml:space="preserve">, </w:t>
      </w:r>
      <w:r w:rsidRPr="00DB0650">
        <w:rPr>
          <w:color w:val="000000"/>
          <w:sz w:val="24"/>
          <w:szCs w:val="24"/>
        </w:rPr>
        <w:t xml:space="preserve">do tipo </w:t>
      </w:r>
      <w:bookmarkStart w:id="1" w:name="_Hlk173242649"/>
      <w:r w:rsidRPr="00DB0650">
        <w:rPr>
          <w:b/>
          <w:color w:val="000000"/>
          <w:sz w:val="24"/>
          <w:szCs w:val="24"/>
        </w:rPr>
        <w:t xml:space="preserve">MENOR PREÇO UNITÁRIO, </w:t>
      </w:r>
      <w:bookmarkEnd w:id="1"/>
      <w:r w:rsidRPr="00DB0650">
        <w:rPr>
          <w:b/>
          <w:color w:val="000000"/>
          <w:sz w:val="24"/>
          <w:szCs w:val="24"/>
        </w:rPr>
        <w:t xml:space="preserve">REFERENTE A </w:t>
      </w:r>
      <w:bookmarkStart w:id="2" w:name="_Hlk198129254"/>
      <w:r w:rsidRPr="00DB0650">
        <w:rPr>
          <w:b/>
          <w:color w:val="000000"/>
          <w:sz w:val="24"/>
          <w:szCs w:val="24"/>
        </w:rPr>
        <w:t xml:space="preserve">CONTRATAÇÃO EXCLUSIVA DE ME, EPP OU EQUIPARADAS PARA FORNECIMENTO DE </w:t>
      </w:r>
      <w:r w:rsidR="00601E79">
        <w:rPr>
          <w:b/>
          <w:color w:val="000000"/>
          <w:sz w:val="24"/>
          <w:szCs w:val="24"/>
        </w:rPr>
        <w:t xml:space="preserve">ITENS </w:t>
      </w:r>
      <w:r w:rsidR="00FA0CB5">
        <w:rPr>
          <w:b/>
          <w:color w:val="000000"/>
          <w:sz w:val="24"/>
          <w:szCs w:val="24"/>
        </w:rPr>
        <w:t xml:space="preserve">ELETRÔNICOS </w:t>
      </w:r>
      <w:r w:rsidR="00601E79">
        <w:rPr>
          <w:b/>
          <w:color w:val="000000"/>
          <w:sz w:val="24"/>
          <w:szCs w:val="24"/>
        </w:rPr>
        <w:t>PARA A UNIDADE DE ATENDIMENTO INTEGRADO UAI - EXTREMA</w:t>
      </w:r>
      <w:bookmarkEnd w:id="2"/>
      <w:r w:rsidRPr="00DB0650">
        <w:rPr>
          <w:b/>
          <w:color w:val="000000"/>
          <w:sz w:val="24"/>
          <w:szCs w:val="24"/>
        </w:rPr>
        <w:t xml:space="preserve">; </w:t>
      </w:r>
      <w:r w:rsidRPr="00DB0650">
        <w:rPr>
          <w:rFonts w:eastAsia="Times New Roman"/>
          <w:sz w:val="24"/>
          <w:szCs w:val="24"/>
          <w:lang w:eastAsia="zh-CN"/>
        </w:rPr>
        <w:t xml:space="preserve">conforme descrito neste edital e seus anexos, em conformidade com a Lei Federal nº 14.133/2021, aplicando-se subsidiariamente no que couberem as disposições da </w:t>
      </w:r>
      <w:r w:rsidRPr="00DB0650">
        <w:rPr>
          <w:color w:val="000000"/>
          <w:sz w:val="24"/>
          <w:szCs w:val="24"/>
        </w:rPr>
        <w:t>Lei Complementar nº. 123, de 14/12/2006</w:t>
      </w:r>
      <w:r w:rsidRPr="00DB0650">
        <w:rPr>
          <w:rFonts w:eastAsia="Times New Roman"/>
          <w:sz w:val="24"/>
          <w:szCs w:val="24"/>
          <w:lang w:eastAsia="zh-CN"/>
        </w:rPr>
        <w:t xml:space="preserve"> e alterações posteriores.</w:t>
      </w:r>
      <w:r w:rsidRPr="00DB0650">
        <w:rPr>
          <w:sz w:val="24"/>
          <w:szCs w:val="24"/>
        </w:rPr>
        <w:t xml:space="preserve"> </w:t>
      </w:r>
      <w:r w:rsidRPr="00DB0650">
        <w:rPr>
          <w:rFonts w:eastAsia="Times New Roman"/>
          <w:sz w:val="24"/>
          <w:szCs w:val="24"/>
          <w:lang w:eastAsia="zh-CN"/>
        </w:rPr>
        <w:t>O objeto deste Edital será executado pelo regime de execução indireta, imediata, por preço unitário.</w:t>
      </w:r>
    </w:p>
    <w:p w14:paraId="63FDED5C" w14:textId="08B09471" w:rsidR="00DB0650" w:rsidRPr="00DB0650" w:rsidRDefault="00572280" w:rsidP="00572280">
      <w:pPr>
        <w:widowControl w:val="0"/>
        <w:suppressAutoHyphens/>
        <w:spacing w:line="360" w:lineRule="auto"/>
        <w:ind w:firstLine="2268"/>
        <w:jc w:val="both"/>
        <w:rPr>
          <w:rFonts w:eastAsia="Times New Roman"/>
          <w:sz w:val="24"/>
          <w:szCs w:val="24"/>
          <w:lang w:eastAsia="zh-CN"/>
        </w:rPr>
      </w:pPr>
      <w:r w:rsidRPr="00572280">
        <w:rPr>
          <w:rFonts w:eastAsia="Times New Roman"/>
          <w:sz w:val="24"/>
          <w:szCs w:val="24"/>
          <w:lang w:eastAsia="zh-CN"/>
        </w:rPr>
        <w:t>As servidoras Caroline de Souza Lima Paschoal ou Amanda Lima da Paixão, designadas como Pregoeiras pela Portaria nº 06/2025, de 3 de janeiro de 2025, serão responsáveis pelo processamento e julgamento da presente licitação, contando com o devido suporte da equipe de apoio, também nomeada por meio do referido instrumento.</w:t>
      </w:r>
    </w:p>
    <w:p w14:paraId="646E4EDE" w14:textId="77777777" w:rsidR="00DB0650" w:rsidRPr="00DB0650" w:rsidRDefault="00DB0650" w:rsidP="00572280">
      <w:pPr>
        <w:widowControl w:val="0"/>
        <w:suppressAutoHyphens/>
        <w:spacing w:line="360" w:lineRule="auto"/>
        <w:ind w:firstLine="2268"/>
        <w:jc w:val="both"/>
        <w:rPr>
          <w:rFonts w:eastAsia="Times New Roman"/>
          <w:sz w:val="24"/>
          <w:szCs w:val="24"/>
          <w:lang w:eastAsia="zh-CN"/>
        </w:rPr>
      </w:pPr>
    </w:p>
    <w:p w14:paraId="53992223" w14:textId="77777777" w:rsidR="00DB0650" w:rsidRPr="00DB0650" w:rsidRDefault="00DB0650" w:rsidP="00572280">
      <w:pPr>
        <w:widowControl w:val="0"/>
        <w:suppressAutoHyphens/>
        <w:spacing w:line="360" w:lineRule="auto"/>
        <w:ind w:firstLine="2268"/>
        <w:jc w:val="both"/>
        <w:rPr>
          <w:rFonts w:eastAsia="Times New Roman"/>
          <w:sz w:val="24"/>
          <w:szCs w:val="24"/>
          <w:lang w:eastAsia="zh-CN"/>
        </w:rPr>
      </w:pPr>
    </w:p>
    <w:p w14:paraId="2F94C385" w14:textId="77777777" w:rsidR="00DB0650" w:rsidRPr="00DB0650" w:rsidRDefault="00DB0650" w:rsidP="00DB0650">
      <w:pPr>
        <w:widowControl w:val="0"/>
        <w:suppressAutoHyphens/>
        <w:spacing w:line="240" w:lineRule="auto"/>
        <w:ind w:firstLine="2268"/>
        <w:jc w:val="both"/>
        <w:rPr>
          <w:rFonts w:eastAsia="Times New Roman"/>
          <w:sz w:val="24"/>
          <w:szCs w:val="24"/>
          <w:lang w:eastAsia="zh-CN"/>
        </w:rPr>
      </w:pPr>
    </w:p>
    <w:p w14:paraId="7BDAC7F7" w14:textId="77777777" w:rsidR="00DB0650" w:rsidRPr="00DB0650" w:rsidRDefault="00DB0650" w:rsidP="00DB0650">
      <w:pPr>
        <w:widowControl w:val="0"/>
        <w:suppressAutoHyphens/>
        <w:spacing w:line="240" w:lineRule="auto"/>
        <w:ind w:firstLine="2268"/>
        <w:jc w:val="both"/>
        <w:rPr>
          <w:rFonts w:eastAsia="Times New Roman"/>
          <w:sz w:val="24"/>
          <w:szCs w:val="24"/>
          <w:lang w:eastAsia="zh-CN"/>
        </w:rPr>
      </w:pPr>
    </w:p>
    <w:p w14:paraId="24768479" w14:textId="77777777" w:rsidR="00DB0650" w:rsidRPr="00DB0650" w:rsidRDefault="00DB0650" w:rsidP="00DB0650">
      <w:pPr>
        <w:widowControl w:val="0"/>
        <w:suppressAutoHyphens/>
        <w:spacing w:line="240" w:lineRule="auto"/>
        <w:ind w:firstLine="2268"/>
        <w:jc w:val="both"/>
        <w:rPr>
          <w:rFonts w:eastAsia="Times New Roman"/>
          <w:sz w:val="24"/>
          <w:szCs w:val="24"/>
          <w:lang w:eastAsia="zh-CN"/>
        </w:rPr>
      </w:pPr>
    </w:p>
    <w:tbl>
      <w:tblPr>
        <w:tblStyle w:val="Tabelacomgrade"/>
        <w:tblW w:w="10060" w:type="dxa"/>
        <w:jc w:val="center"/>
        <w:tblLook w:val="04A0" w:firstRow="1" w:lastRow="0" w:firstColumn="1" w:lastColumn="0" w:noHBand="0" w:noVBand="1"/>
      </w:tblPr>
      <w:tblGrid>
        <w:gridCol w:w="3565"/>
        <w:gridCol w:w="6495"/>
      </w:tblGrid>
      <w:tr w:rsidR="00DB0650" w:rsidRPr="00DB0650" w14:paraId="05A23BED" w14:textId="77777777" w:rsidTr="00F21249">
        <w:trPr>
          <w:jc w:val="center"/>
        </w:trPr>
        <w:tc>
          <w:tcPr>
            <w:tcW w:w="10060" w:type="dxa"/>
            <w:gridSpan w:val="2"/>
          </w:tcPr>
          <w:p w14:paraId="3AE8877B" w14:textId="5F509FBE" w:rsidR="00DB0650" w:rsidRPr="00DB0650" w:rsidRDefault="00DB0650" w:rsidP="00F21249">
            <w:pPr>
              <w:widowControl w:val="0"/>
              <w:suppressAutoHyphens/>
              <w:jc w:val="center"/>
              <w:rPr>
                <w:rFonts w:ascii="Arial" w:hAnsi="Arial" w:cs="Arial"/>
                <w:b/>
                <w:bCs/>
                <w:sz w:val="24"/>
                <w:szCs w:val="24"/>
                <w:lang w:eastAsia="zh-CN"/>
              </w:rPr>
            </w:pPr>
            <w:r w:rsidRPr="00DB0650">
              <w:rPr>
                <w:rFonts w:ascii="Arial" w:hAnsi="Arial" w:cs="Arial"/>
                <w:b/>
                <w:bCs/>
                <w:sz w:val="24"/>
                <w:szCs w:val="24"/>
                <w:lang w:eastAsia="zh-CN"/>
              </w:rPr>
              <w:t>DADOS ESSENCIAIS</w:t>
            </w:r>
            <w:r w:rsidR="00721033">
              <w:rPr>
                <w:rFonts w:ascii="Arial" w:hAnsi="Arial" w:cs="Arial"/>
                <w:b/>
                <w:bCs/>
                <w:sz w:val="24"/>
                <w:szCs w:val="24"/>
                <w:lang w:eastAsia="zh-CN"/>
              </w:rPr>
              <w:t xml:space="preserve"> PREGÃO ELETRÔNICO</w:t>
            </w:r>
          </w:p>
        </w:tc>
      </w:tr>
      <w:tr w:rsidR="00DB0650" w:rsidRPr="00DB0650" w14:paraId="5424DD58" w14:textId="77777777" w:rsidTr="00F21249">
        <w:trPr>
          <w:jc w:val="center"/>
        </w:trPr>
        <w:tc>
          <w:tcPr>
            <w:tcW w:w="3565" w:type="dxa"/>
          </w:tcPr>
          <w:p w14:paraId="3BE19617" w14:textId="77777777" w:rsidR="00DB0650" w:rsidRPr="00DB0650" w:rsidRDefault="00DB0650" w:rsidP="00F21249">
            <w:pPr>
              <w:widowControl w:val="0"/>
              <w:suppressAutoHyphens/>
              <w:jc w:val="both"/>
              <w:rPr>
                <w:rFonts w:ascii="Arial" w:hAnsi="Arial" w:cs="Arial"/>
                <w:sz w:val="24"/>
                <w:szCs w:val="24"/>
                <w:lang w:eastAsia="zh-CN"/>
              </w:rPr>
            </w:pPr>
            <w:r w:rsidRPr="00DB0650">
              <w:rPr>
                <w:rFonts w:ascii="Arial" w:hAnsi="Arial" w:cs="Arial"/>
                <w:sz w:val="24"/>
                <w:szCs w:val="24"/>
                <w:lang w:eastAsia="zh-CN"/>
              </w:rPr>
              <w:t xml:space="preserve">VALOR TOTAL MÁXIMO DA CONTRATAÇÃO </w:t>
            </w:r>
          </w:p>
        </w:tc>
        <w:tc>
          <w:tcPr>
            <w:tcW w:w="6495" w:type="dxa"/>
            <w:shd w:val="clear" w:color="auto" w:fill="DDDDDD"/>
          </w:tcPr>
          <w:p w14:paraId="5847C386" w14:textId="1E0A7DF3" w:rsidR="00DB0650" w:rsidRPr="00DB0650" w:rsidRDefault="00FA0CB5" w:rsidP="00FA0CB5">
            <w:pPr>
              <w:jc w:val="both"/>
              <w:rPr>
                <w:rFonts w:ascii="Arial" w:hAnsi="Arial" w:cs="Arial"/>
                <w:sz w:val="24"/>
                <w:szCs w:val="24"/>
                <w:lang w:eastAsia="zh-CN"/>
              </w:rPr>
            </w:pPr>
            <w:r w:rsidRPr="00FA0CB5">
              <w:rPr>
                <w:rFonts w:ascii="Arial" w:hAnsi="Arial" w:cs="Arial"/>
                <w:sz w:val="24"/>
                <w:szCs w:val="24"/>
              </w:rPr>
              <w:t>R$ 78.646,99 (Setenta e oito mil e seiscentos e quarenta e seis reais e noventa e nove centavos).</w:t>
            </w:r>
          </w:p>
        </w:tc>
      </w:tr>
      <w:tr w:rsidR="00DB0650" w:rsidRPr="00DB0650" w14:paraId="569F9FAD" w14:textId="77777777" w:rsidTr="00F21249">
        <w:trPr>
          <w:jc w:val="center"/>
        </w:trPr>
        <w:tc>
          <w:tcPr>
            <w:tcW w:w="3565" w:type="dxa"/>
          </w:tcPr>
          <w:p w14:paraId="254C67DD" w14:textId="77777777" w:rsidR="00DB0650" w:rsidRPr="00DB0650" w:rsidRDefault="00DB0650" w:rsidP="00F21249">
            <w:pPr>
              <w:widowControl w:val="0"/>
              <w:suppressAutoHyphens/>
              <w:jc w:val="both"/>
              <w:rPr>
                <w:rFonts w:ascii="Arial" w:hAnsi="Arial" w:cs="Arial"/>
                <w:sz w:val="24"/>
                <w:szCs w:val="24"/>
                <w:lang w:eastAsia="zh-CN"/>
              </w:rPr>
            </w:pPr>
            <w:r w:rsidRPr="00DB0650">
              <w:rPr>
                <w:rFonts w:ascii="Arial" w:hAnsi="Arial" w:cs="Arial"/>
                <w:sz w:val="24"/>
                <w:szCs w:val="24"/>
                <w:lang w:eastAsia="zh-CN"/>
              </w:rPr>
              <w:t>DATA E HORÁRIO DA SESSÃO</w:t>
            </w:r>
          </w:p>
        </w:tc>
        <w:tc>
          <w:tcPr>
            <w:tcW w:w="6495" w:type="dxa"/>
            <w:shd w:val="clear" w:color="auto" w:fill="DDDDDD"/>
          </w:tcPr>
          <w:p w14:paraId="7F395C87" w14:textId="6A550678" w:rsidR="00DB0650" w:rsidRPr="00DB0650" w:rsidRDefault="00DB0650" w:rsidP="00F21249">
            <w:pPr>
              <w:widowControl w:val="0"/>
              <w:suppressAutoHyphens/>
              <w:jc w:val="both"/>
              <w:rPr>
                <w:rFonts w:ascii="Arial" w:hAnsi="Arial" w:cs="Arial"/>
                <w:sz w:val="24"/>
                <w:szCs w:val="24"/>
                <w:lang w:eastAsia="zh-CN"/>
              </w:rPr>
            </w:pPr>
            <w:r w:rsidRPr="00DB0650">
              <w:rPr>
                <w:rFonts w:ascii="Arial" w:hAnsi="Arial" w:cs="Arial"/>
                <w:sz w:val="24"/>
                <w:szCs w:val="24"/>
                <w:lang w:eastAsia="zh-CN"/>
              </w:rPr>
              <w:t xml:space="preserve">Em </w:t>
            </w:r>
            <w:r w:rsidR="00E24D0C">
              <w:rPr>
                <w:rFonts w:ascii="Arial" w:hAnsi="Arial" w:cs="Arial"/>
                <w:sz w:val="24"/>
                <w:szCs w:val="24"/>
                <w:lang w:eastAsia="zh-CN"/>
              </w:rPr>
              <w:t>05</w:t>
            </w:r>
            <w:r w:rsidRPr="00DB0650">
              <w:rPr>
                <w:rFonts w:ascii="Arial" w:hAnsi="Arial" w:cs="Arial"/>
                <w:sz w:val="24"/>
                <w:szCs w:val="24"/>
                <w:lang w:eastAsia="zh-CN"/>
              </w:rPr>
              <w:t xml:space="preserve"> de </w:t>
            </w:r>
            <w:r w:rsidR="00E24D0C">
              <w:rPr>
                <w:rFonts w:ascii="Arial" w:hAnsi="Arial" w:cs="Arial"/>
                <w:sz w:val="24"/>
                <w:szCs w:val="24"/>
                <w:lang w:eastAsia="zh-CN"/>
              </w:rPr>
              <w:t>junho</w:t>
            </w:r>
            <w:r w:rsidRPr="00DB0650">
              <w:rPr>
                <w:rFonts w:ascii="Arial" w:hAnsi="Arial" w:cs="Arial"/>
                <w:sz w:val="24"/>
                <w:szCs w:val="24"/>
                <w:lang w:eastAsia="zh-CN"/>
              </w:rPr>
              <w:t xml:space="preserve"> de 2025, às 09 horas – horário de Brasília.</w:t>
            </w:r>
          </w:p>
        </w:tc>
      </w:tr>
      <w:tr w:rsidR="00DB0650" w:rsidRPr="00DB0650" w14:paraId="1E52E723" w14:textId="77777777" w:rsidTr="00F21249">
        <w:trPr>
          <w:jc w:val="center"/>
        </w:trPr>
        <w:tc>
          <w:tcPr>
            <w:tcW w:w="3565" w:type="dxa"/>
          </w:tcPr>
          <w:p w14:paraId="44BD9AC5" w14:textId="77777777" w:rsidR="00DB0650" w:rsidRPr="00DB0650" w:rsidRDefault="00DB0650" w:rsidP="00F21249">
            <w:pPr>
              <w:widowControl w:val="0"/>
              <w:suppressAutoHyphens/>
              <w:jc w:val="both"/>
              <w:rPr>
                <w:rFonts w:ascii="Arial" w:hAnsi="Arial" w:cs="Arial"/>
                <w:sz w:val="24"/>
                <w:szCs w:val="24"/>
                <w:lang w:eastAsia="zh-CN"/>
              </w:rPr>
            </w:pPr>
            <w:r w:rsidRPr="00DB0650">
              <w:rPr>
                <w:rFonts w:ascii="Arial" w:hAnsi="Arial" w:cs="Arial"/>
                <w:sz w:val="24"/>
                <w:szCs w:val="24"/>
                <w:lang w:eastAsia="zh-CN"/>
              </w:rPr>
              <w:t>SITE PARA REALIZAÇÃO DO PREGÃO: COMPRAS GOV</w:t>
            </w:r>
          </w:p>
        </w:tc>
        <w:tc>
          <w:tcPr>
            <w:tcW w:w="6495" w:type="dxa"/>
            <w:shd w:val="clear" w:color="auto" w:fill="DDDDDD"/>
          </w:tcPr>
          <w:p w14:paraId="38E75920" w14:textId="77777777" w:rsidR="00DB0650" w:rsidRPr="00DB0650" w:rsidRDefault="00DB0650" w:rsidP="00F21249">
            <w:pPr>
              <w:widowControl w:val="0"/>
              <w:suppressAutoHyphens/>
              <w:jc w:val="both"/>
              <w:rPr>
                <w:rFonts w:ascii="Arial" w:hAnsi="Arial" w:cs="Arial"/>
                <w:sz w:val="24"/>
                <w:szCs w:val="24"/>
                <w:lang w:eastAsia="zh-CN"/>
              </w:rPr>
            </w:pPr>
            <w:hyperlink r:id="rId7" w:history="1">
              <w:r w:rsidRPr="00DB0650">
                <w:rPr>
                  <w:rStyle w:val="Hyperlink"/>
                  <w:rFonts w:ascii="Arial" w:eastAsia="Calibri" w:hAnsi="Arial" w:cs="Arial"/>
                  <w:sz w:val="24"/>
                  <w:szCs w:val="24"/>
                  <w:lang w:eastAsia="zh-CN"/>
                </w:rPr>
                <w:t>https://www.gov.br/compras/pt-br</w:t>
              </w:r>
            </w:hyperlink>
          </w:p>
        </w:tc>
      </w:tr>
      <w:tr w:rsidR="00DB0650" w:rsidRPr="00DB0650" w14:paraId="44A183E7" w14:textId="77777777" w:rsidTr="00F21249">
        <w:trPr>
          <w:jc w:val="center"/>
        </w:trPr>
        <w:tc>
          <w:tcPr>
            <w:tcW w:w="3565" w:type="dxa"/>
          </w:tcPr>
          <w:p w14:paraId="6D79DA44" w14:textId="77777777" w:rsidR="00DB0650" w:rsidRPr="00DB0650" w:rsidRDefault="00DB0650" w:rsidP="00F21249">
            <w:pPr>
              <w:widowControl w:val="0"/>
              <w:suppressAutoHyphens/>
              <w:jc w:val="both"/>
              <w:rPr>
                <w:rFonts w:ascii="Arial" w:hAnsi="Arial" w:cs="Arial"/>
                <w:sz w:val="24"/>
                <w:szCs w:val="24"/>
                <w:lang w:eastAsia="zh-CN"/>
              </w:rPr>
            </w:pPr>
            <w:r w:rsidRPr="00DB0650">
              <w:rPr>
                <w:rFonts w:ascii="Arial" w:hAnsi="Arial" w:cs="Arial"/>
                <w:sz w:val="24"/>
                <w:szCs w:val="24"/>
                <w:lang w:eastAsia="zh-CN"/>
              </w:rPr>
              <w:t>LINKS / SITES PARA DOWNLOAD DO EDITAL NA ÍNTEGRA</w:t>
            </w:r>
          </w:p>
        </w:tc>
        <w:tc>
          <w:tcPr>
            <w:tcW w:w="6495" w:type="dxa"/>
            <w:shd w:val="clear" w:color="auto" w:fill="DDDDDD"/>
          </w:tcPr>
          <w:p w14:paraId="76B75783" w14:textId="77777777" w:rsidR="00DB0650" w:rsidRPr="00DB0650" w:rsidRDefault="00DB0650" w:rsidP="00F21249">
            <w:pPr>
              <w:widowControl w:val="0"/>
              <w:suppressAutoHyphens/>
              <w:jc w:val="both"/>
              <w:rPr>
                <w:rFonts w:ascii="Arial" w:hAnsi="Arial" w:cs="Arial"/>
                <w:sz w:val="24"/>
                <w:szCs w:val="24"/>
                <w:lang w:eastAsia="zh-CN"/>
              </w:rPr>
            </w:pPr>
            <w:hyperlink r:id="rId8" w:history="1">
              <w:r w:rsidRPr="00DB0650">
                <w:rPr>
                  <w:rStyle w:val="Hyperlink"/>
                  <w:rFonts w:ascii="Arial" w:eastAsia="Calibri" w:hAnsi="Arial" w:cs="Arial"/>
                  <w:sz w:val="24"/>
                  <w:szCs w:val="24"/>
                  <w:lang w:eastAsia="zh-CN"/>
                </w:rPr>
                <w:t>https://www.gov.br/compras/pt-br</w:t>
              </w:r>
            </w:hyperlink>
          </w:p>
          <w:p w14:paraId="72A543AF" w14:textId="77777777" w:rsidR="00DB0650" w:rsidRPr="00DB0650" w:rsidRDefault="00DB0650" w:rsidP="00F21249">
            <w:pPr>
              <w:widowControl w:val="0"/>
              <w:suppressAutoHyphens/>
              <w:jc w:val="both"/>
              <w:rPr>
                <w:rFonts w:ascii="Arial" w:hAnsi="Arial" w:cs="Arial"/>
                <w:sz w:val="24"/>
                <w:szCs w:val="24"/>
                <w:lang w:eastAsia="zh-CN"/>
              </w:rPr>
            </w:pPr>
          </w:p>
          <w:p w14:paraId="49227D98" w14:textId="77777777" w:rsidR="00DB0650" w:rsidRPr="00DB0650" w:rsidRDefault="00DB0650" w:rsidP="00F21249">
            <w:pPr>
              <w:widowControl w:val="0"/>
              <w:suppressAutoHyphens/>
              <w:jc w:val="both"/>
              <w:rPr>
                <w:rFonts w:ascii="Arial" w:hAnsi="Arial" w:cs="Arial"/>
                <w:sz w:val="24"/>
                <w:szCs w:val="24"/>
                <w:lang w:eastAsia="zh-CN"/>
              </w:rPr>
            </w:pPr>
            <w:hyperlink r:id="rId9" w:history="1">
              <w:r w:rsidRPr="00DB0650">
                <w:rPr>
                  <w:rStyle w:val="Hyperlink"/>
                  <w:rFonts w:ascii="Arial" w:eastAsia="Calibri" w:hAnsi="Arial" w:cs="Arial"/>
                  <w:sz w:val="24"/>
                  <w:szCs w:val="24"/>
                  <w:lang w:eastAsia="zh-CN"/>
                </w:rPr>
                <w:t>https://www.camaraextrema.mg.gov.br/licitacoes/</w:t>
              </w:r>
            </w:hyperlink>
          </w:p>
          <w:p w14:paraId="4B391526" w14:textId="77777777" w:rsidR="00DB0650" w:rsidRPr="00DB0650" w:rsidRDefault="00DB0650" w:rsidP="00F21249">
            <w:pPr>
              <w:widowControl w:val="0"/>
              <w:suppressAutoHyphens/>
              <w:jc w:val="both"/>
              <w:rPr>
                <w:rFonts w:ascii="Arial" w:hAnsi="Arial" w:cs="Arial"/>
                <w:sz w:val="24"/>
                <w:szCs w:val="24"/>
                <w:lang w:eastAsia="zh-CN"/>
              </w:rPr>
            </w:pPr>
          </w:p>
          <w:p w14:paraId="67ED1FFB" w14:textId="77777777" w:rsidR="00DB0650" w:rsidRPr="00DB0650" w:rsidRDefault="00DB0650" w:rsidP="00F21249">
            <w:pPr>
              <w:widowControl w:val="0"/>
              <w:suppressAutoHyphens/>
              <w:jc w:val="both"/>
              <w:rPr>
                <w:rFonts w:ascii="Arial" w:hAnsi="Arial" w:cs="Arial"/>
                <w:sz w:val="24"/>
                <w:szCs w:val="24"/>
                <w:lang w:eastAsia="zh-CN"/>
              </w:rPr>
            </w:pPr>
            <w:hyperlink r:id="rId10" w:history="1">
              <w:r w:rsidRPr="00DB0650">
                <w:rPr>
                  <w:rStyle w:val="Hyperlink"/>
                  <w:rFonts w:ascii="Arial" w:eastAsia="Calibri" w:hAnsi="Arial" w:cs="Arial"/>
                  <w:sz w:val="24"/>
                  <w:szCs w:val="24"/>
                  <w:lang w:eastAsia="zh-CN"/>
                </w:rPr>
                <w:t>https://cmextrema-mg.portaltp.com.br/consultas/documentos.aspx?id=34</w:t>
              </w:r>
            </w:hyperlink>
          </w:p>
          <w:p w14:paraId="0EF0BD79" w14:textId="77777777" w:rsidR="00DB0650" w:rsidRPr="00DB0650" w:rsidRDefault="00DB0650" w:rsidP="00F21249">
            <w:pPr>
              <w:widowControl w:val="0"/>
              <w:suppressAutoHyphens/>
              <w:jc w:val="both"/>
              <w:rPr>
                <w:rFonts w:ascii="Arial" w:hAnsi="Arial" w:cs="Arial"/>
                <w:sz w:val="24"/>
                <w:szCs w:val="24"/>
                <w:lang w:eastAsia="zh-CN"/>
              </w:rPr>
            </w:pPr>
          </w:p>
        </w:tc>
      </w:tr>
      <w:tr w:rsidR="00DB0650" w:rsidRPr="00DB0650" w14:paraId="7348B141" w14:textId="77777777" w:rsidTr="00F21249">
        <w:trPr>
          <w:jc w:val="center"/>
        </w:trPr>
        <w:tc>
          <w:tcPr>
            <w:tcW w:w="3565" w:type="dxa"/>
          </w:tcPr>
          <w:p w14:paraId="034E108F" w14:textId="77777777" w:rsidR="00DB0650" w:rsidRPr="00DB0650" w:rsidRDefault="00DB0650" w:rsidP="00F21249">
            <w:pPr>
              <w:widowControl w:val="0"/>
              <w:suppressAutoHyphens/>
              <w:jc w:val="both"/>
              <w:rPr>
                <w:rFonts w:ascii="Arial" w:hAnsi="Arial" w:cs="Arial"/>
                <w:sz w:val="24"/>
                <w:szCs w:val="24"/>
                <w:lang w:eastAsia="zh-CN"/>
              </w:rPr>
            </w:pPr>
            <w:r w:rsidRPr="00DB0650">
              <w:rPr>
                <w:rFonts w:ascii="Arial" w:hAnsi="Arial" w:cs="Arial"/>
                <w:sz w:val="24"/>
                <w:szCs w:val="24"/>
                <w:lang w:eastAsia="zh-CN"/>
              </w:rPr>
              <w:t>E-MAIL PARA SOLICITAÇÃO DÚVIDAS / ESCLARECIMENTOS / IMPUGNAÇÃO</w:t>
            </w:r>
          </w:p>
        </w:tc>
        <w:tc>
          <w:tcPr>
            <w:tcW w:w="6495" w:type="dxa"/>
            <w:shd w:val="clear" w:color="auto" w:fill="DDDDDD"/>
          </w:tcPr>
          <w:p w14:paraId="64DDF70B" w14:textId="77777777" w:rsidR="00DB0650" w:rsidRPr="00DB0650" w:rsidRDefault="00DB0650" w:rsidP="00F21249">
            <w:pPr>
              <w:widowControl w:val="0"/>
              <w:suppressAutoHyphens/>
              <w:jc w:val="both"/>
              <w:rPr>
                <w:rFonts w:ascii="Arial" w:hAnsi="Arial" w:cs="Arial"/>
                <w:sz w:val="24"/>
                <w:szCs w:val="24"/>
                <w:lang w:eastAsia="zh-CN"/>
              </w:rPr>
            </w:pPr>
            <w:hyperlink r:id="rId11" w:history="1">
              <w:r w:rsidRPr="00DB0650">
                <w:rPr>
                  <w:rStyle w:val="Hyperlink"/>
                  <w:rFonts w:ascii="Arial" w:eastAsia="Calibri" w:hAnsi="Arial" w:cs="Arial"/>
                  <w:sz w:val="24"/>
                  <w:szCs w:val="24"/>
                  <w:lang w:eastAsia="zh-CN"/>
                </w:rPr>
                <w:t>licitacaoextrema@yahoo.com.br</w:t>
              </w:r>
            </w:hyperlink>
          </w:p>
          <w:p w14:paraId="325B4A93" w14:textId="77777777" w:rsidR="00DB0650" w:rsidRPr="00DB0650" w:rsidRDefault="00DB0650" w:rsidP="00F21249">
            <w:pPr>
              <w:widowControl w:val="0"/>
              <w:suppressAutoHyphens/>
              <w:jc w:val="both"/>
              <w:rPr>
                <w:rFonts w:ascii="Arial" w:hAnsi="Arial" w:cs="Arial"/>
                <w:sz w:val="24"/>
                <w:szCs w:val="24"/>
                <w:lang w:eastAsia="zh-CN"/>
              </w:rPr>
            </w:pPr>
          </w:p>
        </w:tc>
      </w:tr>
      <w:tr w:rsidR="00DB0650" w:rsidRPr="00DB0650" w14:paraId="01CC918B" w14:textId="77777777" w:rsidTr="00F21249">
        <w:trPr>
          <w:trHeight w:val="223"/>
          <w:jc w:val="center"/>
        </w:trPr>
        <w:tc>
          <w:tcPr>
            <w:tcW w:w="3565" w:type="dxa"/>
          </w:tcPr>
          <w:p w14:paraId="46C5123C" w14:textId="77777777" w:rsidR="00DB0650" w:rsidRPr="00DB0650" w:rsidRDefault="00DB0650" w:rsidP="00F21249">
            <w:pPr>
              <w:widowControl w:val="0"/>
              <w:suppressAutoHyphens/>
              <w:jc w:val="both"/>
              <w:rPr>
                <w:rFonts w:ascii="Arial" w:hAnsi="Arial" w:cs="Arial"/>
                <w:sz w:val="24"/>
                <w:szCs w:val="24"/>
                <w:lang w:eastAsia="zh-CN"/>
              </w:rPr>
            </w:pPr>
            <w:r w:rsidRPr="00DB0650">
              <w:rPr>
                <w:rFonts w:ascii="Arial" w:hAnsi="Arial" w:cs="Arial"/>
                <w:sz w:val="24"/>
                <w:szCs w:val="24"/>
                <w:lang w:eastAsia="zh-CN"/>
              </w:rPr>
              <w:t>E-MAIL PARA SOLICITAÇÃO DO EDITAL</w:t>
            </w:r>
          </w:p>
        </w:tc>
        <w:tc>
          <w:tcPr>
            <w:tcW w:w="6495" w:type="dxa"/>
            <w:shd w:val="clear" w:color="auto" w:fill="DDDDDD"/>
          </w:tcPr>
          <w:p w14:paraId="115958F3" w14:textId="77777777" w:rsidR="00DB0650" w:rsidRPr="00DB0650" w:rsidRDefault="00DB0650" w:rsidP="00F21249">
            <w:pPr>
              <w:widowControl w:val="0"/>
              <w:suppressAutoHyphens/>
              <w:jc w:val="both"/>
              <w:rPr>
                <w:rFonts w:ascii="Arial" w:hAnsi="Arial" w:cs="Arial"/>
                <w:sz w:val="24"/>
                <w:szCs w:val="24"/>
                <w:lang w:eastAsia="zh-CN"/>
              </w:rPr>
            </w:pPr>
            <w:hyperlink r:id="rId12" w:history="1">
              <w:r w:rsidRPr="00DB0650">
                <w:rPr>
                  <w:rStyle w:val="Hyperlink"/>
                  <w:rFonts w:ascii="Arial" w:eastAsia="Calibri" w:hAnsi="Arial" w:cs="Arial"/>
                  <w:sz w:val="24"/>
                  <w:szCs w:val="24"/>
                  <w:lang w:eastAsia="zh-CN"/>
                </w:rPr>
                <w:t>licitacaoextrema@yahoo.com.br</w:t>
              </w:r>
            </w:hyperlink>
          </w:p>
          <w:p w14:paraId="2BB60AE4" w14:textId="77777777" w:rsidR="00DB0650" w:rsidRPr="00DB0650" w:rsidRDefault="00DB0650" w:rsidP="00F21249">
            <w:pPr>
              <w:widowControl w:val="0"/>
              <w:suppressAutoHyphens/>
              <w:jc w:val="both"/>
              <w:rPr>
                <w:rFonts w:ascii="Arial" w:hAnsi="Arial" w:cs="Arial"/>
                <w:sz w:val="24"/>
                <w:szCs w:val="24"/>
                <w:lang w:eastAsia="zh-CN"/>
              </w:rPr>
            </w:pPr>
          </w:p>
        </w:tc>
      </w:tr>
      <w:tr w:rsidR="00DB0650" w:rsidRPr="00DB0650" w14:paraId="0242D2C4" w14:textId="77777777" w:rsidTr="00F21249">
        <w:trPr>
          <w:jc w:val="center"/>
        </w:trPr>
        <w:tc>
          <w:tcPr>
            <w:tcW w:w="3565" w:type="dxa"/>
          </w:tcPr>
          <w:p w14:paraId="1FF82444" w14:textId="77777777" w:rsidR="00DB0650" w:rsidRPr="00DB0650" w:rsidRDefault="00DB0650" w:rsidP="00F21249">
            <w:pPr>
              <w:widowControl w:val="0"/>
              <w:suppressAutoHyphens/>
              <w:jc w:val="both"/>
              <w:rPr>
                <w:rFonts w:ascii="Arial" w:hAnsi="Arial" w:cs="Arial"/>
                <w:sz w:val="24"/>
                <w:szCs w:val="24"/>
                <w:lang w:eastAsia="zh-CN"/>
              </w:rPr>
            </w:pPr>
            <w:r w:rsidRPr="00DB0650">
              <w:rPr>
                <w:rFonts w:ascii="Arial" w:hAnsi="Arial" w:cs="Arial"/>
                <w:sz w:val="24"/>
                <w:szCs w:val="24"/>
                <w:lang w:eastAsia="zh-CN"/>
              </w:rPr>
              <w:t>TELEFONE SETOR DE LICITAÇÕES</w:t>
            </w:r>
          </w:p>
        </w:tc>
        <w:tc>
          <w:tcPr>
            <w:tcW w:w="6495" w:type="dxa"/>
            <w:shd w:val="clear" w:color="auto" w:fill="DDDDDD"/>
          </w:tcPr>
          <w:p w14:paraId="0D9402F9" w14:textId="77777777" w:rsidR="00DB0650" w:rsidRPr="00DB0650" w:rsidRDefault="00DB0650" w:rsidP="00F21249">
            <w:pPr>
              <w:widowControl w:val="0"/>
              <w:suppressAutoHyphens/>
              <w:jc w:val="both"/>
              <w:rPr>
                <w:rFonts w:ascii="Arial" w:hAnsi="Arial" w:cs="Arial"/>
                <w:sz w:val="24"/>
                <w:szCs w:val="24"/>
                <w:lang w:eastAsia="zh-CN"/>
              </w:rPr>
            </w:pPr>
            <w:r w:rsidRPr="00DB0650">
              <w:rPr>
                <w:rFonts w:ascii="Arial" w:hAnsi="Arial" w:cs="Arial"/>
                <w:sz w:val="24"/>
                <w:szCs w:val="24"/>
                <w:lang w:eastAsia="zh-CN"/>
              </w:rPr>
              <w:t>35 3435 2623</w:t>
            </w:r>
          </w:p>
        </w:tc>
      </w:tr>
      <w:tr w:rsidR="00DB0650" w:rsidRPr="00DB0650" w14:paraId="5AB9D8A4" w14:textId="77777777" w:rsidTr="00F21249">
        <w:trPr>
          <w:jc w:val="center"/>
        </w:trPr>
        <w:tc>
          <w:tcPr>
            <w:tcW w:w="3565" w:type="dxa"/>
          </w:tcPr>
          <w:p w14:paraId="589C678B" w14:textId="77777777" w:rsidR="00DB0650" w:rsidRPr="00DB0650" w:rsidRDefault="00DB0650" w:rsidP="00F21249">
            <w:pPr>
              <w:widowControl w:val="0"/>
              <w:suppressAutoHyphens/>
              <w:jc w:val="both"/>
              <w:rPr>
                <w:rFonts w:ascii="Arial" w:hAnsi="Arial" w:cs="Arial"/>
                <w:sz w:val="24"/>
                <w:szCs w:val="24"/>
                <w:lang w:eastAsia="zh-CN"/>
              </w:rPr>
            </w:pPr>
            <w:r w:rsidRPr="00DB0650">
              <w:rPr>
                <w:rFonts w:ascii="Arial" w:hAnsi="Arial" w:cs="Arial"/>
                <w:sz w:val="24"/>
                <w:szCs w:val="24"/>
                <w:lang w:eastAsia="zh-CN"/>
              </w:rPr>
              <w:t>CRITÉRIO DE JULGAMENTO</w:t>
            </w:r>
          </w:p>
        </w:tc>
        <w:tc>
          <w:tcPr>
            <w:tcW w:w="6495" w:type="dxa"/>
            <w:shd w:val="clear" w:color="auto" w:fill="DDDDDD"/>
          </w:tcPr>
          <w:p w14:paraId="033D1E23" w14:textId="28AE2648" w:rsidR="00DB0650" w:rsidRPr="00DB0650" w:rsidRDefault="00DB0650" w:rsidP="00F21249">
            <w:pPr>
              <w:widowControl w:val="0"/>
              <w:suppressAutoHyphens/>
              <w:jc w:val="both"/>
              <w:rPr>
                <w:rFonts w:ascii="Arial" w:hAnsi="Arial" w:cs="Arial"/>
                <w:sz w:val="24"/>
                <w:szCs w:val="24"/>
                <w:lang w:eastAsia="zh-CN"/>
              </w:rPr>
            </w:pPr>
            <w:r w:rsidRPr="00DB0650">
              <w:rPr>
                <w:rFonts w:ascii="Arial" w:hAnsi="Arial" w:cs="Arial"/>
                <w:sz w:val="24"/>
                <w:szCs w:val="24"/>
                <w:lang w:eastAsia="zh-CN"/>
              </w:rPr>
              <w:t>Menor preço unitário</w:t>
            </w:r>
            <w:r w:rsidR="00721033">
              <w:rPr>
                <w:rFonts w:ascii="Arial" w:hAnsi="Arial" w:cs="Arial"/>
                <w:sz w:val="24"/>
                <w:szCs w:val="24"/>
                <w:lang w:eastAsia="zh-CN"/>
              </w:rPr>
              <w:t xml:space="preserve"> </w:t>
            </w:r>
          </w:p>
        </w:tc>
      </w:tr>
      <w:tr w:rsidR="00DB0650" w:rsidRPr="00DB0650" w14:paraId="60541612" w14:textId="77777777" w:rsidTr="00F21249">
        <w:trPr>
          <w:jc w:val="center"/>
        </w:trPr>
        <w:tc>
          <w:tcPr>
            <w:tcW w:w="3565" w:type="dxa"/>
          </w:tcPr>
          <w:p w14:paraId="26B8E0B3" w14:textId="77777777" w:rsidR="00DB0650" w:rsidRPr="00DB0650" w:rsidRDefault="00DB0650" w:rsidP="00F21249">
            <w:pPr>
              <w:widowControl w:val="0"/>
              <w:suppressAutoHyphens/>
              <w:jc w:val="both"/>
              <w:rPr>
                <w:rFonts w:ascii="Arial" w:hAnsi="Arial" w:cs="Arial"/>
                <w:sz w:val="24"/>
                <w:szCs w:val="24"/>
                <w:lang w:eastAsia="zh-CN"/>
              </w:rPr>
            </w:pPr>
            <w:r w:rsidRPr="00DB0650">
              <w:rPr>
                <w:rFonts w:ascii="Arial" w:hAnsi="Arial" w:cs="Arial"/>
                <w:sz w:val="24"/>
                <w:szCs w:val="24"/>
                <w:lang w:eastAsia="zh-CN"/>
              </w:rPr>
              <w:t>VALOR DO LANCE</w:t>
            </w:r>
          </w:p>
        </w:tc>
        <w:tc>
          <w:tcPr>
            <w:tcW w:w="6495" w:type="dxa"/>
            <w:shd w:val="clear" w:color="auto" w:fill="DDDDDD"/>
          </w:tcPr>
          <w:p w14:paraId="1D910AB2" w14:textId="5197DAB9" w:rsidR="00DB0650" w:rsidRPr="001275F9" w:rsidRDefault="00DB0650" w:rsidP="00F21249">
            <w:pPr>
              <w:widowControl w:val="0"/>
              <w:suppressAutoHyphens/>
              <w:jc w:val="both"/>
              <w:rPr>
                <w:rFonts w:ascii="Arial" w:hAnsi="Arial" w:cs="Arial"/>
                <w:sz w:val="24"/>
                <w:szCs w:val="24"/>
                <w:lang w:eastAsia="zh-CN"/>
              </w:rPr>
            </w:pPr>
            <w:r w:rsidRPr="001275F9">
              <w:rPr>
                <w:rStyle w:val="Forte"/>
                <w:rFonts w:ascii="Arial" w:hAnsi="Arial" w:cs="Arial"/>
                <w:sz w:val="24"/>
                <w:szCs w:val="24"/>
              </w:rPr>
              <w:t>R</w:t>
            </w:r>
            <w:r w:rsidRPr="004D4757">
              <w:rPr>
                <w:rStyle w:val="Forte"/>
                <w:rFonts w:ascii="Arial" w:hAnsi="Arial" w:cs="Arial"/>
                <w:sz w:val="24"/>
                <w:szCs w:val="24"/>
              </w:rPr>
              <w:t xml:space="preserve">$ </w:t>
            </w:r>
            <w:r w:rsidR="00FA0CB5">
              <w:rPr>
                <w:rStyle w:val="Forte"/>
                <w:rFonts w:ascii="Arial" w:hAnsi="Arial" w:cs="Arial"/>
                <w:sz w:val="24"/>
                <w:szCs w:val="24"/>
              </w:rPr>
              <w:t>1</w:t>
            </w:r>
            <w:r w:rsidR="004D4757" w:rsidRPr="004D4757">
              <w:rPr>
                <w:rStyle w:val="Forte"/>
                <w:rFonts w:ascii="Arial" w:hAnsi="Arial" w:cs="Arial"/>
                <w:sz w:val="24"/>
                <w:szCs w:val="24"/>
              </w:rPr>
              <w:t>0,0</w:t>
            </w:r>
            <w:r w:rsidR="00FA0CB5">
              <w:rPr>
                <w:rStyle w:val="Forte"/>
                <w:rFonts w:ascii="Arial" w:hAnsi="Arial" w:cs="Arial"/>
                <w:sz w:val="24"/>
                <w:szCs w:val="24"/>
              </w:rPr>
              <w:t>0</w:t>
            </w:r>
            <w:r w:rsidRPr="001275F9">
              <w:rPr>
                <w:rStyle w:val="Forte"/>
                <w:rFonts w:ascii="Arial" w:hAnsi="Arial" w:cs="Arial"/>
                <w:sz w:val="24"/>
                <w:szCs w:val="24"/>
              </w:rPr>
              <w:t xml:space="preserve"> (</w:t>
            </w:r>
            <w:r w:rsidR="00FA0CB5">
              <w:rPr>
                <w:rStyle w:val="Forte"/>
                <w:rFonts w:ascii="Arial" w:hAnsi="Arial" w:cs="Arial"/>
                <w:sz w:val="24"/>
                <w:szCs w:val="24"/>
              </w:rPr>
              <w:t>dez reais)</w:t>
            </w:r>
          </w:p>
        </w:tc>
      </w:tr>
      <w:tr w:rsidR="00DB0650" w:rsidRPr="00DB0650" w14:paraId="3A74BC3D" w14:textId="77777777" w:rsidTr="00F21249">
        <w:trPr>
          <w:jc w:val="center"/>
        </w:trPr>
        <w:tc>
          <w:tcPr>
            <w:tcW w:w="3565" w:type="dxa"/>
          </w:tcPr>
          <w:p w14:paraId="14DF8E5A" w14:textId="77777777" w:rsidR="00DB0650" w:rsidRPr="00DB0650" w:rsidRDefault="00DB0650" w:rsidP="00F21249">
            <w:pPr>
              <w:widowControl w:val="0"/>
              <w:suppressAutoHyphens/>
              <w:jc w:val="both"/>
              <w:rPr>
                <w:rFonts w:ascii="Arial" w:hAnsi="Arial" w:cs="Arial"/>
                <w:sz w:val="24"/>
                <w:szCs w:val="24"/>
                <w:lang w:eastAsia="zh-CN"/>
              </w:rPr>
            </w:pPr>
            <w:r w:rsidRPr="00DB0650">
              <w:rPr>
                <w:rFonts w:ascii="Arial" w:hAnsi="Arial" w:cs="Arial"/>
                <w:sz w:val="24"/>
                <w:szCs w:val="24"/>
                <w:lang w:eastAsia="zh-CN"/>
              </w:rPr>
              <w:t>MODE DE DISPUTA</w:t>
            </w:r>
          </w:p>
        </w:tc>
        <w:tc>
          <w:tcPr>
            <w:tcW w:w="6495" w:type="dxa"/>
            <w:shd w:val="clear" w:color="auto" w:fill="DDDDDD"/>
          </w:tcPr>
          <w:p w14:paraId="5F64D60E" w14:textId="77777777" w:rsidR="00DB0650" w:rsidRPr="00DB0650" w:rsidRDefault="00DB0650" w:rsidP="00F21249">
            <w:pPr>
              <w:widowControl w:val="0"/>
              <w:suppressAutoHyphens/>
              <w:jc w:val="both"/>
              <w:rPr>
                <w:rFonts w:ascii="Arial" w:hAnsi="Arial" w:cs="Arial"/>
                <w:sz w:val="24"/>
                <w:szCs w:val="24"/>
                <w:lang w:eastAsia="zh-CN"/>
              </w:rPr>
            </w:pPr>
            <w:r w:rsidRPr="00DB0650">
              <w:rPr>
                <w:rFonts w:ascii="Arial" w:hAnsi="Arial" w:cs="Arial"/>
                <w:sz w:val="24"/>
                <w:szCs w:val="24"/>
                <w:lang w:eastAsia="zh-CN"/>
              </w:rPr>
              <w:t>Aberto</w:t>
            </w:r>
          </w:p>
        </w:tc>
      </w:tr>
      <w:tr w:rsidR="00DB0650" w:rsidRPr="00DB0650" w14:paraId="060826DA" w14:textId="77777777" w:rsidTr="00F21249">
        <w:trPr>
          <w:jc w:val="center"/>
        </w:trPr>
        <w:tc>
          <w:tcPr>
            <w:tcW w:w="3565" w:type="dxa"/>
          </w:tcPr>
          <w:p w14:paraId="2B66523E" w14:textId="77777777" w:rsidR="00DB0650" w:rsidRPr="00DB0650" w:rsidRDefault="00DB0650" w:rsidP="00F21249">
            <w:pPr>
              <w:widowControl w:val="0"/>
              <w:suppressAutoHyphens/>
              <w:jc w:val="both"/>
              <w:rPr>
                <w:rFonts w:ascii="Arial" w:hAnsi="Arial" w:cs="Arial"/>
                <w:sz w:val="24"/>
                <w:szCs w:val="24"/>
                <w:lang w:eastAsia="zh-CN"/>
              </w:rPr>
            </w:pPr>
            <w:r w:rsidRPr="00DB0650">
              <w:rPr>
                <w:rFonts w:ascii="Arial" w:hAnsi="Arial" w:cs="Arial"/>
                <w:sz w:val="24"/>
                <w:szCs w:val="24"/>
                <w:lang w:eastAsia="zh-CN"/>
              </w:rPr>
              <w:t>PREFERÊNCIA EXCLUSIVA PARA ME/EPP OU EQUIPARADAS</w:t>
            </w:r>
          </w:p>
        </w:tc>
        <w:tc>
          <w:tcPr>
            <w:tcW w:w="6495" w:type="dxa"/>
            <w:shd w:val="clear" w:color="auto" w:fill="DDDDDD"/>
          </w:tcPr>
          <w:p w14:paraId="0F6DE573" w14:textId="77777777" w:rsidR="00DB0650" w:rsidRPr="00DB0650" w:rsidRDefault="00DB0650" w:rsidP="00F21249">
            <w:pPr>
              <w:widowControl w:val="0"/>
              <w:suppressAutoHyphens/>
              <w:jc w:val="both"/>
              <w:rPr>
                <w:rFonts w:ascii="Arial" w:hAnsi="Arial" w:cs="Arial"/>
                <w:sz w:val="24"/>
                <w:szCs w:val="24"/>
                <w:lang w:eastAsia="zh-CN"/>
              </w:rPr>
            </w:pPr>
            <w:r w:rsidRPr="00DB0650">
              <w:rPr>
                <w:rFonts w:ascii="Arial" w:hAnsi="Arial" w:cs="Arial"/>
                <w:sz w:val="24"/>
                <w:szCs w:val="24"/>
                <w:lang w:eastAsia="zh-CN"/>
              </w:rPr>
              <w:t>SIM</w:t>
            </w:r>
          </w:p>
        </w:tc>
      </w:tr>
      <w:tr w:rsidR="00DB0650" w:rsidRPr="00DB0650" w14:paraId="115736B8" w14:textId="77777777" w:rsidTr="00F21249">
        <w:trPr>
          <w:jc w:val="center"/>
        </w:trPr>
        <w:tc>
          <w:tcPr>
            <w:tcW w:w="3565" w:type="dxa"/>
          </w:tcPr>
          <w:p w14:paraId="01C723E9" w14:textId="77777777" w:rsidR="00DB0650" w:rsidRPr="00DB0650" w:rsidRDefault="00DB0650" w:rsidP="00F21249">
            <w:pPr>
              <w:widowControl w:val="0"/>
              <w:suppressAutoHyphens/>
              <w:jc w:val="both"/>
              <w:rPr>
                <w:rFonts w:ascii="Arial" w:hAnsi="Arial" w:cs="Arial"/>
                <w:sz w:val="24"/>
                <w:szCs w:val="24"/>
                <w:lang w:eastAsia="zh-CN"/>
              </w:rPr>
            </w:pPr>
            <w:r w:rsidRPr="00DB0650">
              <w:rPr>
                <w:rFonts w:ascii="Arial" w:hAnsi="Arial" w:cs="Arial"/>
                <w:sz w:val="24"/>
                <w:szCs w:val="24"/>
                <w:lang w:eastAsia="zh-CN"/>
              </w:rPr>
              <w:t>LOCAL DE ENTREGA</w:t>
            </w:r>
          </w:p>
        </w:tc>
        <w:tc>
          <w:tcPr>
            <w:tcW w:w="6495" w:type="dxa"/>
            <w:shd w:val="clear" w:color="auto" w:fill="DDDDDD"/>
          </w:tcPr>
          <w:p w14:paraId="4FB94349" w14:textId="0A9FF18E" w:rsidR="00DB0650" w:rsidRPr="00DB0650" w:rsidRDefault="00DB0650" w:rsidP="00F21249">
            <w:pPr>
              <w:widowControl w:val="0"/>
              <w:suppressAutoHyphens/>
              <w:jc w:val="both"/>
              <w:rPr>
                <w:rFonts w:ascii="Arial" w:hAnsi="Arial" w:cs="Arial"/>
                <w:sz w:val="24"/>
                <w:szCs w:val="24"/>
                <w:lang w:eastAsia="zh-CN"/>
              </w:rPr>
            </w:pPr>
            <w:r w:rsidRPr="00DB0650">
              <w:rPr>
                <w:rFonts w:ascii="Arial" w:hAnsi="Arial" w:cs="Arial"/>
                <w:sz w:val="24"/>
                <w:szCs w:val="24"/>
                <w:lang w:eastAsia="zh-CN"/>
              </w:rPr>
              <w:t>Sede da Câmara Municipal de Extrema. Avenida Delegado Waldemar Gomes Pinto, 1626. Bairro Ponte Nova. Extrema,</w:t>
            </w:r>
            <w:r w:rsidR="00601E79">
              <w:rPr>
                <w:rFonts w:ascii="Arial" w:hAnsi="Arial" w:cs="Arial"/>
                <w:sz w:val="24"/>
                <w:szCs w:val="24"/>
                <w:lang w:eastAsia="zh-CN"/>
              </w:rPr>
              <w:t xml:space="preserve"> MG. Horário de recebimento: Das 08h30 às 11h e das 13h30 às 16h.</w:t>
            </w:r>
          </w:p>
        </w:tc>
      </w:tr>
      <w:tr w:rsidR="00DB0650" w:rsidRPr="00DB0650" w14:paraId="782B089E" w14:textId="77777777" w:rsidTr="00F21249">
        <w:trPr>
          <w:jc w:val="center"/>
        </w:trPr>
        <w:tc>
          <w:tcPr>
            <w:tcW w:w="3565" w:type="dxa"/>
          </w:tcPr>
          <w:p w14:paraId="59DAEA3D" w14:textId="77777777" w:rsidR="00DB0650" w:rsidRPr="00DB0650" w:rsidRDefault="00DB0650" w:rsidP="00F21249">
            <w:pPr>
              <w:widowControl w:val="0"/>
              <w:suppressAutoHyphens/>
              <w:jc w:val="both"/>
              <w:rPr>
                <w:rFonts w:ascii="Arial" w:hAnsi="Arial" w:cs="Arial"/>
                <w:sz w:val="24"/>
                <w:szCs w:val="24"/>
                <w:lang w:eastAsia="zh-CN"/>
              </w:rPr>
            </w:pPr>
            <w:r w:rsidRPr="00DB0650">
              <w:rPr>
                <w:rFonts w:ascii="Arial" w:hAnsi="Arial" w:cs="Arial"/>
                <w:sz w:val="24"/>
                <w:szCs w:val="24"/>
                <w:lang w:eastAsia="zh-CN"/>
              </w:rPr>
              <w:t>PRAZO PARA ENVIO DA PROPOSTA ADEQUADA EM CONFORMIDADE COM O ANEXO IV DO EDITAL</w:t>
            </w:r>
          </w:p>
        </w:tc>
        <w:tc>
          <w:tcPr>
            <w:tcW w:w="6495" w:type="dxa"/>
            <w:shd w:val="clear" w:color="auto" w:fill="DDDDDD"/>
          </w:tcPr>
          <w:p w14:paraId="3E59053F" w14:textId="77777777" w:rsidR="00DB0650" w:rsidRPr="00DB0650" w:rsidRDefault="00DB0650" w:rsidP="00F21249">
            <w:pPr>
              <w:widowControl w:val="0"/>
              <w:suppressAutoHyphens/>
              <w:jc w:val="both"/>
              <w:rPr>
                <w:rFonts w:ascii="Arial" w:hAnsi="Arial" w:cs="Arial"/>
                <w:sz w:val="24"/>
                <w:szCs w:val="24"/>
                <w:lang w:eastAsia="zh-CN"/>
              </w:rPr>
            </w:pPr>
            <w:r w:rsidRPr="00DB0650">
              <w:rPr>
                <w:rFonts w:ascii="Arial" w:hAnsi="Arial" w:cs="Arial"/>
                <w:sz w:val="24"/>
                <w:szCs w:val="24"/>
                <w:lang w:eastAsia="zh-CN"/>
              </w:rPr>
              <w:t>Em até duas horas a partir da convocação do pregoeiro no sistema.</w:t>
            </w:r>
          </w:p>
        </w:tc>
      </w:tr>
      <w:tr w:rsidR="00DB0650" w:rsidRPr="00DB0650" w14:paraId="25FB1266" w14:textId="77777777" w:rsidTr="00F21249">
        <w:trPr>
          <w:jc w:val="center"/>
        </w:trPr>
        <w:tc>
          <w:tcPr>
            <w:tcW w:w="3565" w:type="dxa"/>
          </w:tcPr>
          <w:p w14:paraId="25F68139" w14:textId="01819D02" w:rsidR="00DB0650" w:rsidRPr="00DB0650" w:rsidRDefault="00DB0650" w:rsidP="00F21249">
            <w:pPr>
              <w:widowControl w:val="0"/>
              <w:suppressAutoHyphens/>
              <w:jc w:val="both"/>
              <w:rPr>
                <w:rFonts w:ascii="Arial" w:hAnsi="Arial" w:cs="Arial"/>
                <w:sz w:val="24"/>
                <w:szCs w:val="24"/>
                <w:lang w:eastAsia="zh-CN"/>
              </w:rPr>
            </w:pPr>
            <w:r w:rsidRPr="00DB0650">
              <w:rPr>
                <w:rFonts w:ascii="Arial" w:hAnsi="Arial" w:cs="Arial"/>
                <w:sz w:val="24"/>
                <w:szCs w:val="24"/>
                <w:lang w:eastAsia="zh-CN"/>
              </w:rPr>
              <w:t xml:space="preserve">DA DATA DE </w:t>
            </w:r>
            <w:r>
              <w:rPr>
                <w:rFonts w:ascii="Arial" w:hAnsi="Arial" w:cs="Arial"/>
                <w:sz w:val="24"/>
                <w:szCs w:val="24"/>
                <w:lang w:eastAsia="zh-CN"/>
              </w:rPr>
              <w:t>ENTREGA</w:t>
            </w:r>
          </w:p>
        </w:tc>
        <w:tc>
          <w:tcPr>
            <w:tcW w:w="6495" w:type="dxa"/>
            <w:shd w:val="clear" w:color="auto" w:fill="DDDDDD"/>
          </w:tcPr>
          <w:p w14:paraId="7CC829DE" w14:textId="12232943" w:rsidR="00DB0650" w:rsidRPr="00DB0650" w:rsidRDefault="00DB0650" w:rsidP="00F21249">
            <w:pPr>
              <w:widowControl w:val="0"/>
              <w:suppressAutoHyphens/>
              <w:jc w:val="both"/>
              <w:rPr>
                <w:rFonts w:ascii="Arial" w:hAnsi="Arial" w:cs="Arial"/>
                <w:sz w:val="24"/>
                <w:szCs w:val="24"/>
                <w:lang w:eastAsia="zh-CN"/>
              </w:rPr>
            </w:pPr>
            <w:r w:rsidRPr="00DB0650">
              <w:rPr>
                <w:rFonts w:ascii="Arial" w:hAnsi="Arial" w:cs="Arial"/>
                <w:sz w:val="24"/>
                <w:szCs w:val="24"/>
                <w:lang w:eastAsia="zh-CN"/>
              </w:rPr>
              <w:t>Entrega imediata</w:t>
            </w:r>
            <w:r>
              <w:rPr>
                <w:rFonts w:ascii="Arial" w:hAnsi="Arial" w:cs="Arial"/>
                <w:sz w:val="24"/>
                <w:szCs w:val="24"/>
                <w:lang w:eastAsia="zh-CN"/>
              </w:rPr>
              <w:t xml:space="preserve">. </w:t>
            </w:r>
            <w:r w:rsidRPr="00DB0650">
              <w:rPr>
                <w:rFonts w:ascii="Arial" w:hAnsi="Arial" w:cs="Arial"/>
                <w:sz w:val="24"/>
                <w:szCs w:val="24"/>
                <w:lang w:eastAsia="zh-CN"/>
              </w:rPr>
              <w:t>Os produtos devem ser entregues no prazo máximo de 30 dias corridos a partir da data de recebimento da A.F. (Autorização de Funcionamento).</w:t>
            </w:r>
          </w:p>
        </w:tc>
      </w:tr>
      <w:tr w:rsidR="00DB0650" w:rsidRPr="00DB0650" w14:paraId="57B4212C" w14:textId="77777777" w:rsidTr="00F21249">
        <w:trPr>
          <w:jc w:val="center"/>
        </w:trPr>
        <w:tc>
          <w:tcPr>
            <w:tcW w:w="3565" w:type="dxa"/>
          </w:tcPr>
          <w:p w14:paraId="2BFDAA7F" w14:textId="77777777" w:rsidR="00DB0650" w:rsidRPr="00DB0650" w:rsidRDefault="00DB0650" w:rsidP="00F21249">
            <w:pPr>
              <w:widowControl w:val="0"/>
              <w:suppressAutoHyphens/>
              <w:jc w:val="both"/>
              <w:rPr>
                <w:rFonts w:ascii="Arial" w:hAnsi="Arial" w:cs="Arial"/>
                <w:sz w:val="24"/>
                <w:szCs w:val="24"/>
                <w:lang w:eastAsia="zh-CN"/>
              </w:rPr>
            </w:pPr>
            <w:r w:rsidRPr="00DB0650">
              <w:rPr>
                <w:rFonts w:ascii="Arial" w:hAnsi="Arial" w:cs="Arial"/>
                <w:sz w:val="24"/>
                <w:szCs w:val="24"/>
                <w:lang w:eastAsia="zh-CN"/>
              </w:rPr>
              <w:t>AMOSTRA</w:t>
            </w:r>
          </w:p>
        </w:tc>
        <w:tc>
          <w:tcPr>
            <w:tcW w:w="6495" w:type="dxa"/>
            <w:shd w:val="clear" w:color="auto" w:fill="DDDDDD"/>
          </w:tcPr>
          <w:p w14:paraId="3D82A301" w14:textId="77777777" w:rsidR="00DB0650" w:rsidRPr="00DB0650" w:rsidRDefault="00DB0650" w:rsidP="00F21249">
            <w:pPr>
              <w:widowControl w:val="0"/>
              <w:suppressAutoHyphens/>
              <w:jc w:val="both"/>
              <w:rPr>
                <w:rFonts w:ascii="Arial" w:hAnsi="Arial" w:cs="Arial"/>
                <w:sz w:val="24"/>
                <w:szCs w:val="24"/>
                <w:lang w:eastAsia="zh-CN"/>
              </w:rPr>
            </w:pPr>
            <w:r w:rsidRPr="00DB0650">
              <w:rPr>
                <w:rFonts w:ascii="Arial" w:hAnsi="Arial" w:cs="Arial"/>
                <w:sz w:val="24"/>
                <w:szCs w:val="24"/>
                <w:lang w:eastAsia="zh-CN"/>
              </w:rPr>
              <w:t>NÃO será exigida.</w:t>
            </w:r>
          </w:p>
        </w:tc>
      </w:tr>
    </w:tbl>
    <w:p w14:paraId="0A45B2D2" w14:textId="77777777" w:rsidR="00DB0650" w:rsidRPr="00DB0650" w:rsidRDefault="00DB0650" w:rsidP="00DB0650">
      <w:pPr>
        <w:widowControl w:val="0"/>
        <w:suppressAutoHyphens/>
        <w:spacing w:line="240" w:lineRule="auto"/>
        <w:jc w:val="both"/>
        <w:rPr>
          <w:rFonts w:eastAsia="Times New Roman"/>
          <w:b/>
          <w:sz w:val="24"/>
          <w:szCs w:val="24"/>
          <w:lang w:eastAsia="zh-CN"/>
        </w:rPr>
      </w:pPr>
    </w:p>
    <w:p w14:paraId="2EE9CB6D" w14:textId="77777777" w:rsidR="00DB0650" w:rsidRDefault="00DB0650" w:rsidP="00DB0650">
      <w:pPr>
        <w:widowControl w:val="0"/>
        <w:suppressAutoHyphens/>
        <w:spacing w:line="240" w:lineRule="auto"/>
        <w:jc w:val="both"/>
        <w:rPr>
          <w:rFonts w:eastAsia="Times New Roman"/>
          <w:b/>
          <w:sz w:val="24"/>
          <w:szCs w:val="24"/>
          <w:lang w:eastAsia="zh-CN"/>
        </w:rPr>
      </w:pPr>
    </w:p>
    <w:p w14:paraId="271092C7" w14:textId="77777777" w:rsidR="006C1781" w:rsidRDefault="006C1781" w:rsidP="00DB0650">
      <w:pPr>
        <w:widowControl w:val="0"/>
        <w:suppressAutoHyphens/>
        <w:spacing w:line="240" w:lineRule="auto"/>
        <w:jc w:val="both"/>
        <w:rPr>
          <w:rFonts w:eastAsia="Times New Roman"/>
          <w:b/>
          <w:sz w:val="24"/>
          <w:szCs w:val="24"/>
          <w:lang w:eastAsia="zh-CN"/>
        </w:rPr>
      </w:pPr>
    </w:p>
    <w:p w14:paraId="2182EF15" w14:textId="77777777" w:rsidR="006C1781" w:rsidRPr="00DB0650" w:rsidRDefault="006C1781" w:rsidP="00DB0650">
      <w:pPr>
        <w:widowControl w:val="0"/>
        <w:suppressAutoHyphens/>
        <w:spacing w:line="240" w:lineRule="auto"/>
        <w:jc w:val="both"/>
        <w:rPr>
          <w:rFonts w:eastAsia="Times New Roman"/>
          <w:b/>
          <w:sz w:val="24"/>
          <w:szCs w:val="24"/>
          <w:lang w:eastAsia="zh-CN"/>
        </w:rPr>
      </w:pPr>
    </w:p>
    <w:p w14:paraId="341CC66A" w14:textId="77777777" w:rsidR="00DB0650" w:rsidRPr="00DB0650" w:rsidRDefault="00DB0650" w:rsidP="00DB0650">
      <w:pPr>
        <w:widowControl w:val="0"/>
        <w:tabs>
          <w:tab w:val="left" w:pos="1515"/>
        </w:tabs>
        <w:suppressAutoHyphens/>
        <w:spacing w:line="240" w:lineRule="auto"/>
        <w:jc w:val="both"/>
        <w:rPr>
          <w:rFonts w:eastAsia="Times New Roman"/>
          <w:b/>
          <w:sz w:val="24"/>
          <w:szCs w:val="24"/>
          <w:lang w:eastAsia="zh-CN"/>
        </w:rPr>
      </w:pPr>
      <w:r>
        <w:rPr>
          <w:rFonts w:eastAsia="Times New Roman"/>
          <w:b/>
          <w:sz w:val="24"/>
          <w:szCs w:val="24"/>
          <w:lang w:eastAsia="zh-CN"/>
        </w:rPr>
        <w:tab/>
      </w:r>
    </w:p>
    <w:tbl>
      <w:tblPr>
        <w:tblStyle w:val="Tabelacomgrade"/>
        <w:tblW w:w="10060" w:type="dxa"/>
        <w:jc w:val="center"/>
        <w:tblLook w:val="04A0" w:firstRow="1" w:lastRow="0" w:firstColumn="1" w:lastColumn="0" w:noHBand="0" w:noVBand="1"/>
      </w:tblPr>
      <w:tblGrid>
        <w:gridCol w:w="3565"/>
        <w:gridCol w:w="6495"/>
      </w:tblGrid>
      <w:tr w:rsidR="00DB0650" w:rsidRPr="00DB0650" w14:paraId="4833C062" w14:textId="77777777" w:rsidTr="00F21249">
        <w:trPr>
          <w:jc w:val="center"/>
        </w:trPr>
        <w:tc>
          <w:tcPr>
            <w:tcW w:w="3565" w:type="dxa"/>
          </w:tcPr>
          <w:p w14:paraId="60CADC87" w14:textId="77777777" w:rsidR="00DB0650" w:rsidRPr="00DB0650" w:rsidRDefault="00DB0650" w:rsidP="00F21249">
            <w:pPr>
              <w:widowControl w:val="0"/>
              <w:suppressAutoHyphens/>
              <w:jc w:val="both"/>
              <w:rPr>
                <w:rFonts w:ascii="Arial" w:hAnsi="Arial" w:cs="Arial"/>
                <w:sz w:val="24"/>
                <w:szCs w:val="24"/>
                <w:lang w:eastAsia="zh-CN"/>
              </w:rPr>
            </w:pPr>
            <w:r w:rsidRPr="00DB0650">
              <w:rPr>
                <w:rFonts w:ascii="Arial" w:hAnsi="Arial" w:cs="Arial"/>
                <w:sz w:val="24"/>
                <w:szCs w:val="24"/>
                <w:lang w:eastAsia="zh-CN"/>
              </w:rPr>
              <w:t>VIGÊNCIA</w:t>
            </w:r>
          </w:p>
        </w:tc>
        <w:tc>
          <w:tcPr>
            <w:tcW w:w="6495" w:type="dxa"/>
            <w:shd w:val="clear" w:color="auto" w:fill="DDDDDD"/>
          </w:tcPr>
          <w:p w14:paraId="617B09CC" w14:textId="77777777" w:rsidR="00DB0650" w:rsidRPr="00DB0650" w:rsidRDefault="00DB0650" w:rsidP="00F21249">
            <w:pPr>
              <w:widowControl w:val="0"/>
              <w:suppressAutoHyphens/>
              <w:jc w:val="both"/>
              <w:rPr>
                <w:rFonts w:ascii="Arial" w:hAnsi="Arial" w:cs="Arial"/>
                <w:sz w:val="24"/>
                <w:szCs w:val="24"/>
                <w:lang w:eastAsia="zh-CN"/>
              </w:rPr>
            </w:pPr>
            <w:r w:rsidRPr="00DB0650">
              <w:rPr>
                <w:rFonts w:ascii="Arial" w:hAnsi="Arial" w:cs="Arial"/>
                <w:sz w:val="24"/>
                <w:szCs w:val="24"/>
                <w:lang w:eastAsia="zh-CN"/>
              </w:rPr>
              <w:t>Da data de assinatura até 31 de dezembro de 2025.</w:t>
            </w:r>
          </w:p>
        </w:tc>
      </w:tr>
      <w:tr w:rsidR="00DB0650" w:rsidRPr="00DB0650" w14:paraId="051F121F" w14:textId="77777777" w:rsidTr="00F21249">
        <w:trPr>
          <w:jc w:val="center"/>
        </w:trPr>
        <w:tc>
          <w:tcPr>
            <w:tcW w:w="3565" w:type="dxa"/>
          </w:tcPr>
          <w:p w14:paraId="04685150" w14:textId="77777777" w:rsidR="00DB0650" w:rsidRPr="00DB0650" w:rsidRDefault="00DB0650" w:rsidP="00F21249">
            <w:pPr>
              <w:widowControl w:val="0"/>
              <w:suppressAutoHyphens/>
              <w:jc w:val="both"/>
              <w:rPr>
                <w:rFonts w:ascii="Arial" w:hAnsi="Arial" w:cs="Arial"/>
                <w:sz w:val="24"/>
                <w:szCs w:val="24"/>
                <w:lang w:eastAsia="zh-CN"/>
              </w:rPr>
            </w:pPr>
            <w:r w:rsidRPr="00DB0650">
              <w:rPr>
                <w:rFonts w:ascii="Arial" w:hAnsi="Arial" w:cs="Arial"/>
                <w:sz w:val="24"/>
                <w:szCs w:val="24"/>
                <w:lang w:eastAsia="zh-CN"/>
              </w:rPr>
              <w:t>RENOVAÇÃO</w:t>
            </w:r>
          </w:p>
        </w:tc>
        <w:tc>
          <w:tcPr>
            <w:tcW w:w="6495" w:type="dxa"/>
            <w:shd w:val="clear" w:color="auto" w:fill="DDDDDD"/>
          </w:tcPr>
          <w:p w14:paraId="31041825" w14:textId="77777777" w:rsidR="00DB0650" w:rsidRPr="00DB0650" w:rsidRDefault="00DB0650" w:rsidP="00F21249">
            <w:pPr>
              <w:widowControl w:val="0"/>
              <w:suppressAutoHyphens/>
              <w:jc w:val="both"/>
              <w:rPr>
                <w:rFonts w:ascii="Arial" w:hAnsi="Arial" w:cs="Arial"/>
                <w:sz w:val="24"/>
                <w:szCs w:val="24"/>
                <w:lang w:eastAsia="zh-CN"/>
              </w:rPr>
            </w:pPr>
            <w:r w:rsidRPr="00DB0650">
              <w:rPr>
                <w:rFonts w:ascii="Arial" w:hAnsi="Arial" w:cs="Arial"/>
                <w:sz w:val="24"/>
                <w:szCs w:val="24"/>
                <w:lang w:eastAsia="zh-CN"/>
              </w:rPr>
              <w:t>Não haverá renovação contratual.</w:t>
            </w:r>
          </w:p>
        </w:tc>
      </w:tr>
      <w:tr w:rsidR="00DB0650" w:rsidRPr="00DB0650" w14:paraId="55965FCB" w14:textId="77777777" w:rsidTr="00F21249">
        <w:trPr>
          <w:jc w:val="center"/>
        </w:trPr>
        <w:tc>
          <w:tcPr>
            <w:tcW w:w="3565" w:type="dxa"/>
          </w:tcPr>
          <w:p w14:paraId="1406D81A" w14:textId="77777777" w:rsidR="00DB0650" w:rsidRPr="00DB0650" w:rsidRDefault="00DB0650" w:rsidP="00F21249">
            <w:pPr>
              <w:widowControl w:val="0"/>
              <w:suppressAutoHyphens/>
              <w:jc w:val="both"/>
              <w:rPr>
                <w:rFonts w:ascii="Arial" w:hAnsi="Arial" w:cs="Arial"/>
                <w:sz w:val="24"/>
                <w:szCs w:val="24"/>
                <w:lang w:eastAsia="zh-CN"/>
              </w:rPr>
            </w:pPr>
            <w:r w:rsidRPr="00DB0650">
              <w:rPr>
                <w:rFonts w:ascii="Arial" w:hAnsi="Arial" w:cs="Arial"/>
                <w:sz w:val="24"/>
                <w:szCs w:val="24"/>
                <w:lang w:eastAsia="zh-CN"/>
              </w:rPr>
              <w:t>ÍNDICE DE ATUALIZAÇÃO</w:t>
            </w:r>
          </w:p>
        </w:tc>
        <w:tc>
          <w:tcPr>
            <w:tcW w:w="6495" w:type="dxa"/>
            <w:shd w:val="clear" w:color="auto" w:fill="DDDDDD"/>
          </w:tcPr>
          <w:p w14:paraId="659D10B2" w14:textId="77777777" w:rsidR="00DB0650" w:rsidRPr="00DB0650" w:rsidRDefault="00DB0650" w:rsidP="00F21249">
            <w:pPr>
              <w:widowControl w:val="0"/>
              <w:suppressAutoHyphens/>
              <w:jc w:val="both"/>
              <w:rPr>
                <w:rFonts w:ascii="Arial" w:hAnsi="Arial" w:cs="Arial"/>
                <w:sz w:val="24"/>
                <w:szCs w:val="24"/>
                <w:lang w:eastAsia="zh-CN"/>
              </w:rPr>
            </w:pPr>
            <w:r w:rsidRPr="00DB0650">
              <w:rPr>
                <w:rFonts w:ascii="Arial" w:hAnsi="Arial" w:cs="Arial"/>
                <w:sz w:val="24"/>
                <w:szCs w:val="24"/>
                <w:lang w:eastAsia="zh-CN"/>
              </w:rPr>
              <w:t xml:space="preserve">Não se aplica. </w:t>
            </w:r>
          </w:p>
        </w:tc>
      </w:tr>
      <w:tr w:rsidR="00DB0650" w:rsidRPr="00DB0650" w14:paraId="66FB8D43" w14:textId="77777777" w:rsidTr="00F21249">
        <w:trPr>
          <w:jc w:val="center"/>
        </w:trPr>
        <w:tc>
          <w:tcPr>
            <w:tcW w:w="3565" w:type="dxa"/>
          </w:tcPr>
          <w:p w14:paraId="04E5D481" w14:textId="77777777" w:rsidR="00DB0650" w:rsidRPr="00DB0650" w:rsidRDefault="00DB0650" w:rsidP="00F21249">
            <w:pPr>
              <w:widowControl w:val="0"/>
              <w:suppressAutoHyphens/>
              <w:jc w:val="both"/>
              <w:rPr>
                <w:rFonts w:ascii="Arial" w:hAnsi="Arial" w:cs="Arial"/>
                <w:sz w:val="24"/>
                <w:szCs w:val="24"/>
                <w:lang w:eastAsia="zh-CN"/>
              </w:rPr>
            </w:pPr>
            <w:r w:rsidRPr="00DB0650">
              <w:rPr>
                <w:rFonts w:ascii="Arial" w:hAnsi="Arial" w:cs="Arial"/>
                <w:sz w:val="24"/>
                <w:szCs w:val="24"/>
                <w:lang w:eastAsia="zh-CN"/>
              </w:rPr>
              <w:t>PONTO DE DESTAQUE</w:t>
            </w:r>
          </w:p>
        </w:tc>
        <w:tc>
          <w:tcPr>
            <w:tcW w:w="6495" w:type="dxa"/>
            <w:shd w:val="clear" w:color="auto" w:fill="FFFF00"/>
          </w:tcPr>
          <w:p w14:paraId="0015FF9B" w14:textId="77777777" w:rsidR="00DB0650" w:rsidRPr="00DB0650" w:rsidRDefault="00DB0650" w:rsidP="00F21249">
            <w:pPr>
              <w:widowControl w:val="0"/>
              <w:suppressAutoHyphens/>
              <w:jc w:val="both"/>
              <w:rPr>
                <w:rFonts w:ascii="Arial" w:hAnsi="Arial" w:cs="Arial"/>
                <w:b/>
                <w:bCs/>
                <w:sz w:val="24"/>
                <w:szCs w:val="24"/>
                <w:lang w:eastAsia="zh-CN"/>
              </w:rPr>
            </w:pPr>
            <w:r w:rsidRPr="00DB0650">
              <w:rPr>
                <w:rFonts w:ascii="Arial" w:hAnsi="Arial" w:cs="Arial"/>
                <w:b/>
                <w:bCs/>
                <w:sz w:val="24"/>
                <w:szCs w:val="24"/>
                <w:lang w:eastAsia="zh-CN"/>
              </w:rPr>
              <w:t>Os itens descritos no portal COMPRASGOV CATMAT/CATSERV são apenas para operacionalização do pregão.</w:t>
            </w:r>
          </w:p>
        </w:tc>
      </w:tr>
      <w:tr w:rsidR="00DB0650" w:rsidRPr="00DB0650" w14:paraId="0AE78676" w14:textId="77777777" w:rsidTr="00F21249">
        <w:trPr>
          <w:jc w:val="center"/>
        </w:trPr>
        <w:tc>
          <w:tcPr>
            <w:tcW w:w="3565" w:type="dxa"/>
          </w:tcPr>
          <w:p w14:paraId="5B6726C5" w14:textId="77777777" w:rsidR="00DB0650" w:rsidRPr="00DB0650" w:rsidRDefault="00DB0650" w:rsidP="00F21249">
            <w:pPr>
              <w:widowControl w:val="0"/>
              <w:suppressAutoHyphens/>
              <w:jc w:val="both"/>
              <w:rPr>
                <w:rFonts w:ascii="Arial" w:hAnsi="Arial" w:cs="Arial"/>
                <w:sz w:val="24"/>
                <w:szCs w:val="24"/>
                <w:lang w:eastAsia="zh-CN"/>
              </w:rPr>
            </w:pPr>
            <w:r w:rsidRPr="00DB0650">
              <w:rPr>
                <w:rFonts w:ascii="Arial" w:hAnsi="Arial" w:cs="Arial"/>
                <w:sz w:val="24"/>
                <w:szCs w:val="24"/>
                <w:lang w:eastAsia="zh-CN"/>
              </w:rPr>
              <w:t>DIVERGÊNCIAS CATMAT/CATSERV</w:t>
            </w:r>
          </w:p>
        </w:tc>
        <w:tc>
          <w:tcPr>
            <w:tcW w:w="6495" w:type="dxa"/>
            <w:shd w:val="clear" w:color="auto" w:fill="FFFF00"/>
          </w:tcPr>
          <w:p w14:paraId="1F473C78" w14:textId="77777777" w:rsidR="00DB0650" w:rsidRPr="00DB0650" w:rsidRDefault="00DB0650" w:rsidP="00F21249">
            <w:pPr>
              <w:widowControl w:val="0"/>
              <w:suppressAutoHyphens/>
              <w:jc w:val="both"/>
              <w:rPr>
                <w:rFonts w:ascii="Arial" w:hAnsi="Arial" w:cs="Arial"/>
                <w:b/>
                <w:bCs/>
                <w:sz w:val="24"/>
                <w:szCs w:val="24"/>
                <w:lang w:eastAsia="zh-CN"/>
              </w:rPr>
            </w:pPr>
            <w:r w:rsidRPr="00DB0650">
              <w:rPr>
                <w:rFonts w:ascii="Arial" w:hAnsi="Arial" w:cs="Arial"/>
                <w:b/>
                <w:bCs/>
                <w:sz w:val="24"/>
                <w:szCs w:val="24"/>
                <w:lang w:eastAsia="zh-CN"/>
              </w:rPr>
              <w:t>Em caso de divergências na descrição do objeto entre o Portal COMPRASGOV (CATMAT/CATSERV) e o Termo de Referência, assim como no edital e em seus demais anexos, a especificação contida no Termo de Referência, no próprio edital e em seus anexos assume primazia absoluta. Essa determinação vigorará em todas as circunstâncias, garantindo a coerência e a integridade das diretrizes estabelecidas para o processo licitatório.</w:t>
            </w:r>
          </w:p>
        </w:tc>
      </w:tr>
    </w:tbl>
    <w:p w14:paraId="09284C73" w14:textId="77777777" w:rsidR="00DB0650" w:rsidRPr="00DB0650" w:rsidRDefault="00DB0650" w:rsidP="00DB0650">
      <w:pPr>
        <w:widowControl w:val="0"/>
        <w:suppressAutoHyphens/>
        <w:spacing w:line="240" w:lineRule="auto"/>
        <w:jc w:val="both"/>
        <w:rPr>
          <w:rFonts w:eastAsia="Times New Roman"/>
          <w:b/>
          <w:sz w:val="24"/>
          <w:szCs w:val="24"/>
          <w:lang w:eastAsia="zh-CN"/>
        </w:rPr>
      </w:pPr>
    </w:p>
    <w:p w14:paraId="6A0996CA" w14:textId="77777777" w:rsidR="00DB0650" w:rsidRPr="00DB0650" w:rsidRDefault="00DB0650" w:rsidP="00DB0650">
      <w:pPr>
        <w:widowControl w:val="0"/>
        <w:suppressAutoHyphens/>
        <w:spacing w:line="240" w:lineRule="auto"/>
        <w:jc w:val="both"/>
        <w:rPr>
          <w:rFonts w:eastAsia="Times New Roman"/>
          <w:b/>
          <w:sz w:val="24"/>
          <w:szCs w:val="24"/>
          <w:lang w:eastAsia="zh-CN"/>
        </w:rPr>
      </w:pPr>
    </w:p>
    <w:p w14:paraId="0CEABA5F" w14:textId="77777777" w:rsidR="00DB0650" w:rsidRPr="00DB0650" w:rsidRDefault="00DB0650" w:rsidP="00DB0650">
      <w:pPr>
        <w:widowControl w:val="0"/>
        <w:suppressAutoHyphens/>
        <w:spacing w:line="240" w:lineRule="auto"/>
        <w:jc w:val="both"/>
        <w:rPr>
          <w:rFonts w:eastAsia="Times New Roman"/>
          <w:sz w:val="24"/>
          <w:szCs w:val="24"/>
          <w:lang w:eastAsia="zh-CN"/>
        </w:rPr>
      </w:pPr>
      <w:r w:rsidRPr="00DB0650">
        <w:rPr>
          <w:rFonts w:eastAsia="Times New Roman"/>
          <w:b/>
          <w:sz w:val="24"/>
          <w:szCs w:val="24"/>
          <w:lang w:eastAsia="zh-CN"/>
        </w:rPr>
        <w:t>02. DO OBJETO DA LICITAÇÃO</w:t>
      </w:r>
    </w:p>
    <w:p w14:paraId="23FC9313" w14:textId="77777777" w:rsidR="00DB0650" w:rsidRPr="00DB0650" w:rsidRDefault="00DB0650" w:rsidP="00DB0650">
      <w:pPr>
        <w:widowControl w:val="0"/>
        <w:suppressAutoHyphens/>
        <w:spacing w:line="240" w:lineRule="auto"/>
        <w:rPr>
          <w:rFonts w:eastAsia="Times New Roman"/>
          <w:sz w:val="24"/>
          <w:szCs w:val="24"/>
          <w:lang w:eastAsia="zh-CN"/>
        </w:rPr>
      </w:pPr>
    </w:p>
    <w:p w14:paraId="3873B349" w14:textId="77777777" w:rsidR="00FA0CB5" w:rsidRDefault="001275F9" w:rsidP="00FA0CB5">
      <w:pPr>
        <w:jc w:val="both"/>
        <w:rPr>
          <w:rFonts w:eastAsia="Times New Roman"/>
          <w:color w:val="000000"/>
          <w:sz w:val="24"/>
          <w:szCs w:val="24"/>
        </w:rPr>
      </w:pPr>
      <w:r>
        <w:rPr>
          <w:rFonts w:eastAsia="Times New Roman"/>
          <w:sz w:val="24"/>
          <w:szCs w:val="24"/>
          <w:lang w:eastAsia="zh-CN"/>
        </w:rPr>
        <w:t>2</w:t>
      </w:r>
      <w:r w:rsidRPr="001275F9">
        <w:rPr>
          <w:rFonts w:eastAsia="Times New Roman"/>
          <w:sz w:val="24"/>
          <w:szCs w:val="24"/>
          <w:lang w:eastAsia="zh-CN"/>
        </w:rPr>
        <w:t>.1</w:t>
      </w:r>
      <w:r w:rsidRPr="001275F9">
        <w:rPr>
          <w:rFonts w:eastAsia="Times New Roman"/>
          <w:sz w:val="24"/>
          <w:szCs w:val="24"/>
          <w:lang w:eastAsia="zh-CN"/>
        </w:rPr>
        <w:tab/>
      </w:r>
      <w:r w:rsidRPr="001275F9">
        <w:rPr>
          <w:rFonts w:eastAsia="Times New Roman"/>
          <w:b/>
          <w:bCs/>
          <w:sz w:val="24"/>
          <w:szCs w:val="24"/>
          <w:lang w:eastAsia="zh-CN"/>
        </w:rPr>
        <w:t>Objeto:</w:t>
      </w:r>
      <w:r w:rsidRPr="001275F9">
        <w:rPr>
          <w:rFonts w:eastAsia="Times New Roman"/>
          <w:sz w:val="24"/>
          <w:szCs w:val="24"/>
          <w:lang w:eastAsia="zh-CN"/>
        </w:rPr>
        <w:t xml:space="preserve"> </w:t>
      </w:r>
      <w:bookmarkStart w:id="3" w:name="_Hlk197677396"/>
      <w:r w:rsidR="00FA0CB5">
        <w:rPr>
          <w:b/>
          <w:bCs/>
          <w:sz w:val="24"/>
          <w:szCs w:val="24"/>
        </w:rPr>
        <w:t>Contratação exclusiva de ME, EPP ou Equiparadas</w:t>
      </w:r>
      <w:r w:rsidR="00FA0CB5">
        <w:rPr>
          <w:sz w:val="24"/>
          <w:szCs w:val="24"/>
        </w:rPr>
        <w:t xml:space="preserve"> para fornecimento de: </w:t>
      </w:r>
      <w:r w:rsidR="00FA0CB5">
        <w:rPr>
          <w:b/>
          <w:bCs/>
          <w:sz w:val="24"/>
          <w:szCs w:val="24"/>
        </w:rPr>
        <w:t>ITEM 01</w:t>
      </w:r>
      <w:r w:rsidR="00FA0CB5">
        <w:rPr>
          <w:sz w:val="24"/>
          <w:szCs w:val="24"/>
        </w:rPr>
        <w:t xml:space="preserve"> – 01 (uma) unidade de </w:t>
      </w:r>
      <w:r w:rsidR="00FA0CB5">
        <w:rPr>
          <w:b/>
          <w:bCs/>
          <w:sz w:val="24"/>
          <w:szCs w:val="24"/>
        </w:rPr>
        <w:t>Fragmentadora de papel e cartão</w:t>
      </w:r>
      <w:r w:rsidR="00FA0CB5">
        <w:rPr>
          <w:sz w:val="24"/>
          <w:szCs w:val="24"/>
        </w:rPr>
        <w:t xml:space="preserve"> Especificações: 30 litros, 110v;</w:t>
      </w:r>
      <w:r w:rsidR="00FA0CB5">
        <w:rPr>
          <w:b/>
          <w:bCs/>
          <w:sz w:val="24"/>
          <w:szCs w:val="24"/>
        </w:rPr>
        <w:t xml:space="preserve"> ITEM 02</w:t>
      </w:r>
      <w:r w:rsidR="00FA0CB5">
        <w:rPr>
          <w:sz w:val="24"/>
          <w:szCs w:val="24"/>
        </w:rPr>
        <w:t xml:space="preserve">– 02 (duas) unidades de </w:t>
      </w:r>
      <w:r w:rsidR="00FA0CB5">
        <w:rPr>
          <w:b/>
          <w:bCs/>
          <w:sz w:val="24"/>
          <w:szCs w:val="24"/>
        </w:rPr>
        <w:t>Leitor biométrico,</w:t>
      </w:r>
      <w:r w:rsidR="00FA0CB5">
        <w:rPr>
          <w:sz w:val="24"/>
          <w:szCs w:val="24"/>
        </w:rPr>
        <w:t xml:space="preserve"> Especificações: </w:t>
      </w:r>
      <w:r w:rsidR="00FA0CB5">
        <w:rPr>
          <w:bCs/>
          <w:color w:val="000000"/>
          <w:sz w:val="24"/>
          <w:szCs w:val="24"/>
        </w:rPr>
        <w:t xml:space="preserve">marca/ modelo: </w:t>
      </w:r>
      <w:proofErr w:type="spellStart"/>
      <w:r w:rsidR="00FA0CB5">
        <w:rPr>
          <w:bCs/>
          <w:color w:val="000000"/>
          <w:sz w:val="24"/>
          <w:szCs w:val="24"/>
        </w:rPr>
        <w:t>Akiyama</w:t>
      </w:r>
      <w:proofErr w:type="spellEnd"/>
      <w:r w:rsidR="00FA0CB5">
        <w:rPr>
          <w:bCs/>
          <w:color w:val="000000"/>
          <w:sz w:val="24"/>
          <w:szCs w:val="24"/>
        </w:rPr>
        <w:t xml:space="preserve"> Kojak-AK ou </w:t>
      </w:r>
      <w:proofErr w:type="spellStart"/>
      <w:r w:rsidR="00FA0CB5">
        <w:rPr>
          <w:bCs/>
          <w:color w:val="000000"/>
          <w:sz w:val="24"/>
          <w:szCs w:val="24"/>
        </w:rPr>
        <w:t>Cogent</w:t>
      </w:r>
      <w:proofErr w:type="spellEnd"/>
      <w:r w:rsidR="00FA0CB5">
        <w:rPr>
          <w:bCs/>
          <w:color w:val="000000"/>
          <w:sz w:val="24"/>
          <w:szCs w:val="24"/>
        </w:rPr>
        <w:t xml:space="preserve"> 3m CS500e, captura de até 4 dedos, resolução 500 </w:t>
      </w:r>
      <w:proofErr w:type="spellStart"/>
      <w:r w:rsidR="00FA0CB5">
        <w:rPr>
          <w:bCs/>
          <w:color w:val="000000"/>
          <w:sz w:val="24"/>
          <w:szCs w:val="24"/>
        </w:rPr>
        <w:t>ppi</w:t>
      </w:r>
      <w:proofErr w:type="spellEnd"/>
      <w:r w:rsidR="00FA0CB5">
        <w:rPr>
          <w:bCs/>
          <w:color w:val="000000"/>
          <w:sz w:val="24"/>
          <w:szCs w:val="24"/>
        </w:rPr>
        <w:t xml:space="preserve">, área de vidro de originais ativa 3,2 x 3,0 </w:t>
      </w:r>
      <w:proofErr w:type="spellStart"/>
      <w:r w:rsidR="00FA0CB5">
        <w:rPr>
          <w:bCs/>
          <w:color w:val="000000"/>
          <w:sz w:val="24"/>
          <w:szCs w:val="24"/>
        </w:rPr>
        <w:t>pol</w:t>
      </w:r>
      <w:proofErr w:type="spellEnd"/>
      <w:r w:rsidR="00FA0CB5">
        <w:rPr>
          <w:bCs/>
          <w:color w:val="000000"/>
          <w:sz w:val="24"/>
          <w:szCs w:val="24"/>
        </w:rPr>
        <w:t xml:space="preserve">; calibração automática e atualizações de tabela; </w:t>
      </w:r>
      <w:r w:rsidR="00FA0CB5">
        <w:rPr>
          <w:b/>
          <w:bCs/>
          <w:sz w:val="24"/>
          <w:szCs w:val="24"/>
        </w:rPr>
        <w:t xml:space="preserve">ITEM 03 </w:t>
      </w:r>
      <w:r w:rsidR="00FA0CB5">
        <w:rPr>
          <w:sz w:val="24"/>
          <w:szCs w:val="24"/>
        </w:rPr>
        <w:t xml:space="preserve">– 02 (duas) unidades de </w:t>
      </w:r>
      <w:r w:rsidR="00FA0CB5">
        <w:rPr>
          <w:b/>
          <w:bCs/>
          <w:sz w:val="24"/>
          <w:szCs w:val="24"/>
        </w:rPr>
        <w:t xml:space="preserve">Dispositivo para captura de assinatura, </w:t>
      </w:r>
      <w:r w:rsidR="00FA0CB5">
        <w:rPr>
          <w:sz w:val="24"/>
          <w:szCs w:val="24"/>
        </w:rPr>
        <w:t>Especificações:</w:t>
      </w:r>
      <w:r w:rsidR="00FA0CB5">
        <w:rPr>
          <w:bCs/>
          <w:color w:val="000000"/>
          <w:sz w:val="24"/>
          <w:szCs w:val="24"/>
        </w:rPr>
        <w:t xml:space="preserve"> marca/ modelo: </w:t>
      </w:r>
      <w:proofErr w:type="spellStart"/>
      <w:r w:rsidR="00FA0CB5">
        <w:rPr>
          <w:bCs/>
          <w:color w:val="000000"/>
          <w:sz w:val="24"/>
          <w:szCs w:val="24"/>
        </w:rPr>
        <w:t>Akiyama</w:t>
      </w:r>
      <w:proofErr w:type="spellEnd"/>
      <w:r w:rsidR="00FA0CB5">
        <w:rPr>
          <w:bCs/>
          <w:color w:val="000000"/>
          <w:sz w:val="24"/>
          <w:szCs w:val="24"/>
        </w:rPr>
        <w:t xml:space="preserve"> AK560, dispositivo para coleta da assinatura por meio do tempo, pressão e coordenadas, com tecnologia de leitura por ressonância eletromagnética, tela: TFT LCD, cabo: USB 2.0, dimensões: 181mm x 161mm x 30mm, fonte de alimentação com entrada USB, resolução: 1800dpi, conteúdo: </w:t>
      </w:r>
      <w:proofErr w:type="spellStart"/>
      <w:r w:rsidR="00FA0CB5">
        <w:rPr>
          <w:bCs/>
          <w:color w:val="000000"/>
          <w:sz w:val="24"/>
          <w:szCs w:val="24"/>
        </w:rPr>
        <w:t>pad</w:t>
      </w:r>
      <w:proofErr w:type="spellEnd"/>
      <w:r w:rsidR="00FA0CB5">
        <w:rPr>
          <w:bCs/>
          <w:color w:val="000000"/>
          <w:sz w:val="24"/>
          <w:szCs w:val="24"/>
        </w:rPr>
        <w:t xml:space="preserve"> de assinatura, caneta sem bateria, cabo USB, corda de fixação da caneta, certificação: em conformidade com diretiva </w:t>
      </w:r>
      <w:proofErr w:type="spellStart"/>
      <w:r w:rsidR="00FA0CB5">
        <w:rPr>
          <w:bCs/>
          <w:color w:val="000000"/>
          <w:sz w:val="24"/>
          <w:szCs w:val="24"/>
        </w:rPr>
        <w:t>RoHS</w:t>
      </w:r>
      <w:proofErr w:type="spellEnd"/>
      <w:r w:rsidR="00FA0CB5">
        <w:rPr>
          <w:bCs/>
          <w:color w:val="000000"/>
          <w:sz w:val="24"/>
          <w:szCs w:val="24"/>
        </w:rPr>
        <w:t xml:space="preserve">, CE SDK: C++, .NET, JAVA, entre outros; </w:t>
      </w:r>
      <w:r w:rsidR="00FA0CB5">
        <w:rPr>
          <w:b/>
          <w:bCs/>
          <w:sz w:val="24"/>
          <w:szCs w:val="24"/>
        </w:rPr>
        <w:t xml:space="preserve">ITEM 04 </w:t>
      </w:r>
      <w:r w:rsidR="00FA0CB5">
        <w:rPr>
          <w:sz w:val="24"/>
          <w:szCs w:val="24"/>
        </w:rPr>
        <w:t xml:space="preserve">– 02 (duas) unidades de </w:t>
      </w:r>
      <w:r w:rsidR="00FA0CB5">
        <w:rPr>
          <w:b/>
          <w:color w:val="000000"/>
          <w:sz w:val="24"/>
          <w:szCs w:val="24"/>
        </w:rPr>
        <w:t>Câmera digital com lente e fonte de energia</w:t>
      </w:r>
      <w:r w:rsidR="00FA0CB5">
        <w:rPr>
          <w:bCs/>
          <w:color w:val="000000"/>
          <w:sz w:val="24"/>
          <w:szCs w:val="24"/>
        </w:rPr>
        <w:t xml:space="preserve">, Especificações: marca/ modelo: câmera digital Canon Rebel T7 com lente EF-S 18-55mm IS II, sensor APS-C de 24.1 megapixels, igual ou superior a Canon EOS Rebel, fonte de energia: ACK-E10; </w:t>
      </w:r>
      <w:r w:rsidR="00FA0CB5">
        <w:rPr>
          <w:b/>
          <w:bCs/>
          <w:sz w:val="24"/>
          <w:szCs w:val="24"/>
        </w:rPr>
        <w:t xml:space="preserve">ITEM 05 </w:t>
      </w:r>
      <w:r w:rsidR="00FA0CB5">
        <w:rPr>
          <w:sz w:val="24"/>
          <w:szCs w:val="24"/>
        </w:rPr>
        <w:t xml:space="preserve">– 02 (duas) unidades de </w:t>
      </w:r>
      <w:r w:rsidR="00FA0CB5">
        <w:rPr>
          <w:b/>
          <w:color w:val="000000"/>
          <w:sz w:val="24"/>
          <w:szCs w:val="24"/>
        </w:rPr>
        <w:t xml:space="preserve">Flash auxiliar, </w:t>
      </w:r>
      <w:r w:rsidR="00FA0CB5">
        <w:rPr>
          <w:bCs/>
          <w:color w:val="000000"/>
          <w:sz w:val="24"/>
          <w:szCs w:val="24"/>
        </w:rPr>
        <w:t xml:space="preserve">Especificações: marca/ modelo: Mako ID </w:t>
      </w:r>
      <w:proofErr w:type="spellStart"/>
      <w:r w:rsidR="00FA0CB5">
        <w:rPr>
          <w:bCs/>
          <w:color w:val="000000"/>
          <w:sz w:val="24"/>
          <w:szCs w:val="24"/>
        </w:rPr>
        <w:t>Bio</w:t>
      </w:r>
      <w:proofErr w:type="spellEnd"/>
      <w:r w:rsidR="00FA0CB5">
        <w:rPr>
          <w:bCs/>
          <w:color w:val="000000"/>
          <w:sz w:val="24"/>
          <w:szCs w:val="24"/>
        </w:rPr>
        <w:t>, Flash ID-</w:t>
      </w:r>
      <w:proofErr w:type="spellStart"/>
      <w:r w:rsidR="00FA0CB5">
        <w:rPr>
          <w:bCs/>
          <w:color w:val="000000"/>
          <w:sz w:val="24"/>
          <w:szCs w:val="24"/>
        </w:rPr>
        <w:t>Bio</w:t>
      </w:r>
      <w:proofErr w:type="spellEnd"/>
      <w:r w:rsidR="00FA0CB5">
        <w:rPr>
          <w:bCs/>
          <w:color w:val="000000"/>
          <w:sz w:val="24"/>
          <w:szCs w:val="24"/>
        </w:rPr>
        <w:t>, cabo fotossensor ID-</w:t>
      </w:r>
      <w:proofErr w:type="spellStart"/>
      <w:r w:rsidR="00FA0CB5">
        <w:rPr>
          <w:bCs/>
          <w:color w:val="000000"/>
          <w:sz w:val="24"/>
          <w:szCs w:val="24"/>
        </w:rPr>
        <w:t>Bio</w:t>
      </w:r>
      <w:proofErr w:type="spellEnd"/>
      <w:r w:rsidR="00FA0CB5">
        <w:rPr>
          <w:bCs/>
          <w:color w:val="000000"/>
          <w:sz w:val="24"/>
          <w:szCs w:val="24"/>
        </w:rPr>
        <w:t xml:space="preserve">, Suporte sargento, haste ID para suporte sargento, braço deslizante; </w:t>
      </w:r>
      <w:r w:rsidR="00FA0CB5">
        <w:rPr>
          <w:b/>
          <w:bCs/>
          <w:sz w:val="24"/>
          <w:szCs w:val="24"/>
        </w:rPr>
        <w:t xml:space="preserve">ITEM 06 </w:t>
      </w:r>
      <w:r w:rsidR="00FA0CB5">
        <w:rPr>
          <w:sz w:val="24"/>
          <w:szCs w:val="24"/>
        </w:rPr>
        <w:t xml:space="preserve">– 02 (duas) unidades de </w:t>
      </w:r>
      <w:r w:rsidR="00FA0CB5">
        <w:rPr>
          <w:b/>
          <w:color w:val="000000"/>
          <w:sz w:val="24"/>
          <w:szCs w:val="24"/>
        </w:rPr>
        <w:t xml:space="preserve">Suporte de flash para mesa, </w:t>
      </w:r>
      <w:r w:rsidR="00FA0CB5">
        <w:rPr>
          <w:bCs/>
          <w:color w:val="000000"/>
          <w:sz w:val="24"/>
          <w:szCs w:val="24"/>
        </w:rPr>
        <w:t>Especificações: com sargento, haste vertical e transversal para flash ID-</w:t>
      </w:r>
      <w:proofErr w:type="spellStart"/>
      <w:r w:rsidR="00FA0CB5">
        <w:rPr>
          <w:bCs/>
          <w:color w:val="000000"/>
          <w:sz w:val="24"/>
          <w:szCs w:val="24"/>
        </w:rPr>
        <w:t>Bio</w:t>
      </w:r>
      <w:proofErr w:type="spellEnd"/>
      <w:r w:rsidR="00FA0CB5">
        <w:rPr>
          <w:bCs/>
          <w:color w:val="000000"/>
          <w:sz w:val="24"/>
          <w:szCs w:val="24"/>
        </w:rPr>
        <w:t xml:space="preserve">; </w:t>
      </w:r>
      <w:r w:rsidR="00FA0CB5">
        <w:rPr>
          <w:b/>
          <w:bCs/>
          <w:sz w:val="24"/>
          <w:szCs w:val="24"/>
        </w:rPr>
        <w:t xml:space="preserve">ITEM 07 </w:t>
      </w:r>
      <w:r w:rsidR="00FA0CB5">
        <w:rPr>
          <w:sz w:val="24"/>
          <w:szCs w:val="24"/>
        </w:rPr>
        <w:t xml:space="preserve">– 03 (três) unidades de </w:t>
      </w:r>
      <w:proofErr w:type="spellStart"/>
      <w:r w:rsidR="00FA0CB5">
        <w:rPr>
          <w:rFonts w:eastAsia="Times New Roman"/>
          <w:b/>
          <w:bCs/>
          <w:color w:val="000000"/>
          <w:sz w:val="24"/>
          <w:szCs w:val="24"/>
        </w:rPr>
        <w:t>Smart</w:t>
      </w:r>
      <w:proofErr w:type="spellEnd"/>
      <w:r w:rsidR="00FA0CB5">
        <w:rPr>
          <w:rFonts w:eastAsia="Times New Roman"/>
          <w:b/>
          <w:bCs/>
          <w:color w:val="000000"/>
          <w:sz w:val="24"/>
          <w:szCs w:val="24"/>
        </w:rPr>
        <w:t xml:space="preserve"> TV 43" LED, </w:t>
      </w:r>
      <w:r w:rsidR="00FA0CB5">
        <w:rPr>
          <w:bCs/>
          <w:color w:val="000000"/>
          <w:sz w:val="24"/>
          <w:szCs w:val="24"/>
        </w:rPr>
        <w:t xml:space="preserve">Especificações: </w:t>
      </w:r>
      <w:r w:rsidR="00FA0CB5">
        <w:rPr>
          <w:rFonts w:eastAsia="Times New Roman"/>
          <w:color w:val="000000"/>
          <w:sz w:val="24"/>
          <w:szCs w:val="24"/>
        </w:rPr>
        <w:t xml:space="preserve">Full HD, cor </w:t>
      </w:r>
      <w:r w:rsidR="00FA0CB5">
        <w:rPr>
          <w:rFonts w:eastAsia="Times New Roman"/>
          <w:color w:val="000000"/>
          <w:sz w:val="24"/>
          <w:szCs w:val="24"/>
        </w:rPr>
        <w:lastRenderedPageBreak/>
        <w:t xml:space="preserve">preta, 110v, corpo: 01 controle remoto, 3 HDMI, antena e espelhamento de tela; </w:t>
      </w:r>
      <w:r w:rsidR="00FA0CB5">
        <w:rPr>
          <w:b/>
          <w:bCs/>
          <w:sz w:val="24"/>
          <w:szCs w:val="24"/>
        </w:rPr>
        <w:t xml:space="preserve">ITEM 08 </w:t>
      </w:r>
      <w:r w:rsidR="00FA0CB5">
        <w:rPr>
          <w:sz w:val="24"/>
          <w:szCs w:val="24"/>
        </w:rPr>
        <w:t xml:space="preserve">– 01 (uma) unidade </w:t>
      </w:r>
      <w:proofErr w:type="spellStart"/>
      <w:r w:rsidR="00FA0CB5">
        <w:rPr>
          <w:rFonts w:eastAsia="Times New Roman"/>
          <w:b/>
          <w:bCs/>
          <w:color w:val="000000"/>
          <w:sz w:val="24"/>
          <w:szCs w:val="24"/>
        </w:rPr>
        <w:t>Smart</w:t>
      </w:r>
      <w:proofErr w:type="spellEnd"/>
      <w:r w:rsidR="00FA0CB5">
        <w:rPr>
          <w:rFonts w:eastAsia="Times New Roman"/>
          <w:b/>
          <w:bCs/>
          <w:color w:val="000000"/>
          <w:sz w:val="24"/>
          <w:szCs w:val="24"/>
        </w:rPr>
        <w:t xml:space="preserve"> TV 40" LED, </w:t>
      </w:r>
      <w:r w:rsidR="00FA0CB5">
        <w:rPr>
          <w:rFonts w:eastAsia="Times New Roman"/>
          <w:color w:val="000000"/>
          <w:sz w:val="24"/>
          <w:szCs w:val="24"/>
        </w:rPr>
        <w:t xml:space="preserve">Especificações: Full HD, cor preta, 110v, 2 HDMI, controle remoto e função de espelhamento de tela; </w:t>
      </w:r>
      <w:r w:rsidR="00FA0CB5">
        <w:rPr>
          <w:b/>
          <w:bCs/>
          <w:sz w:val="24"/>
          <w:szCs w:val="24"/>
        </w:rPr>
        <w:t xml:space="preserve">ITEM 09 </w:t>
      </w:r>
      <w:r w:rsidR="00FA0CB5">
        <w:rPr>
          <w:sz w:val="24"/>
          <w:szCs w:val="24"/>
        </w:rPr>
        <w:t xml:space="preserve">– 01 (uma) unidade </w:t>
      </w:r>
      <w:r w:rsidR="00FA0CB5">
        <w:rPr>
          <w:rFonts w:eastAsia="Times New Roman"/>
          <w:b/>
          <w:bCs/>
          <w:color w:val="000000"/>
          <w:sz w:val="24"/>
          <w:szCs w:val="24"/>
        </w:rPr>
        <w:t>DVR 32 Canais</w:t>
      </w:r>
      <w:r w:rsidR="00FA0CB5">
        <w:rPr>
          <w:rFonts w:eastAsia="Times New Roman"/>
          <w:color w:val="000000"/>
          <w:sz w:val="24"/>
          <w:szCs w:val="24"/>
        </w:rPr>
        <w:t xml:space="preserve"> Especificações: DVR 32 canais IMHDX 3132, com HD de 04 TB. Corpo 01 DVR 32 canais </w:t>
      </w:r>
      <w:proofErr w:type="spellStart"/>
      <w:r w:rsidR="00FA0CB5">
        <w:rPr>
          <w:rFonts w:eastAsia="Times New Roman"/>
          <w:color w:val="000000"/>
          <w:sz w:val="24"/>
          <w:szCs w:val="24"/>
        </w:rPr>
        <w:t>multi-hd</w:t>
      </w:r>
      <w:proofErr w:type="spellEnd"/>
      <w:r w:rsidR="00FA0CB5">
        <w:rPr>
          <w:rFonts w:eastAsia="Times New Roman"/>
          <w:color w:val="000000"/>
          <w:sz w:val="24"/>
          <w:szCs w:val="24"/>
        </w:rPr>
        <w:t xml:space="preserve"> IMHDX 3132 com fonte e </w:t>
      </w:r>
      <w:proofErr w:type="spellStart"/>
      <w:r w:rsidR="00FA0CB5">
        <w:rPr>
          <w:rFonts w:eastAsia="Times New Roman"/>
          <w:color w:val="000000"/>
          <w:sz w:val="24"/>
          <w:szCs w:val="24"/>
        </w:rPr>
        <w:t>muse</w:t>
      </w:r>
      <w:proofErr w:type="spellEnd"/>
      <w:r w:rsidR="00FA0CB5">
        <w:rPr>
          <w:rFonts w:eastAsia="Times New Roman"/>
          <w:color w:val="000000"/>
          <w:sz w:val="24"/>
          <w:szCs w:val="24"/>
        </w:rPr>
        <w:t xml:space="preserve">, 01 </w:t>
      </w:r>
      <w:proofErr w:type="spellStart"/>
      <w:r w:rsidR="00FA0CB5">
        <w:rPr>
          <w:rFonts w:eastAsia="Times New Roman"/>
          <w:color w:val="000000"/>
          <w:sz w:val="24"/>
          <w:szCs w:val="24"/>
        </w:rPr>
        <w:t>Hd</w:t>
      </w:r>
      <w:proofErr w:type="spellEnd"/>
      <w:r w:rsidR="00FA0CB5">
        <w:rPr>
          <w:rFonts w:eastAsia="Times New Roman"/>
          <w:color w:val="000000"/>
          <w:sz w:val="24"/>
          <w:szCs w:val="24"/>
        </w:rPr>
        <w:t xml:space="preserve"> 4Tb instalado, DVR IMDHDX 3132, compatível com 05 tecnologias: HDCVI + AHD + HDTVI + Analógica + IP, gravação de todos os canais em 5m-lite, reconhecimento de face em tempo real, suporte até 10 bancos de faces, suporte até 10.000 faces cadastradas, saída de vídeo </w:t>
      </w:r>
      <w:proofErr w:type="spellStart"/>
      <w:r w:rsidR="00FA0CB5">
        <w:rPr>
          <w:rFonts w:eastAsia="Times New Roman"/>
          <w:color w:val="000000"/>
          <w:sz w:val="24"/>
          <w:szCs w:val="24"/>
        </w:rPr>
        <w:t>Vga</w:t>
      </w:r>
      <w:proofErr w:type="spellEnd"/>
      <w:r w:rsidR="00FA0CB5">
        <w:rPr>
          <w:rFonts w:eastAsia="Times New Roman"/>
          <w:color w:val="000000"/>
          <w:sz w:val="24"/>
          <w:szCs w:val="24"/>
        </w:rPr>
        <w:t xml:space="preserve">, </w:t>
      </w:r>
      <w:proofErr w:type="spellStart"/>
      <w:r w:rsidR="00FA0CB5">
        <w:rPr>
          <w:rFonts w:eastAsia="Times New Roman"/>
          <w:color w:val="000000"/>
          <w:sz w:val="24"/>
          <w:szCs w:val="24"/>
        </w:rPr>
        <w:t>Hdmi</w:t>
      </w:r>
      <w:proofErr w:type="spellEnd"/>
      <w:r w:rsidR="00FA0CB5">
        <w:rPr>
          <w:rFonts w:eastAsia="Times New Roman"/>
          <w:color w:val="000000"/>
          <w:sz w:val="24"/>
          <w:szCs w:val="24"/>
        </w:rPr>
        <w:t xml:space="preserve"> e </w:t>
      </w:r>
      <w:proofErr w:type="spellStart"/>
      <w:r w:rsidR="00FA0CB5">
        <w:rPr>
          <w:rFonts w:eastAsia="Times New Roman"/>
          <w:color w:val="000000"/>
          <w:sz w:val="24"/>
          <w:szCs w:val="24"/>
        </w:rPr>
        <w:t>Bnc</w:t>
      </w:r>
      <w:proofErr w:type="spellEnd"/>
      <w:r w:rsidR="00FA0CB5">
        <w:rPr>
          <w:rFonts w:eastAsia="Times New Roman"/>
          <w:color w:val="000000"/>
          <w:sz w:val="24"/>
          <w:szCs w:val="24"/>
        </w:rPr>
        <w:t xml:space="preserve">, compressão de vídeo H.265 e H.265, analíticos de vídeo: detecção de faces, linha virtual, cerca virtual e detecção inteligente de pessoas e veículos, compatível com o </w:t>
      </w:r>
      <w:proofErr w:type="spellStart"/>
      <w:r w:rsidR="00FA0CB5">
        <w:rPr>
          <w:rFonts w:eastAsia="Times New Roman"/>
          <w:color w:val="000000"/>
          <w:sz w:val="24"/>
          <w:szCs w:val="24"/>
        </w:rPr>
        <w:t>multi-box</w:t>
      </w:r>
      <w:proofErr w:type="spellEnd"/>
      <w:r w:rsidR="00FA0CB5">
        <w:rPr>
          <w:rFonts w:eastAsia="Times New Roman"/>
          <w:color w:val="000000"/>
          <w:sz w:val="24"/>
          <w:szCs w:val="24"/>
        </w:rPr>
        <w:t xml:space="preserve">, compatível com redes </w:t>
      </w:r>
      <w:proofErr w:type="spellStart"/>
      <w:r w:rsidR="00FA0CB5">
        <w:rPr>
          <w:rFonts w:eastAsia="Times New Roman"/>
          <w:color w:val="000000"/>
          <w:sz w:val="24"/>
          <w:szCs w:val="24"/>
        </w:rPr>
        <w:t>wi-fi</w:t>
      </w:r>
      <w:proofErr w:type="spellEnd"/>
      <w:r w:rsidR="00FA0CB5">
        <w:rPr>
          <w:rFonts w:eastAsia="Times New Roman"/>
          <w:color w:val="000000"/>
          <w:sz w:val="24"/>
          <w:szCs w:val="24"/>
        </w:rPr>
        <w:t xml:space="preserve">, reconhecimento facial em tempo real, desenvolvimento para a fisionomia brasileira, a tecnologia identifica qualquer pessoa no ambiente e reconhece as faces 1 cadastradas no gravador. Detecção inteligente: o modo possui inteligência artificial capaz de fazer detecção inteligente2 de pessoas e veículos, agregando assertividade ao sistema de </w:t>
      </w:r>
      <w:proofErr w:type="spellStart"/>
      <w:r w:rsidR="00FA0CB5">
        <w:rPr>
          <w:rFonts w:eastAsia="Times New Roman"/>
          <w:color w:val="000000"/>
          <w:sz w:val="24"/>
          <w:szCs w:val="24"/>
        </w:rPr>
        <w:t>Cftv</w:t>
      </w:r>
      <w:proofErr w:type="spellEnd"/>
      <w:r w:rsidR="00FA0CB5">
        <w:rPr>
          <w:rFonts w:eastAsia="Times New Roman"/>
          <w:color w:val="000000"/>
          <w:sz w:val="24"/>
          <w:szCs w:val="24"/>
        </w:rPr>
        <w:t xml:space="preserve">. Vídeo: entrada 32 canais </w:t>
      </w:r>
      <w:proofErr w:type="spellStart"/>
      <w:r w:rsidR="00FA0CB5">
        <w:rPr>
          <w:rFonts w:eastAsia="Times New Roman"/>
          <w:color w:val="000000"/>
          <w:sz w:val="24"/>
          <w:szCs w:val="24"/>
        </w:rPr>
        <w:t>Bnc</w:t>
      </w:r>
      <w:proofErr w:type="spellEnd"/>
      <w:r w:rsidR="00FA0CB5">
        <w:rPr>
          <w:rFonts w:eastAsia="Times New Roman"/>
          <w:color w:val="000000"/>
          <w:sz w:val="24"/>
          <w:szCs w:val="24"/>
        </w:rPr>
        <w:t xml:space="preserve"> ou 32 canais </w:t>
      </w:r>
      <w:proofErr w:type="spellStart"/>
      <w:r w:rsidR="00FA0CB5">
        <w:rPr>
          <w:rFonts w:eastAsia="Times New Roman"/>
          <w:color w:val="000000"/>
          <w:sz w:val="24"/>
          <w:szCs w:val="24"/>
        </w:rPr>
        <w:t>ip</w:t>
      </w:r>
      <w:proofErr w:type="spellEnd"/>
      <w:r w:rsidR="00FA0CB5">
        <w:rPr>
          <w:rFonts w:eastAsia="Times New Roman"/>
          <w:color w:val="000000"/>
          <w:sz w:val="24"/>
          <w:szCs w:val="24"/>
        </w:rPr>
        <w:t xml:space="preserve"> no modo </w:t>
      </w:r>
      <w:proofErr w:type="spellStart"/>
      <w:r w:rsidR="00FA0CB5">
        <w:rPr>
          <w:rFonts w:eastAsia="Times New Roman"/>
          <w:color w:val="000000"/>
          <w:sz w:val="24"/>
          <w:szCs w:val="24"/>
        </w:rPr>
        <w:t>Nvr</w:t>
      </w:r>
      <w:proofErr w:type="spellEnd"/>
      <w:r w:rsidR="00FA0CB5">
        <w:rPr>
          <w:rFonts w:eastAsia="Times New Roman"/>
          <w:color w:val="000000"/>
          <w:sz w:val="24"/>
          <w:szCs w:val="24"/>
        </w:rPr>
        <w:t xml:space="preserve">, </w:t>
      </w:r>
      <w:proofErr w:type="spellStart"/>
      <w:r w:rsidR="00FA0CB5">
        <w:rPr>
          <w:rFonts w:eastAsia="Times New Roman"/>
          <w:color w:val="000000"/>
          <w:sz w:val="24"/>
          <w:szCs w:val="24"/>
        </w:rPr>
        <w:t>Multi</w:t>
      </w:r>
      <w:proofErr w:type="spellEnd"/>
      <w:r w:rsidR="00FA0CB5">
        <w:rPr>
          <w:rFonts w:eastAsia="Times New Roman"/>
          <w:color w:val="000000"/>
          <w:sz w:val="24"/>
          <w:szCs w:val="24"/>
        </w:rPr>
        <w:t xml:space="preserve"> </w:t>
      </w:r>
      <w:proofErr w:type="spellStart"/>
      <w:r w:rsidR="00FA0CB5">
        <w:rPr>
          <w:rFonts w:eastAsia="Times New Roman"/>
          <w:color w:val="000000"/>
          <w:sz w:val="24"/>
          <w:szCs w:val="24"/>
        </w:rPr>
        <w:t>Hd</w:t>
      </w:r>
      <w:proofErr w:type="spellEnd"/>
      <w:r w:rsidR="00FA0CB5">
        <w:rPr>
          <w:rFonts w:eastAsia="Times New Roman"/>
          <w:color w:val="000000"/>
          <w:sz w:val="24"/>
          <w:szCs w:val="24"/>
        </w:rPr>
        <w:t xml:space="preserve"> compatibilidade: analógicas: </w:t>
      </w:r>
      <w:proofErr w:type="spellStart"/>
      <w:r w:rsidR="00FA0CB5">
        <w:rPr>
          <w:rFonts w:eastAsia="Times New Roman"/>
          <w:color w:val="000000"/>
          <w:sz w:val="24"/>
          <w:szCs w:val="24"/>
        </w:rPr>
        <w:t>Ntsc</w:t>
      </w:r>
      <w:proofErr w:type="spellEnd"/>
      <w:r w:rsidR="00FA0CB5">
        <w:rPr>
          <w:rFonts w:eastAsia="Times New Roman"/>
          <w:color w:val="000000"/>
          <w:sz w:val="24"/>
          <w:szCs w:val="24"/>
        </w:rPr>
        <w:t>/</w:t>
      </w:r>
      <w:proofErr w:type="spellStart"/>
      <w:r w:rsidR="00FA0CB5">
        <w:rPr>
          <w:rFonts w:eastAsia="Times New Roman"/>
          <w:color w:val="000000"/>
          <w:sz w:val="24"/>
          <w:szCs w:val="24"/>
        </w:rPr>
        <w:t>pal</w:t>
      </w:r>
      <w:proofErr w:type="spellEnd"/>
      <w:r w:rsidR="00FA0CB5">
        <w:rPr>
          <w:rFonts w:eastAsia="Times New Roman"/>
          <w:color w:val="000000"/>
          <w:sz w:val="24"/>
          <w:szCs w:val="24"/>
        </w:rPr>
        <w:t xml:space="preserve">, </w:t>
      </w:r>
      <w:proofErr w:type="spellStart"/>
      <w:r w:rsidR="00FA0CB5">
        <w:rPr>
          <w:rFonts w:eastAsia="Times New Roman"/>
          <w:color w:val="000000"/>
          <w:sz w:val="24"/>
          <w:szCs w:val="24"/>
        </w:rPr>
        <w:t>Hdci</w:t>
      </w:r>
      <w:proofErr w:type="spellEnd"/>
      <w:r w:rsidR="00FA0CB5">
        <w:rPr>
          <w:rFonts w:eastAsia="Times New Roman"/>
          <w:color w:val="000000"/>
          <w:sz w:val="24"/>
          <w:szCs w:val="24"/>
        </w:rPr>
        <w:t xml:space="preserve">: 5Mp, 4Mp, 1080p, 720p, </w:t>
      </w:r>
      <w:proofErr w:type="spellStart"/>
      <w:r w:rsidR="00FA0CB5">
        <w:rPr>
          <w:rFonts w:eastAsia="Times New Roman"/>
          <w:color w:val="000000"/>
          <w:sz w:val="24"/>
          <w:szCs w:val="24"/>
        </w:rPr>
        <w:t>Hdtvi</w:t>
      </w:r>
      <w:proofErr w:type="spellEnd"/>
      <w:r w:rsidR="00FA0CB5">
        <w:rPr>
          <w:rFonts w:eastAsia="Times New Roman"/>
          <w:color w:val="000000"/>
          <w:sz w:val="24"/>
          <w:szCs w:val="24"/>
        </w:rPr>
        <w:t xml:space="preserve">: 5Mp, 4Mp, 1080p, 720p, </w:t>
      </w:r>
      <w:proofErr w:type="spellStart"/>
      <w:r w:rsidR="00FA0CB5">
        <w:rPr>
          <w:rFonts w:eastAsia="Times New Roman"/>
          <w:color w:val="000000"/>
          <w:sz w:val="24"/>
          <w:szCs w:val="24"/>
        </w:rPr>
        <w:t>Ahd</w:t>
      </w:r>
      <w:proofErr w:type="spellEnd"/>
      <w:r w:rsidR="00FA0CB5">
        <w:rPr>
          <w:rFonts w:eastAsia="Times New Roman"/>
          <w:color w:val="000000"/>
          <w:sz w:val="24"/>
          <w:szCs w:val="24"/>
        </w:rPr>
        <w:t xml:space="preserve">: 5Mp, 4Mp, 3Mp, 1080p, 720p. </w:t>
      </w:r>
      <w:proofErr w:type="spellStart"/>
      <w:r w:rsidR="00FA0CB5">
        <w:rPr>
          <w:rFonts w:eastAsia="Times New Roman"/>
          <w:color w:val="000000"/>
          <w:sz w:val="24"/>
          <w:szCs w:val="24"/>
        </w:rPr>
        <w:t>Ip</w:t>
      </w:r>
      <w:proofErr w:type="spellEnd"/>
      <w:r w:rsidR="00FA0CB5">
        <w:rPr>
          <w:rFonts w:eastAsia="Times New Roman"/>
          <w:color w:val="000000"/>
          <w:sz w:val="24"/>
          <w:szCs w:val="24"/>
        </w:rPr>
        <w:t xml:space="preserve">: 6Mp, 5Mp, 4Mp, 3Mp,1080p, 720p. Áudio: áudio no protocolo </w:t>
      </w:r>
      <w:proofErr w:type="spellStart"/>
      <w:r w:rsidR="00FA0CB5">
        <w:rPr>
          <w:rFonts w:eastAsia="Times New Roman"/>
          <w:color w:val="000000"/>
          <w:sz w:val="24"/>
          <w:szCs w:val="24"/>
        </w:rPr>
        <w:t>Hdcvi</w:t>
      </w:r>
      <w:proofErr w:type="spellEnd"/>
      <w:r w:rsidR="00FA0CB5">
        <w:rPr>
          <w:rFonts w:eastAsia="Times New Roman"/>
          <w:color w:val="000000"/>
          <w:sz w:val="24"/>
          <w:szCs w:val="24"/>
        </w:rPr>
        <w:t xml:space="preserve">: todos os canais </w:t>
      </w:r>
      <w:proofErr w:type="spellStart"/>
      <w:r w:rsidR="00FA0CB5">
        <w:rPr>
          <w:rFonts w:eastAsia="Times New Roman"/>
          <w:color w:val="000000"/>
          <w:sz w:val="24"/>
          <w:szCs w:val="24"/>
        </w:rPr>
        <w:t>Bnc</w:t>
      </w:r>
      <w:proofErr w:type="spellEnd"/>
      <w:r w:rsidR="00FA0CB5">
        <w:rPr>
          <w:rFonts w:eastAsia="Times New Roman"/>
          <w:color w:val="000000"/>
          <w:sz w:val="24"/>
          <w:szCs w:val="24"/>
        </w:rPr>
        <w:t xml:space="preserve"> configurados no protocolo </w:t>
      </w:r>
      <w:proofErr w:type="spellStart"/>
      <w:r w:rsidR="00FA0CB5">
        <w:rPr>
          <w:rFonts w:eastAsia="Times New Roman"/>
          <w:color w:val="000000"/>
          <w:sz w:val="24"/>
          <w:szCs w:val="24"/>
        </w:rPr>
        <w:t>Hdcvi</w:t>
      </w:r>
      <w:proofErr w:type="spellEnd"/>
      <w:r w:rsidR="00FA0CB5">
        <w:rPr>
          <w:rFonts w:eastAsia="Times New Roman"/>
          <w:color w:val="000000"/>
          <w:sz w:val="24"/>
          <w:szCs w:val="24"/>
        </w:rPr>
        <w:t xml:space="preserve"> são compatíveis com câmeras que possuem microfones embutidos ou entradas de áudio. Entradas de áudio: 1 canal com conector do tipo </w:t>
      </w:r>
      <w:proofErr w:type="spellStart"/>
      <w:r w:rsidR="00FA0CB5">
        <w:rPr>
          <w:rFonts w:eastAsia="Times New Roman"/>
          <w:color w:val="000000"/>
          <w:sz w:val="24"/>
          <w:szCs w:val="24"/>
        </w:rPr>
        <w:t>Rca</w:t>
      </w:r>
      <w:proofErr w:type="spellEnd"/>
      <w:r w:rsidR="00FA0CB5">
        <w:rPr>
          <w:rFonts w:eastAsia="Times New Roman"/>
          <w:color w:val="000000"/>
          <w:sz w:val="24"/>
          <w:szCs w:val="24"/>
        </w:rPr>
        <w:t xml:space="preserve"> (15k Ohm); saída de áudio: 1 canal com conector do tipo </w:t>
      </w:r>
      <w:proofErr w:type="spellStart"/>
      <w:r w:rsidR="00FA0CB5">
        <w:rPr>
          <w:rFonts w:eastAsia="Times New Roman"/>
          <w:color w:val="000000"/>
          <w:sz w:val="24"/>
          <w:szCs w:val="24"/>
        </w:rPr>
        <w:t>Rca</w:t>
      </w:r>
      <w:proofErr w:type="spellEnd"/>
      <w:r w:rsidR="00FA0CB5">
        <w:rPr>
          <w:rFonts w:eastAsia="Times New Roman"/>
          <w:color w:val="000000"/>
          <w:sz w:val="24"/>
          <w:szCs w:val="24"/>
        </w:rPr>
        <w:t xml:space="preserve"> (15k Ohm); áudio bidirecional: disponível no canal 1; display: saída de vídeo (monitores): 1 </w:t>
      </w:r>
      <w:proofErr w:type="spellStart"/>
      <w:r w:rsidR="00FA0CB5">
        <w:rPr>
          <w:rFonts w:eastAsia="Times New Roman"/>
          <w:color w:val="000000"/>
          <w:sz w:val="24"/>
          <w:szCs w:val="24"/>
        </w:rPr>
        <w:t>Hdmi</w:t>
      </w:r>
      <w:proofErr w:type="spellEnd"/>
      <w:r w:rsidR="00FA0CB5">
        <w:rPr>
          <w:rFonts w:eastAsia="Times New Roman"/>
          <w:color w:val="000000"/>
          <w:sz w:val="24"/>
          <w:szCs w:val="24"/>
        </w:rPr>
        <w:t xml:space="preserve">, 1 VGA e 1 saída analógica </w:t>
      </w:r>
      <w:proofErr w:type="spellStart"/>
      <w:r w:rsidR="00FA0CB5">
        <w:rPr>
          <w:rFonts w:eastAsia="Times New Roman"/>
          <w:color w:val="000000"/>
          <w:sz w:val="24"/>
          <w:szCs w:val="24"/>
        </w:rPr>
        <w:t>Bnc</w:t>
      </w:r>
      <w:proofErr w:type="spellEnd"/>
      <w:r w:rsidR="00FA0CB5">
        <w:rPr>
          <w:rFonts w:eastAsia="Times New Roman"/>
          <w:color w:val="000000"/>
          <w:sz w:val="24"/>
          <w:szCs w:val="24"/>
        </w:rPr>
        <w:t>, resoluções de saída (em pixels): 3840x2160 (</w:t>
      </w:r>
      <w:proofErr w:type="spellStart"/>
      <w:r w:rsidR="00FA0CB5">
        <w:rPr>
          <w:rFonts w:eastAsia="Times New Roman"/>
          <w:color w:val="000000"/>
          <w:sz w:val="24"/>
          <w:szCs w:val="24"/>
        </w:rPr>
        <w:t>Hdmi</w:t>
      </w:r>
      <w:proofErr w:type="spellEnd"/>
      <w:r w:rsidR="00FA0CB5">
        <w:rPr>
          <w:rFonts w:eastAsia="Times New Roman"/>
          <w:color w:val="000000"/>
          <w:sz w:val="24"/>
          <w:szCs w:val="24"/>
        </w:rPr>
        <w:t>), 1920x1080, 1280x720(</w:t>
      </w:r>
      <w:proofErr w:type="spellStart"/>
      <w:r w:rsidR="00FA0CB5">
        <w:rPr>
          <w:rFonts w:eastAsia="Times New Roman"/>
          <w:color w:val="000000"/>
          <w:sz w:val="24"/>
          <w:szCs w:val="24"/>
        </w:rPr>
        <w:t>Hdmi</w:t>
      </w:r>
      <w:proofErr w:type="spellEnd"/>
      <w:r w:rsidR="00FA0CB5">
        <w:rPr>
          <w:rFonts w:eastAsia="Times New Roman"/>
          <w:color w:val="000000"/>
          <w:sz w:val="24"/>
          <w:szCs w:val="24"/>
        </w:rPr>
        <w:t>/</w:t>
      </w:r>
      <w:proofErr w:type="spellStart"/>
      <w:r w:rsidR="00FA0CB5">
        <w:rPr>
          <w:rFonts w:eastAsia="Times New Roman"/>
          <w:color w:val="000000"/>
          <w:sz w:val="24"/>
          <w:szCs w:val="24"/>
        </w:rPr>
        <w:t>Vga</w:t>
      </w:r>
      <w:proofErr w:type="spellEnd"/>
      <w:r w:rsidR="00FA0CB5">
        <w:rPr>
          <w:rFonts w:eastAsia="Times New Roman"/>
          <w:color w:val="000000"/>
          <w:sz w:val="24"/>
          <w:szCs w:val="24"/>
        </w:rPr>
        <w:t>), 800x600(</w:t>
      </w:r>
      <w:proofErr w:type="spellStart"/>
      <w:r w:rsidR="00FA0CB5">
        <w:rPr>
          <w:rFonts w:eastAsia="Times New Roman"/>
          <w:color w:val="000000"/>
          <w:sz w:val="24"/>
          <w:szCs w:val="24"/>
        </w:rPr>
        <w:t>Bnc</w:t>
      </w:r>
      <w:proofErr w:type="spellEnd"/>
      <w:r w:rsidR="00FA0CB5">
        <w:rPr>
          <w:rFonts w:eastAsia="Times New Roman"/>
          <w:color w:val="000000"/>
          <w:sz w:val="24"/>
          <w:szCs w:val="24"/>
        </w:rPr>
        <w:t xml:space="preserve">), Divisão do Mosaico da Tela: 1/4/8/9/16/25/36, Máscara  de Privacidade: 4 zonas configuráveis por canal, informações em tela: nome do canal, hora, perda de vídeo, bloqueio de câmera, detecção de movimento, Gravação. Gravação: Compressão de Vídeo/áudio: H.265+, H.265, H.264+, H.264h, H.s64/G.711u, </w:t>
      </w:r>
      <w:proofErr w:type="spellStart"/>
      <w:r w:rsidR="00FA0CB5">
        <w:rPr>
          <w:rFonts w:eastAsia="Times New Roman"/>
          <w:color w:val="000000"/>
          <w:sz w:val="24"/>
          <w:szCs w:val="24"/>
        </w:rPr>
        <w:t>Pcm</w:t>
      </w:r>
      <w:proofErr w:type="spellEnd"/>
      <w:r w:rsidR="00FA0CB5">
        <w:rPr>
          <w:rFonts w:eastAsia="Times New Roman"/>
          <w:color w:val="000000"/>
          <w:sz w:val="24"/>
          <w:szCs w:val="24"/>
        </w:rPr>
        <w:t xml:space="preserve">, </w:t>
      </w:r>
      <w:proofErr w:type="spellStart"/>
      <w:r w:rsidR="00FA0CB5">
        <w:rPr>
          <w:rFonts w:eastAsia="Times New Roman"/>
          <w:color w:val="000000"/>
          <w:sz w:val="24"/>
          <w:szCs w:val="24"/>
        </w:rPr>
        <w:t>Aac</w:t>
      </w:r>
      <w:proofErr w:type="spellEnd"/>
      <w:r w:rsidR="00FA0CB5">
        <w:rPr>
          <w:rFonts w:eastAsia="Times New Roman"/>
          <w:color w:val="000000"/>
          <w:sz w:val="24"/>
          <w:szCs w:val="24"/>
        </w:rPr>
        <w:t xml:space="preserve"> Bit Rate: 6 Mbps (</w:t>
      </w:r>
      <w:proofErr w:type="spellStart"/>
      <w:r w:rsidR="00FA0CB5">
        <w:rPr>
          <w:rFonts w:eastAsia="Times New Roman"/>
          <w:color w:val="000000"/>
          <w:sz w:val="24"/>
          <w:szCs w:val="24"/>
        </w:rPr>
        <w:t>Hdcvi</w:t>
      </w:r>
      <w:proofErr w:type="spellEnd"/>
      <w:r w:rsidR="00FA0CB5">
        <w:rPr>
          <w:rFonts w:eastAsia="Times New Roman"/>
          <w:color w:val="000000"/>
          <w:sz w:val="24"/>
          <w:szCs w:val="24"/>
        </w:rPr>
        <w:t xml:space="preserve">, </w:t>
      </w:r>
      <w:proofErr w:type="spellStart"/>
      <w:r w:rsidR="00FA0CB5">
        <w:rPr>
          <w:rFonts w:eastAsia="Times New Roman"/>
          <w:color w:val="000000"/>
          <w:sz w:val="24"/>
          <w:szCs w:val="24"/>
        </w:rPr>
        <w:t>Ahd</w:t>
      </w:r>
      <w:proofErr w:type="spellEnd"/>
      <w:r w:rsidR="00FA0CB5">
        <w:rPr>
          <w:rFonts w:eastAsia="Times New Roman"/>
          <w:color w:val="000000"/>
          <w:sz w:val="24"/>
          <w:szCs w:val="24"/>
        </w:rPr>
        <w:t xml:space="preserve">, </w:t>
      </w:r>
      <w:proofErr w:type="spellStart"/>
      <w:r w:rsidR="00FA0CB5">
        <w:rPr>
          <w:rFonts w:eastAsia="Times New Roman"/>
          <w:color w:val="000000"/>
          <w:sz w:val="24"/>
          <w:szCs w:val="24"/>
        </w:rPr>
        <w:t>Hdtvi</w:t>
      </w:r>
      <w:proofErr w:type="spellEnd"/>
      <w:r w:rsidR="00FA0CB5">
        <w:rPr>
          <w:rFonts w:eastAsia="Times New Roman"/>
          <w:color w:val="000000"/>
          <w:sz w:val="24"/>
          <w:szCs w:val="24"/>
        </w:rPr>
        <w:t xml:space="preserve">, </w:t>
      </w:r>
      <w:proofErr w:type="spellStart"/>
      <w:proofErr w:type="gramStart"/>
      <w:r w:rsidR="00FA0CB5">
        <w:rPr>
          <w:rFonts w:eastAsia="Times New Roman"/>
          <w:color w:val="000000"/>
          <w:sz w:val="24"/>
          <w:szCs w:val="24"/>
        </w:rPr>
        <w:t>Ip</w:t>
      </w:r>
      <w:proofErr w:type="spellEnd"/>
      <w:r w:rsidR="00FA0CB5">
        <w:rPr>
          <w:rFonts w:eastAsia="Times New Roman"/>
          <w:color w:val="000000"/>
          <w:sz w:val="24"/>
          <w:szCs w:val="24"/>
        </w:rPr>
        <w:t>)/</w:t>
      </w:r>
      <w:proofErr w:type="gramEnd"/>
      <w:r w:rsidR="00FA0CB5">
        <w:rPr>
          <w:rFonts w:eastAsia="Times New Roman"/>
          <w:color w:val="000000"/>
          <w:sz w:val="24"/>
          <w:szCs w:val="24"/>
        </w:rPr>
        <w:t>3 Mbps para canal Analógico (</w:t>
      </w:r>
      <w:proofErr w:type="spellStart"/>
      <w:r w:rsidR="00FA0CB5">
        <w:rPr>
          <w:rFonts w:eastAsia="Times New Roman"/>
          <w:color w:val="000000"/>
          <w:sz w:val="24"/>
          <w:szCs w:val="24"/>
        </w:rPr>
        <w:t>Cvbs</w:t>
      </w:r>
      <w:proofErr w:type="spellEnd"/>
      <w:r w:rsidR="00FA0CB5">
        <w:rPr>
          <w:rFonts w:eastAsia="Times New Roman"/>
          <w:color w:val="000000"/>
          <w:sz w:val="24"/>
          <w:szCs w:val="24"/>
        </w:rPr>
        <w:t xml:space="preserve">), Modo de gravação: Manual, contínua com condição de sobrescrever, Agendada, Detecção de Movimento, Mascaramento de Câmera, Perda de Vídeo, Alarme e Inteligência de Vídeo. Intervalo de gravação: 1~60min. (Padrão: 30 min.), Pré-gravação: 1~10seg., Pós-alarme:1~300seg.; </w:t>
      </w:r>
      <w:r w:rsidR="00FA0CB5" w:rsidRPr="00034618">
        <w:rPr>
          <w:rFonts w:eastAsia="Times New Roman"/>
          <w:b/>
          <w:bCs/>
          <w:color w:val="000000"/>
          <w:sz w:val="24"/>
          <w:szCs w:val="24"/>
        </w:rPr>
        <w:t>ITEM 10</w:t>
      </w:r>
      <w:r w:rsidR="00FA0CB5" w:rsidRPr="00034618">
        <w:rPr>
          <w:rFonts w:eastAsia="Times New Roman"/>
          <w:color w:val="000000"/>
          <w:sz w:val="24"/>
          <w:szCs w:val="24"/>
        </w:rPr>
        <w:t xml:space="preserve"> – 32 </w:t>
      </w:r>
      <w:proofErr w:type="gramStart"/>
      <w:r w:rsidR="00FA0CB5" w:rsidRPr="00034618">
        <w:rPr>
          <w:rFonts w:eastAsia="Times New Roman"/>
          <w:color w:val="000000"/>
          <w:sz w:val="24"/>
          <w:szCs w:val="24"/>
        </w:rPr>
        <w:t>( trinta</w:t>
      </w:r>
      <w:proofErr w:type="gramEnd"/>
      <w:r w:rsidR="00FA0CB5" w:rsidRPr="00034618">
        <w:rPr>
          <w:rFonts w:eastAsia="Times New Roman"/>
          <w:color w:val="000000"/>
          <w:sz w:val="24"/>
          <w:szCs w:val="24"/>
        </w:rPr>
        <w:t xml:space="preserve"> e duas) unidades de Câmera de segurança IP</w:t>
      </w:r>
      <w:r w:rsidR="00FA0CB5">
        <w:rPr>
          <w:rFonts w:eastAsia="Times New Roman"/>
          <w:color w:val="000000"/>
          <w:sz w:val="24"/>
          <w:szCs w:val="24"/>
        </w:rPr>
        <w:t xml:space="preserve"> VIPC 1230 B G2 BULLET 2MP SEGURANÇA POE COR BRANCA. Corpo: Câmera de segurança </w:t>
      </w:r>
      <w:proofErr w:type="spellStart"/>
      <w:r w:rsidR="00FA0CB5">
        <w:rPr>
          <w:rFonts w:eastAsia="Times New Roman"/>
          <w:color w:val="000000"/>
          <w:sz w:val="24"/>
          <w:szCs w:val="24"/>
        </w:rPr>
        <w:t>Vipc</w:t>
      </w:r>
      <w:proofErr w:type="spellEnd"/>
      <w:r w:rsidR="00FA0CB5">
        <w:rPr>
          <w:rFonts w:eastAsia="Times New Roman"/>
          <w:color w:val="000000"/>
          <w:sz w:val="24"/>
          <w:szCs w:val="24"/>
        </w:rPr>
        <w:t xml:space="preserve"> 1230 Bullet G2, monitoramento em alta resolução. Principais características</w:t>
      </w:r>
      <w:r w:rsidR="00FA0CB5" w:rsidRPr="00034618">
        <w:rPr>
          <w:rFonts w:eastAsia="Times New Roman"/>
          <w:color w:val="000000"/>
          <w:sz w:val="24"/>
          <w:szCs w:val="24"/>
        </w:rPr>
        <w:t>:</w:t>
      </w:r>
      <w:r w:rsidR="00FA0CB5">
        <w:rPr>
          <w:rFonts w:eastAsia="Times New Roman"/>
          <w:color w:val="000000"/>
          <w:sz w:val="24"/>
          <w:szCs w:val="24"/>
        </w:rPr>
        <w:t xml:space="preserve"> imagem em alta definição, </w:t>
      </w:r>
      <w:r w:rsidR="00FA0CB5" w:rsidRPr="00034618">
        <w:rPr>
          <w:rFonts w:eastAsia="Times New Roman"/>
          <w:color w:val="000000"/>
          <w:sz w:val="24"/>
          <w:szCs w:val="24"/>
        </w:rPr>
        <w:t xml:space="preserve">resolução Full HD 2MP (1080p), </w:t>
      </w:r>
      <w:r w:rsidR="00FA0CB5">
        <w:rPr>
          <w:rFonts w:eastAsia="Times New Roman"/>
          <w:color w:val="000000"/>
          <w:sz w:val="24"/>
          <w:szCs w:val="24"/>
        </w:rPr>
        <w:t>para mais nitidez e detalhes. V</w:t>
      </w:r>
      <w:r w:rsidR="00FA0CB5" w:rsidRPr="00034618">
        <w:rPr>
          <w:rFonts w:eastAsia="Times New Roman"/>
          <w:color w:val="000000"/>
          <w:sz w:val="24"/>
          <w:szCs w:val="24"/>
        </w:rPr>
        <w:t xml:space="preserve">isão noturna infravermelha com alcance de até 30 (trinta) metros, </w:t>
      </w:r>
      <w:r w:rsidR="00FA0CB5">
        <w:rPr>
          <w:rFonts w:eastAsia="Times New Roman"/>
          <w:color w:val="000000"/>
          <w:sz w:val="24"/>
          <w:szCs w:val="24"/>
        </w:rPr>
        <w:t xml:space="preserve">para monitoramento mesmo no escuro. Tecnologia POE (Power Over Ethernet) – Transmissão de dados e energia </w:t>
      </w:r>
      <w:r w:rsidR="00FA0CB5">
        <w:rPr>
          <w:rFonts w:eastAsia="Times New Roman"/>
          <w:color w:val="000000"/>
          <w:sz w:val="24"/>
          <w:szCs w:val="24"/>
        </w:rPr>
        <w:lastRenderedPageBreak/>
        <w:t>pelo mesmo cabo, eliminando o uso de fonte externa. Proteção IP67 – resistência à poeira, chuva e outras condições climáticas adversas, ideal para ambientes externos. Função ROI (Região de Interesse) – Permite destacar áreas específicas da imagem para melhor monitoramento. Lente de 2,8 mm;</w:t>
      </w:r>
      <w:r w:rsidR="00FA0CB5" w:rsidRPr="00034618">
        <w:rPr>
          <w:rFonts w:eastAsia="Times New Roman"/>
          <w:color w:val="000000"/>
          <w:sz w:val="24"/>
          <w:szCs w:val="24"/>
        </w:rPr>
        <w:t xml:space="preserve"> </w:t>
      </w:r>
      <w:r w:rsidR="00FA0CB5">
        <w:rPr>
          <w:b/>
          <w:bCs/>
          <w:sz w:val="24"/>
          <w:szCs w:val="24"/>
        </w:rPr>
        <w:t xml:space="preserve">ITEM 11 </w:t>
      </w:r>
      <w:r w:rsidR="00FA0CB5">
        <w:rPr>
          <w:sz w:val="24"/>
          <w:szCs w:val="24"/>
        </w:rPr>
        <w:t xml:space="preserve">– 04 (quatro) caixas com 305 metros de </w:t>
      </w:r>
      <w:r w:rsidR="00FA0CB5">
        <w:rPr>
          <w:rFonts w:eastAsia="Times New Roman"/>
          <w:b/>
          <w:bCs/>
          <w:color w:val="000000"/>
          <w:sz w:val="24"/>
          <w:szCs w:val="24"/>
        </w:rPr>
        <w:t xml:space="preserve">Cabo de rede, </w:t>
      </w:r>
      <w:r w:rsidR="00FA0CB5">
        <w:rPr>
          <w:rFonts w:eastAsia="Times New Roman"/>
          <w:color w:val="000000"/>
          <w:sz w:val="24"/>
          <w:szCs w:val="24"/>
        </w:rPr>
        <w:t xml:space="preserve">Especificações: cabo de rede CAT6 tipo </w:t>
      </w:r>
      <w:proofErr w:type="spellStart"/>
      <w:r w:rsidR="00FA0CB5">
        <w:rPr>
          <w:rFonts w:eastAsia="Times New Roman"/>
          <w:color w:val="000000"/>
          <w:sz w:val="24"/>
          <w:szCs w:val="24"/>
        </w:rPr>
        <w:t>gigalan</w:t>
      </w:r>
      <w:proofErr w:type="spellEnd"/>
      <w:r w:rsidR="00FA0CB5">
        <w:rPr>
          <w:rFonts w:eastAsia="Times New Roman"/>
          <w:color w:val="000000"/>
          <w:sz w:val="24"/>
          <w:szCs w:val="24"/>
        </w:rPr>
        <w:t xml:space="preserve">, caixa com 305 metros, caixa de cabo de rede CAT6 </w:t>
      </w:r>
      <w:proofErr w:type="spellStart"/>
      <w:r w:rsidR="00FA0CB5">
        <w:rPr>
          <w:rFonts w:eastAsia="Times New Roman"/>
          <w:color w:val="000000"/>
          <w:sz w:val="24"/>
          <w:szCs w:val="24"/>
        </w:rPr>
        <w:t>Gigalan</w:t>
      </w:r>
      <w:proofErr w:type="spellEnd"/>
      <w:r w:rsidR="00FA0CB5">
        <w:rPr>
          <w:rFonts w:eastAsia="Times New Roman"/>
          <w:color w:val="000000"/>
          <w:sz w:val="24"/>
          <w:szCs w:val="24"/>
        </w:rPr>
        <w:t xml:space="preserve"> com 305 metros, cor: azul, revestimento: PVC retardante a chama, condutor: cobre nu 24 AWG, diâmetro: 6mm.</w:t>
      </w:r>
      <w:bookmarkEnd w:id="3"/>
    </w:p>
    <w:p w14:paraId="3034257F" w14:textId="49B1C6DE" w:rsidR="00601E79" w:rsidRDefault="00601E79" w:rsidP="00601E79">
      <w:pPr>
        <w:spacing w:line="360" w:lineRule="auto"/>
        <w:jc w:val="both"/>
      </w:pPr>
    </w:p>
    <w:p w14:paraId="2F3EB93A" w14:textId="0D92DE35" w:rsidR="001275F9" w:rsidRDefault="001275F9" w:rsidP="001275F9">
      <w:pPr>
        <w:spacing w:line="360" w:lineRule="auto"/>
        <w:jc w:val="both"/>
        <w:rPr>
          <w:rFonts w:eastAsia="Times New Roman"/>
          <w:sz w:val="24"/>
          <w:szCs w:val="24"/>
          <w:lang w:eastAsia="zh-CN"/>
        </w:rPr>
      </w:pPr>
      <w:r>
        <w:rPr>
          <w:rFonts w:eastAsia="Times New Roman"/>
          <w:sz w:val="24"/>
          <w:szCs w:val="24"/>
          <w:lang w:eastAsia="zh-CN"/>
        </w:rPr>
        <w:t>2</w:t>
      </w:r>
      <w:r w:rsidRPr="001275F9">
        <w:rPr>
          <w:rFonts w:eastAsia="Times New Roman"/>
          <w:sz w:val="24"/>
          <w:szCs w:val="24"/>
          <w:lang w:eastAsia="zh-CN"/>
        </w:rPr>
        <w:t>.2</w:t>
      </w:r>
      <w:r w:rsidRPr="001275F9">
        <w:rPr>
          <w:rFonts w:eastAsia="Times New Roman"/>
          <w:sz w:val="24"/>
          <w:szCs w:val="24"/>
          <w:lang w:eastAsia="zh-CN"/>
        </w:rPr>
        <w:tab/>
      </w:r>
      <w:r w:rsidRPr="001275F9">
        <w:rPr>
          <w:rFonts w:eastAsia="Times New Roman"/>
          <w:b/>
          <w:bCs/>
          <w:sz w:val="24"/>
          <w:szCs w:val="24"/>
          <w:lang w:eastAsia="zh-CN"/>
        </w:rPr>
        <w:t>Quantitativo:</w:t>
      </w:r>
      <w:r w:rsidRPr="001275F9">
        <w:rPr>
          <w:rFonts w:eastAsia="Times New Roman"/>
          <w:sz w:val="24"/>
          <w:szCs w:val="24"/>
          <w:lang w:eastAsia="zh-CN"/>
        </w:rPr>
        <w:t xml:space="preserve"> </w:t>
      </w:r>
      <w:r w:rsidR="00601E79">
        <w:rPr>
          <w:rFonts w:eastAsia="Times New Roman"/>
          <w:sz w:val="24"/>
          <w:szCs w:val="24"/>
          <w:lang w:eastAsia="zh-CN"/>
        </w:rPr>
        <w:t>Conforme relação abaixo:</w:t>
      </w:r>
    </w:p>
    <w:tbl>
      <w:tblPr>
        <w:tblStyle w:val="Tabelacomgrade"/>
        <w:tblW w:w="9923" w:type="dxa"/>
        <w:tblInd w:w="-714" w:type="dxa"/>
        <w:tblLook w:val="04A0" w:firstRow="1" w:lastRow="0" w:firstColumn="1" w:lastColumn="0" w:noHBand="0" w:noVBand="1"/>
      </w:tblPr>
      <w:tblGrid>
        <w:gridCol w:w="790"/>
        <w:gridCol w:w="3458"/>
        <w:gridCol w:w="1497"/>
        <w:gridCol w:w="1559"/>
        <w:gridCol w:w="1136"/>
        <w:gridCol w:w="1483"/>
      </w:tblGrid>
      <w:tr w:rsidR="00FA0CB5" w:rsidRPr="00264859" w14:paraId="0842D4A6" w14:textId="77777777" w:rsidTr="00802A41">
        <w:trPr>
          <w:trHeight w:val="483"/>
        </w:trPr>
        <w:tc>
          <w:tcPr>
            <w:tcW w:w="628" w:type="dxa"/>
            <w:hideMark/>
          </w:tcPr>
          <w:p w14:paraId="7BF835B5" w14:textId="77777777" w:rsidR="00FA0CB5" w:rsidRPr="00F261CC" w:rsidRDefault="00FA0CB5" w:rsidP="00802A41">
            <w:pPr>
              <w:jc w:val="center"/>
              <w:rPr>
                <w:rFonts w:ascii="Arial" w:hAnsi="Arial" w:cs="Arial"/>
                <w:b/>
                <w:bCs/>
                <w:color w:val="000000"/>
                <w:sz w:val="24"/>
                <w:szCs w:val="24"/>
              </w:rPr>
            </w:pPr>
            <w:bookmarkStart w:id="4" w:name="_Hlk197527772"/>
            <w:r w:rsidRPr="00F261CC">
              <w:rPr>
                <w:rFonts w:ascii="Arial" w:hAnsi="Arial" w:cs="Arial"/>
                <w:b/>
                <w:bCs/>
                <w:color w:val="000000"/>
                <w:sz w:val="24"/>
                <w:szCs w:val="24"/>
              </w:rPr>
              <w:t>ITEM</w:t>
            </w:r>
          </w:p>
        </w:tc>
        <w:tc>
          <w:tcPr>
            <w:tcW w:w="4050" w:type="dxa"/>
            <w:hideMark/>
          </w:tcPr>
          <w:p w14:paraId="7C314B4C" w14:textId="77777777" w:rsidR="00FA0CB5" w:rsidRPr="00F261CC" w:rsidRDefault="00FA0CB5" w:rsidP="00802A41">
            <w:pPr>
              <w:jc w:val="center"/>
              <w:rPr>
                <w:rFonts w:ascii="Arial" w:hAnsi="Arial" w:cs="Arial"/>
                <w:b/>
                <w:bCs/>
                <w:color w:val="000000"/>
                <w:sz w:val="24"/>
                <w:szCs w:val="24"/>
              </w:rPr>
            </w:pPr>
            <w:r w:rsidRPr="00F261CC">
              <w:rPr>
                <w:rFonts w:ascii="Arial" w:hAnsi="Arial" w:cs="Arial"/>
                <w:b/>
                <w:bCs/>
                <w:color w:val="000000"/>
                <w:sz w:val="24"/>
                <w:szCs w:val="24"/>
              </w:rPr>
              <w:t>DESCRIÇÃO</w:t>
            </w:r>
          </w:p>
        </w:tc>
        <w:tc>
          <w:tcPr>
            <w:tcW w:w="1284" w:type="dxa"/>
          </w:tcPr>
          <w:p w14:paraId="0A22AE34" w14:textId="77777777" w:rsidR="00FA0CB5" w:rsidRPr="00F261CC" w:rsidRDefault="00FA0CB5" w:rsidP="00802A41">
            <w:pPr>
              <w:jc w:val="center"/>
              <w:rPr>
                <w:rFonts w:ascii="Arial" w:hAnsi="Arial" w:cs="Arial"/>
                <w:b/>
                <w:bCs/>
                <w:color w:val="000000"/>
                <w:sz w:val="24"/>
                <w:szCs w:val="24"/>
              </w:rPr>
            </w:pPr>
            <w:r w:rsidRPr="00F261CC">
              <w:rPr>
                <w:rFonts w:ascii="Arial" w:hAnsi="Arial" w:cs="Arial"/>
                <w:b/>
                <w:bCs/>
                <w:color w:val="000000"/>
                <w:sz w:val="24"/>
                <w:szCs w:val="24"/>
              </w:rPr>
              <w:t>MARCA/</w:t>
            </w:r>
          </w:p>
          <w:p w14:paraId="6F81C3A6" w14:textId="77777777" w:rsidR="00FA0CB5" w:rsidRPr="00F261CC" w:rsidRDefault="00FA0CB5" w:rsidP="00802A41">
            <w:pPr>
              <w:jc w:val="center"/>
              <w:rPr>
                <w:rFonts w:ascii="Arial" w:hAnsi="Arial" w:cs="Arial"/>
                <w:b/>
                <w:bCs/>
                <w:color w:val="000000"/>
                <w:sz w:val="24"/>
                <w:szCs w:val="24"/>
              </w:rPr>
            </w:pPr>
            <w:r w:rsidRPr="00F261CC">
              <w:rPr>
                <w:rFonts w:ascii="Arial" w:hAnsi="Arial" w:cs="Arial"/>
                <w:b/>
                <w:bCs/>
                <w:color w:val="000000"/>
                <w:sz w:val="24"/>
                <w:szCs w:val="24"/>
              </w:rPr>
              <w:t>MODELO</w:t>
            </w:r>
          </w:p>
        </w:tc>
        <w:tc>
          <w:tcPr>
            <w:tcW w:w="1559" w:type="dxa"/>
            <w:hideMark/>
          </w:tcPr>
          <w:p w14:paraId="603BB170" w14:textId="77777777" w:rsidR="00FA0CB5" w:rsidRPr="00F261CC" w:rsidRDefault="00FA0CB5" w:rsidP="00802A41">
            <w:pPr>
              <w:jc w:val="center"/>
              <w:rPr>
                <w:rFonts w:ascii="Arial" w:hAnsi="Arial" w:cs="Arial"/>
                <w:b/>
                <w:bCs/>
                <w:color w:val="000000"/>
                <w:sz w:val="24"/>
                <w:szCs w:val="24"/>
              </w:rPr>
            </w:pPr>
            <w:r w:rsidRPr="00F261CC">
              <w:rPr>
                <w:rFonts w:ascii="Arial" w:hAnsi="Arial" w:cs="Arial"/>
                <w:b/>
                <w:bCs/>
                <w:color w:val="000000"/>
                <w:sz w:val="24"/>
                <w:szCs w:val="24"/>
              </w:rPr>
              <w:t>MEDIANA VALOR UNIT.</w:t>
            </w:r>
          </w:p>
        </w:tc>
        <w:tc>
          <w:tcPr>
            <w:tcW w:w="985" w:type="dxa"/>
            <w:hideMark/>
          </w:tcPr>
          <w:p w14:paraId="6D12F285" w14:textId="77777777" w:rsidR="00FA0CB5" w:rsidRPr="00F261CC" w:rsidRDefault="00FA0CB5" w:rsidP="00802A41">
            <w:pPr>
              <w:jc w:val="center"/>
              <w:rPr>
                <w:rFonts w:ascii="Arial" w:hAnsi="Arial" w:cs="Arial"/>
                <w:b/>
                <w:bCs/>
                <w:color w:val="000000"/>
                <w:sz w:val="24"/>
                <w:szCs w:val="24"/>
              </w:rPr>
            </w:pPr>
            <w:r w:rsidRPr="00F261CC">
              <w:rPr>
                <w:rFonts w:ascii="Arial" w:hAnsi="Arial" w:cs="Arial"/>
                <w:b/>
                <w:bCs/>
                <w:color w:val="000000"/>
                <w:sz w:val="24"/>
                <w:szCs w:val="24"/>
              </w:rPr>
              <w:t>QUANT.</w:t>
            </w:r>
          </w:p>
        </w:tc>
        <w:tc>
          <w:tcPr>
            <w:tcW w:w="1417" w:type="dxa"/>
            <w:hideMark/>
          </w:tcPr>
          <w:p w14:paraId="0AEEDA8C" w14:textId="2B02D9C6" w:rsidR="00FA0CB5" w:rsidRPr="00F261CC" w:rsidRDefault="00FA0CB5" w:rsidP="00802A41">
            <w:pPr>
              <w:jc w:val="center"/>
              <w:rPr>
                <w:rFonts w:ascii="Arial" w:hAnsi="Arial" w:cs="Arial"/>
                <w:b/>
                <w:bCs/>
                <w:color w:val="000000"/>
                <w:sz w:val="24"/>
                <w:szCs w:val="24"/>
              </w:rPr>
            </w:pPr>
            <w:r w:rsidRPr="00F261CC">
              <w:rPr>
                <w:rFonts w:ascii="Arial" w:hAnsi="Arial" w:cs="Arial"/>
                <w:b/>
                <w:bCs/>
                <w:color w:val="000000"/>
                <w:sz w:val="24"/>
                <w:szCs w:val="24"/>
              </w:rPr>
              <w:t xml:space="preserve">VALOR </w:t>
            </w:r>
            <w:r>
              <w:rPr>
                <w:rFonts w:ascii="Arial" w:hAnsi="Arial" w:cs="Arial"/>
                <w:b/>
                <w:bCs/>
                <w:color w:val="000000"/>
                <w:sz w:val="24"/>
                <w:szCs w:val="24"/>
              </w:rPr>
              <w:t>GLOBAL ESTIMADO</w:t>
            </w:r>
          </w:p>
        </w:tc>
      </w:tr>
      <w:tr w:rsidR="00FA0CB5" w:rsidRPr="00264859" w14:paraId="5AAB50F0" w14:textId="77777777" w:rsidTr="00802A41">
        <w:trPr>
          <w:trHeight w:val="631"/>
        </w:trPr>
        <w:tc>
          <w:tcPr>
            <w:tcW w:w="628" w:type="dxa"/>
            <w:hideMark/>
          </w:tcPr>
          <w:p w14:paraId="06E4A918"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01</w:t>
            </w:r>
          </w:p>
        </w:tc>
        <w:tc>
          <w:tcPr>
            <w:tcW w:w="4050" w:type="dxa"/>
            <w:hideMark/>
          </w:tcPr>
          <w:p w14:paraId="0D37A775" w14:textId="77777777" w:rsidR="00FA0CB5" w:rsidRPr="00F261CC" w:rsidRDefault="00FA0CB5" w:rsidP="00802A41">
            <w:pPr>
              <w:pStyle w:val="yiv5982529805msonormal"/>
              <w:shd w:val="clear" w:color="auto" w:fill="FFFFFF"/>
              <w:jc w:val="both"/>
              <w:rPr>
                <w:rFonts w:ascii="Arial" w:hAnsi="Arial" w:cs="Arial"/>
                <w:bCs/>
                <w:color w:val="000000"/>
              </w:rPr>
            </w:pPr>
            <w:r w:rsidRPr="00F261CC">
              <w:rPr>
                <w:rFonts w:ascii="Arial" w:hAnsi="Arial" w:cs="Arial"/>
                <w:bCs/>
                <w:color w:val="000000"/>
              </w:rPr>
              <w:t>Fragmentadora de papel e cartão. 30 litros, 110v.</w:t>
            </w:r>
          </w:p>
          <w:p w14:paraId="2B1FEDA6" w14:textId="77777777" w:rsidR="00FA0CB5" w:rsidRPr="00F261CC" w:rsidRDefault="00FA0CB5" w:rsidP="00802A41">
            <w:pPr>
              <w:rPr>
                <w:rFonts w:ascii="Arial" w:hAnsi="Arial" w:cs="Arial"/>
                <w:color w:val="000000"/>
                <w:sz w:val="24"/>
                <w:szCs w:val="24"/>
              </w:rPr>
            </w:pPr>
          </w:p>
        </w:tc>
        <w:tc>
          <w:tcPr>
            <w:tcW w:w="1284" w:type="dxa"/>
          </w:tcPr>
          <w:p w14:paraId="02ECD159" w14:textId="77777777" w:rsidR="00FA0CB5" w:rsidRPr="00F261CC" w:rsidRDefault="00FA0CB5" w:rsidP="00802A41">
            <w:pPr>
              <w:jc w:val="center"/>
              <w:rPr>
                <w:rFonts w:ascii="Arial" w:hAnsi="Arial" w:cs="Arial"/>
                <w:color w:val="000000"/>
                <w:sz w:val="24"/>
                <w:szCs w:val="24"/>
              </w:rPr>
            </w:pPr>
          </w:p>
        </w:tc>
        <w:tc>
          <w:tcPr>
            <w:tcW w:w="1559" w:type="dxa"/>
            <w:noWrap/>
            <w:hideMark/>
          </w:tcPr>
          <w:p w14:paraId="52280737"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R$ 1.800,00</w:t>
            </w:r>
          </w:p>
        </w:tc>
        <w:tc>
          <w:tcPr>
            <w:tcW w:w="985" w:type="dxa"/>
            <w:hideMark/>
          </w:tcPr>
          <w:p w14:paraId="64A9B88D"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 xml:space="preserve">01 </w:t>
            </w:r>
          </w:p>
          <w:p w14:paraId="5E19D575"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 xml:space="preserve"> peça</w:t>
            </w:r>
          </w:p>
        </w:tc>
        <w:tc>
          <w:tcPr>
            <w:tcW w:w="1417" w:type="dxa"/>
            <w:noWrap/>
            <w:hideMark/>
          </w:tcPr>
          <w:p w14:paraId="201EDA59"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R$ 1.800,00</w:t>
            </w:r>
          </w:p>
        </w:tc>
      </w:tr>
      <w:tr w:rsidR="00FA0CB5" w:rsidRPr="00264859" w14:paraId="68E46F80" w14:textId="77777777" w:rsidTr="00802A41">
        <w:trPr>
          <w:trHeight w:val="707"/>
        </w:trPr>
        <w:tc>
          <w:tcPr>
            <w:tcW w:w="628" w:type="dxa"/>
            <w:hideMark/>
          </w:tcPr>
          <w:p w14:paraId="794CE166"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02</w:t>
            </w:r>
          </w:p>
        </w:tc>
        <w:tc>
          <w:tcPr>
            <w:tcW w:w="4050" w:type="dxa"/>
          </w:tcPr>
          <w:p w14:paraId="156FFA92" w14:textId="77777777" w:rsidR="00FA0CB5" w:rsidRPr="00F261CC" w:rsidRDefault="00FA0CB5" w:rsidP="00802A41">
            <w:pPr>
              <w:jc w:val="both"/>
              <w:rPr>
                <w:rFonts w:ascii="Arial" w:hAnsi="Arial" w:cs="Arial"/>
                <w:color w:val="000000"/>
                <w:sz w:val="24"/>
                <w:szCs w:val="24"/>
              </w:rPr>
            </w:pPr>
            <w:r w:rsidRPr="00F261CC">
              <w:rPr>
                <w:rFonts w:ascii="Arial" w:hAnsi="Arial" w:cs="Arial"/>
                <w:b/>
                <w:bCs/>
                <w:color w:val="000000"/>
                <w:sz w:val="24"/>
                <w:szCs w:val="24"/>
              </w:rPr>
              <w:t>Leitor biométrico</w:t>
            </w:r>
            <w:r w:rsidRPr="00F261CC">
              <w:rPr>
                <w:rFonts w:ascii="Arial" w:hAnsi="Arial" w:cs="Arial"/>
                <w:color w:val="000000"/>
                <w:sz w:val="24"/>
                <w:szCs w:val="24"/>
              </w:rPr>
              <w:t xml:space="preserve">, Especificações: marca/ modelo: </w:t>
            </w:r>
            <w:proofErr w:type="spellStart"/>
            <w:r w:rsidRPr="00F261CC">
              <w:rPr>
                <w:rFonts w:ascii="Arial" w:hAnsi="Arial" w:cs="Arial"/>
                <w:color w:val="000000"/>
                <w:sz w:val="24"/>
                <w:szCs w:val="24"/>
              </w:rPr>
              <w:t>Akiyama</w:t>
            </w:r>
            <w:proofErr w:type="spellEnd"/>
            <w:r w:rsidRPr="00F261CC">
              <w:rPr>
                <w:rFonts w:ascii="Arial" w:hAnsi="Arial" w:cs="Arial"/>
                <w:color w:val="000000"/>
                <w:sz w:val="24"/>
                <w:szCs w:val="24"/>
              </w:rPr>
              <w:t xml:space="preserve"> Kojak-AK ou </w:t>
            </w:r>
            <w:proofErr w:type="spellStart"/>
            <w:r w:rsidRPr="00F261CC">
              <w:rPr>
                <w:rFonts w:ascii="Arial" w:hAnsi="Arial" w:cs="Arial"/>
                <w:color w:val="000000"/>
                <w:sz w:val="24"/>
                <w:szCs w:val="24"/>
              </w:rPr>
              <w:t>Cogent</w:t>
            </w:r>
            <w:proofErr w:type="spellEnd"/>
            <w:r w:rsidRPr="00F261CC">
              <w:rPr>
                <w:rFonts w:ascii="Arial" w:hAnsi="Arial" w:cs="Arial"/>
                <w:color w:val="000000"/>
                <w:sz w:val="24"/>
                <w:szCs w:val="24"/>
              </w:rPr>
              <w:t xml:space="preserve"> 3m CS500e, captura de até 4 dedos, resolução 500 </w:t>
            </w:r>
            <w:proofErr w:type="spellStart"/>
            <w:r w:rsidRPr="00F261CC">
              <w:rPr>
                <w:rFonts w:ascii="Arial" w:hAnsi="Arial" w:cs="Arial"/>
                <w:color w:val="000000"/>
                <w:sz w:val="24"/>
                <w:szCs w:val="24"/>
              </w:rPr>
              <w:t>ppi</w:t>
            </w:r>
            <w:proofErr w:type="spellEnd"/>
            <w:r w:rsidRPr="00F261CC">
              <w:rPr>
                <w:rFonts w:ascii="Arial" w:hAnsi="Arial" w:cs="Arial"/>
                <w:color w:val="000000"/>
                <w:sz w:val="24"/>
                <w:szCs w:val="24"/>
              </w:rPr>
              <w:t xml:space="preserve">, área de vidro de originais ativa 3,2 x 3,0 </w:t>
            </w:r>
            <w:proofErr w:type="spellStart"/>
            <w:r w:rsidRPr="00F261CC">
              <w:rPr>
                <w:rFonts w:ascii="Arial" w:hAnsi="Arial" w:cs="Arial"/>
                <w:color w:val="000000"/>
                <w:sz w:val="24"/>
                <w:szCs w:val="24"/>
              </w:rPr>
              <w:t>pol</w:t>
            </w:r>
            <w:proofErr w:type="spellEnd"/>
            <w:r w:rsidRPr="00F261CC">
              <w:rPr>
                <w:rFonts w:ascii="Arial" w:hAnsi="Arial" w:cs="Arial"/>
                <w:color w:val="000000"/>
                <w:sz w:val="24"/>
                <w:szCs w:val="24"/>
              </w:rPr>
              <w:t xml:space="preserve">; calibração automática e atualizações de tabela; ITEM 03 – 02 (duas) unidades de Dispositivo para captura de assinatura, Especificações: marca/ modelo: </w:t>
            </w:r>
            <w:proofErr w:type="spellStart"/>
            <w:r w:rsidRPr="00F261CC">
              <w:rPr>
                <w:rFonts w:ascii="Arial" w:hAnsi="Arial" w:cs="Arial"/>
                <w:color w:val="000000"/>
                <w:sz w:val="24"/>
                <w:szCs w:val="24"/>
              </w:rPr>
              <w:t>Akiyama</w:t>
            </w:r>
            <w:proofErr w:type="spellEnd"/>
            <w:r w:rsidRPr="00F261CC">
              <w:rPr>
                <w:rFonts w:ascii="Arial" w:hAnsi="Arial" w:cs="Arial"/>
                <w:color w:val="000000"/>
                <w:sz w:val="24"/>
                <w:szCs w:val="24"/>
              </w:rPr>
              <w:t xml:space="preserve"> AK560, dispositivo para coleta da assinatura por meio do tempo, pressão e coordenadas, com tecnologia de leitura por ressonância eletromagnética, tela: TFT LCD, cabo: USB 2.0, dimensões: 181mm x 161mm x 30mm, fonte de alimentação com entrada USB, resolução: 1800dpi, conteúdo: </w:t>
            </w:r>
            <w:proofErr w:type="spellStart"/>
            <w:r w:rsidRPr="00F261CC">
              <w:rPr>
                <w:rFonts w:ascii="Arial" w:hAnsi="Arial" w:cs="Arial"/>
                <w:color w:val="000000"/>
                <w:sz w:val="24"/>
                <w:szCs w:val="24"/>
              </w:rPr>
              <w:t>pad</w:t>
            </w:r>
            <w:proofErr w:type="spellEnd"/>
            <w:r w:rsidRPr="00F261CC">
              <w:rPr>
                <w:rFonts w:ascii="Arial" w:hAnsi="Arial" w:cs="Arial"/>
                <w:color w:val="000000"/>
                <w:sz w:val="24"/>
                <w:szCs w:val="24"/>
              </w:rPr>
              <w:t xml:space="preserve"> de assinatura, caneta sem bateria, cabo USB, corda de fixação da caneta, certificação: em conformidade </w:t>
            </w:r>
            <w:r w:rsidRPr="00F261CC">
              <w:rPr>
                <w:rFonts w:ascii="Arial" w:hAnsi="Arial" w:cs="Arial"/>
                <w:color w:val="000000"/>
                <w:sz w:val="24"/>
                <w:szCs w:val="24"/>
              </w:rPr>
              <w:lastRenderedPageBreak/>
              <w:t xml:space="preserve">com diretiva </w:t>
            </w:r>
            <w:proofErr w:type="spellStart"/>
            <w:r w:rsidRPr="00F261CC">
              <w:rPr>
                <w:rFonts w:ascii="Arial" w:hAnsi="Arial" w:cs="Arial"/>
                <w:color w:val="000000"/>
                <w:sz w:val="24"/>
                <w:szCs w:val="24"/>
              </w:rPr>
              <w:t>RoHS</w:t>
            </w:r>
            <w:proofErr w:type="spellEnd"/>
            <w:r w:rsidRPr="00F261CC">
              <w:rPr>
                <w:rFonts w:ascii="Arial" w:hAnsi="Arial" w:cs="Arial"/>
                <w:color w:val="000000"/>
                <w:sz w:val="24"/>
                <w:szCs w:val="24"/>
              </w:rPr>
              <w:t>, CE SDK: C++, .NET, JAVA, entre outros</w:t>
            </w:r>
          </w:p>
        </w:tc>
        <w:tc>
          <w:tcPr>
            <w:tcW w:w="1284" w:type="dxa"/>
          </w:tcPr>
          <w:p w14:paraId="03EC77E7" w14:textId="77777777" w:rsidR="00FA0CB5" w:rsidRPr="00F261CC" w:rsidRDefault="00FA0CB5" w:rsidP="00802A41">
            <w:pPr>
              <w:jc w:val="center"/>
              <w:rPr>
                <w:rFonts w:ascii="Arial" w:hAnsi="Arial" w:cs="Arial"/>
                <w:color w:val="000000"/>
                <w:sz w:val="24"/>
                <w:szCs w:val="24"/>
              </w:rPr>
            </w:pPr>
            <w:proofErr w:type="spellStart"/>
            <w:r w:rsidRPr="00F261CC">
              <w:rPr>
                <w:rFonts w:ascii="Arial" w:hAnsi="Arial" w:cs="Arial"/>
                <w:bCs/>
                <w:color w:val="000000"/>
                <w:sz w:val="24"/>
                <w:szCs w:val="24"/>
              </w:rPr>
              <w:lastRenderedPageBreak/>
              <w:t>Akiyama</w:t>
            </w:r>
            <w:proofErr w:type="spellEnd"/>
            <w:r w:rsidRPr="00F261CC">
              <w:rPr>
                <w:rFonts w:ascii="Arial" w:hAnsi="Arial" w:cs="Arial"/>
                <w:bCs/>
                <w:color w:val="000000"/>
                <w:sz w:val="24"/>
                <w:szCs w:val="24"/>
              </w:rPr>
              <w:t xml:space="preserve"> Kojak-AK</w:t>
            </w:r>
            <w:r>
              <w:rPr>
                <w:rFonts w:ascii="Arial" w:hAnsi="Arial" w:cs="Arial"/>
                <w:bCs/>
                <w:color w:val="000000"/>
                <w:sz w:val="24"/>
                <w:szCs w:val="24"/>
              </w:rPr>
              <w:t xml:space="preserve"> ou </w:t>
            </w:r>
            <w:proofErr w:type="spellStart"/>
            <w:r w:rsidRPr="00F261CC">
              <w:rPr>
                <w:rFonts w:ascii="Arial" w:hAnsi="Arial" w:cs="Arial"/>
                <w:bCs/>
                <w:color w:val="000000"/>
                <w:sz w:val="24"/>
                <w:szCs w:val="24"/>
              </w:rPr>
              <w:t>Cogent</w:t>
            </w:r>
            <w:proofErr w:type="spellEnd"/>
            <w:r w:rsidRPr="00F261CC">
              <w:rPr>
                <w:rFonts w:ascii="Arial" w:hAnsi="Arial" w:cs="Arial"/>
                <w:bCs/>
                <w:color w:val="000000"/>
                <w:sz w:val="24"/>
                <w:szCs w:val="24"/>
              </w:rPr>
              <w:t xml:space="preserve"> 3m CS500e</w:t>
            </w:r>
          </w:p>
        </w:tc>
        <w:tc>
          <w:tcPr>
            <w:tcW w:w="1559" w:type="dxa"/>
            <w:noWrap/>
            <w:hideMark/>
          </w:tcPr>
          <w:p w14:paraId="21C089A0"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R$ 13.887,11</w:t>
            </w:r>
          </w:p>
        </w:tc>
        <w:tc>
          <w:tcPr>
            <w:tcW w:w="985" w:type="dxa"/>
            <w:hideMark/>
          </w:tcPr>
          <w:p w14:paraId="726C7525"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02</w:t>
            </w:r>
          </w:p>
          <w:p w14:paraId="45D70B38"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 xml:space="preserve"> peças</w:t>
            </w:r>
          </w:p>
        </w:tc>
        <w:tc>
          <w:tcPr>
            <w:tcW w:w="1417" w:type="dxa"/>
            <w:noWrap/>
            <w:hideMark/>
          </w:tcPr>
          <w:p w14:paraId="65D64A12"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R$ 27.774,22</w:t>
            </w:r>
          </w:p>
        </w:tc>
      </w:tr>
      <w:tr w:rsidR="00FA0CB5" w:rsidRPr="00264859" w14:paraId="2F007E66" w14:textId="77777777" w:rsidTr="00802A41">
        <w:trPr>
          <w:trHeight w:val="6198"/>
        </w:trPr>
        <w:tc>
          <w:tcPr>
            <w:tcW w:w="628" w:type="dxa"/>
            <w:hideMark/>
          </w:tcPr>
          <w:p w14:paraId="1E966EF9"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03</w:t>
            </w:r>
          </w:p>
        </w:tc>
        <w:tc>
          <w:tcPr>
            <w:tcW w:w="4050" w:type="dxa"/>
          </w:tcPr>
          <w:p w14:paraId="0C2C0866" w14:textId="77777777" w:rsidR="00FA0CB5" w:rsidRPr="00F261CC" w:rsidRDefault="00FA0CB5" w:rsidP="00802A41">
            <w:pPr>
              <w:jc w:val="both"/>
              <w:rPr>
                <w:rFonts w:ascii="Arial" w:hAnsi="Arial" w:cs="Arial"/>
                <w:color w:val="000000"/>
                <w:sz w:val="24"/>
                <w:szCs w:val="24"/>
              </w:rPr>
            </w:pPr>
            <w:r w:rsidRPr="00F261CC">
              <w:rPr>
                <w:rFonts w:ascii="Arial" w:hAnsi="Arial" w:cs="Arial"/>
                <w:b/>
                <w:bCs/>
                <w:color w:val="000000"/>
                <w:sz w:val="24"/>
                <w:szCs w:val="24"/>
              </w:rPr>
              <w:t>Dispositivo para captura de assinatura</w:t>
            </w:r>
            <w:r w:rsidRPr="00F261CC">
              <w:rPr>
                <w:rFonts w:ascii="Arial" w:hAnsi="Arial" w:cs="Arial"/>
                <w:color w:val="000000"/>
                <w:sz w:val="24"/>
                <w:szCs w:val="24"/>
              </w:rPr>
              <w:t xml:space="preserve">, Especificações: marca/ modelo: </w:t>
            </w:r>
            <w:proofErr w:type="spellStart"/>
            <w:r w:rsidRPr="00F261CC">
              <w:rPr>
                <w:rFonts w:ascii="Arial" w:hAnsi="Arial" w:cs="Arial"/>
                <w:color w:val="000000"/>
                <w:sz w:val="24"/>
                <w:szCs w:val="24"/>
              </w:rPr>
              <w:t>Akiyama</w:t>
            </w:r>
            <w:proofErr w:type="spellEnd"/>
            <w:r w:rsidRPr="00F261CC">
              <w:rPr>
                <w:rFonts w:ascii="Arial" w:hAnsi="Arial" w:cs="Arial"/>
                <w:color w:val="000000"/>
                <w:sz w:val="24"/>
                <w:szCs w:val="24"/>
              </w:rPr>
              <w:t xml:space="preserve"> AK560, dispositivo para coleta da assinatura por meio do tempo, pressão e coordenadas, com tecnologia de leitura por ressonância eletromagnética, tela: TFT LCD, cabo: USB 2.0, dimensões: 181mm x 161mm x 30mm, fonte de alimentação com entrada USB, resolução: 1800dpi, conteúdo: </w:t>
            </w:r>
            <w:proofErr w:type="spellStart"/>
            <w:r w:rsidRPr="00F261CC">
              <w:rPr>
                <w:rFonts w:ascii="Arial" w:hAnsi="Arial" w:cs="Arial"/>
                <w:color w:val="000000"/>
                <w:sz w:val="24"/>
                <w:szCs w:val="24"/>
              </w:rPr>
              <w:t>pad</w:t>
            </w:r>
            <w:proofErr w:type="spellEnd"/>
            <w:r w:rsidRPr="00F261CC">
              <w:rPr>
                <w:rFonts w:ascii="Arial" w:hAnsi="Arial" w:cs="Arial"/>
                <w:color w:val="000000"/>
                <w:sz w:val="24"/>
                <w:szCs w:val="24"/>
              </w:rPr>
              <w:t xml:space="preserve"> de assinatura, caneta sem bateria, cabo USB, corda de fixação da caneta, certificação: em conformidade com diretiva </w:t>
            </w:r>
            <w:proofErr w:type="spellStart"/>
            <w:r w:rsidRPr="00F261CC">
              <w:rPr>
                <w:rFonts w:ascii="Arial" w:hAnsi="Arial" w:cs="Arial"/>
                <w:color w:val="000000"/>
                <w:sz w:val="24"/>
                <w:szCs w:val="24"/>
              </w:rPr>
              <w:t>RoHS</w:t>
            </w:r>
            <w:proofErr w:type="spellEnd"/>
            <w:r w:rsidRPr="00F261CC">
              <w:rPr>
                <w:rFonts w:ascii="Arial" w:hAnsi="Arial" w:cs="Arial"/>
                <w:color w:val="000000"/>
                <w:sz w:val="24"/>
                <w:szCs w:val="24"/>
              </w:rPr>
              <w:t>, CE SDK: C++, .NET, JAVA, entre outros</w:t>
            </w:r>
          </w:p>
        </w:tc>
        <w:tc>
          <w:tcPr>
            <w:tcW w:w="1284" w:type="dxa"/>
          </w:tcPr>
          <w:p w14:paraId="104ADE8A" w14:textId="77777777" w:rsidR="00FA0CB5" w:rsidRPr="00F261CC" w:rsidRDefault="00FA0CB5" w:rsidP="00802A41">
            <w:pPr>
              <w:jc w:val="center"/>
              <w:rPr>
                <w:rFonts w:ascii="Arial" w:hAnsi="Arial" w:cs="Arial"/>
                <w:color w:val="000000"/>
                <w:sz w:val="24"/>
                <w:szCs w:val="24"/>
              </w:rPr>
            </w:pPr>
            <w:proofErr w:type="spellStart"/>
            <w:r w:rsidRPr="00F261CC">
              <w:rPr>
                <w:rFonts w:ascii="Arial" w:hAnsi="Arial" w:cs="Arial"/>
                <w:bCs/>
                <w:color w:val="000000"/>
                <w:sz w:val="24"/>
                <w:szCs w:val="24"/>
              </w:rPr>
              <w:t>Akiyama</w:t>
            </w:r>
            <w:proofErr w:type="spellEnd"/>
            <w:r w:rsidRPr="00F261CC">
              <w:rPr>
                <w:rFonts w:ascii="Arial" w:hAnsi="Arial" w:cs="Arial"/>
                <w:bCs/>
                <w:color w:val="000000"/>
                <w:sz w:val="24"/>
                <w:szCs w:val="24"/>
              </w:rPr>
              <w:t xml:space="preserve"> AK560</w:t>
            </w:r>
          </w:p>
        </w:tc>
        <w:tc>
          <w:tcPr>
            <w:tcW w:w="1559" w:type="dxa"/>
            <w:noWrap/>
            <w:hideMark/>
          </w:tcPr>
          <w:p w14:paraId="2348116D"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R$ 4.478,00</w:t>
            </w:r>
          </w:p>
        </w:tc>
        <w:tc>
          <w:tcPr>
            <w:tcW w:w="985" w:type="dxa"/>
            <w:hideMark/>
          </w:tcPr>
          <w:p w14:paraId="1ED14C68"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02</w:t>
            </w:r>
          </w:p>
          <w:p w14:paraId="5E6CE209"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 xml:space="preserve"> peças</w:t>
            </w:r>
          </w:p>
        </w:tc>
        <w:tc>
          <w:tcPr>
            <w:tcW w:w="1417" w:type="dxa"/>
            <w:noWrap/>
            <w:hideMark/>
          </w:tcPr>
          <w:p w14:paraId="12284C36"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R$ 8.956,00</w:t>
            </w:r>
          </w:p>
        </w:tc>
      </w:tr>
      <w:tr w:rsidR="00FA0CB5" w:rsidRPr="00264859" w14:paraId="06945340" w14:textId="77777777" w:rsidTr="00802A41">
        <w:trPr>
          <w:trHeight w:val="836"/>
        </w:trPr>
        <w:tc>
          <w:tcPr>
            <w:tcW w:w="628" w:type="dxa"/>
            <w:hideMark/>
          </w:tcPr>
          <w:p w14:paraId="40FDCD2C"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04</w:t>
            </w:r>
          </w:p>
        </w:tc>
        <w:tc>
          <w:tcPr>
            <w:tcW w:w="4050" w:type="dxa"/>
            <w:hideMark/>
          </w:tcPr>
          <w:p w14:paraId="63B4DAB6" w14:textId="77777777" w:rsidR="00FA0CB5" w:rsidRPr="00F261CC" w:rsidRDefault="00FA0CB5" w:rsidP="00802A41">
            <w:pPr>
              <w:jc w:val="both"/>
              <w:rPr>
                <w:rFonts w:ascii="Arial" w:hAnsi="Arial" w:cs="Arial"/>
                <w:color w:val="000000"/>
                <w:sz w:val="24"/>
                <w:szCs w:val="24"/>
              </w:rPr>
            </w:pPr>
            <w:r w:rsidRPr="00F261CC">
              <w:rPr>
                <w:rFonts w:ascii="Arial" w:hAnsi="Arial" w:cs="Arial"/>
                <w:b/>
                <w:color w:val="000000"/>
                <w:sz w:val="24"/>
                <w:szCs w:val="24"/>
              </w:rPr>
              <w:t xml:space="preserve">Câmera digital </w:t>
            </w:r>
            <w:r w:rsidRPr="00F261CC">
              <w:rPr>
                <w:rFonts w:ascii="Arial" w:hAnsi="Arial" w:cs="Arial"/>
                <w:bCs/>
                <w:color w:val="000000"/>
                <w:sz w:val="24"/>
                <w:szCs w:val="24"/>
              </w:rPr>
              <w:t>com lente e fonte de energia, Especificações: marca/ modelo: câmera digital Canon Rebel T7 com lente EF-S 18-55mm IS II, sensor APS-C de 24.1 megapixels, igual ou superior a Canon EOS Rebel, fonte de energia: ACK-E10</w:t>
            </w:r>
          </w:p>
        </w:tc>
        <w:tc>
          <w:tcPr>
            <w:tcW w:w="1284" w:type="dxa"/>
          </w:tcPr>
          <w:p w14:paraId="2C376E21" w14:textId="77777777" w:rsidR="00FA0CB5" w:rsidRPr="00F261CC" w:rsidRDefault="00FA0CB5" w:rsidP="00802A41">
            <w:pPr>
              <w:pStyle w:val="yiv5982529805msonormal"/>
              <w:shd w:val="clear" w:color="auto" w:fill="FFFFFF"/>
              <w:jc w:val="center"/>
              <w:rPr>
                <w:rFonts w:ascii="Arial" w:hAnsi="Arial" w:cs="Arial"/>
                <w:bCs/>
                <w:color w:val="000000"/>
              </w:rPr>
            </w:pPr>
            <w:r w:rsidRPr="00F261CC">
              <w:rPr>
                <w:rFonts w:ascii="Arial" w:hAnsi="Arial" w:cs="Arial"/>
                <w:bCs/>
                <w:color w:val="000000"/>
              </w:rPr>
              <w:t xml:space="preserve">Marca/ Modelo: Câmera digital Canon Rebel T7 com lente EF-S 18-55mm IS II, sensor APS-C de 24.1 megapixels. Igual ou superior a Canon EOS Rebel. Fonte de </w:t>
            </w:r>
            <w:r w:rsidRPr="00F261CC">
              <w:rPr>
                <w:rFonts w:ascii="Arial" w:hAnsi="Arial" w:cs="Arial"/>
                <w:bCs/>
                <w:color w:val="000000"/>
              </w:rPr>
              <w:lastRenderedPageBreak/>
              <w:t>energia: ACK-E10</w:t>
            </w:r>
          </w:p>
          <w:p w14:paraId="6588C50C" w14:textId="77777777" w:rsidR="00FA0CB5" w:rsidRPr="00F261CC" w:rsidRDefault="00FA0CB5" w:rsidP="00802A41">
            <w:pPr>
              <w:jc w:val="center"/>
              <w:rPr>
                <w:rFonts w:ascii="Arial" w:hAnsi="Arial" w:cs="Arial"/>
                <w:color w:val="000000"/>
                <w:sz w:val="24"/>
                <w:szCs w:val="24"/>
              </w:rPr>
            </w:pPr>
          </w:p>
        </w:tc>
        <w:tc>
          <w:tcPr>
            <w:tcW w:w="1559" w:type="dxa"/>
            <w:noWrap/>
            <w:hideMark/>
          </w:tcPr>
          <w:p w14:paraId="4AFC4E20"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lastRenderedPageBreak/>
              <w:t>R$ 4.100,00</w:t>
            </w:r>
          </w:p>
        </w:tc>
        <w:tc>
          <w:tcPr>
            <w:tcW w:w="985" w:type="dxa"/>
            <w:hideMark/>
          </w:tcPr>
          <w:p w14:paraId="4C4E09A0"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02</w:t>
            </w:r>
          </w:p>
          <w:p w14:paraId="68D41D75"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 xml:space="preserve"> peças</w:t>
            </w:r>
          </w:p>
        </w:tc>
        <w:tc>
          <w:tcPr>
            <w:tcW w:w="1417" w:type="dxa"/>
            <w:noWrap/>
            <w:hideMark/>
          </w:tcPr>
          <w:p w14:paraId="2C7B05A5"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R$ 8.200,00</w:t>
            </w:r>
          </w:p>
        </w:tc>
      </w:tr>
      <w:tr w:rsidR="00FA0CB5" w:rsidRPr="00264859" w14:paraId="14714790" w14:textId="77777777" w:rsidTr="00802A41">
        <w:trPr>
          <w:trHeight w:val="2551"/>
        </w:trPr>
        <w:tc>
          <w:tcPr>
            <w:tcW w:w="628" w:type="dxa"/>
            <w:hideMark/>
          </w:tcPr>
          <w:p w14:paraId="034A7C98"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05</w:t>
            </w:r>
          </w:p>
        </w:tc>
        <w:tc>
          <w:tcPr>
            <w:tcW w:w="4050" w:type="dxa"/>
            <w:hideMark/>
          </w:tcPr>
          <w:p w14:paraId="5B9A8B7D" w14:textId="77777777" w:rsidR="00FA0CB5" w:rsidRPr="00F261CC" w:rsidRDefault="00FA0CB5" w:rsidP="00802A41">
            <w:pPr>
              <w:rPr>
                <w:rFonts w:ascii="Arial" w:hAnsi="Arial" w:cs="Arial"/>
                <w:color w:val="000000"/>
                <w:sz w:val="24"/>
                <w:szCs w:val="24"/>
              </w:rPr>
            </w:pPr>
            <w:r w:rsidRPr="00F261CC">
              <w:rPr>
                <w:rFonts w:ascii="Arial" w:hAnsi="Arial" w:cs="Arial"/>
                <w:b/>
                <w:color w:val="000000"/>
                <w:sz w:val="24"/>
                <w:szCs w:val="24"/>
              </w:rPr>
              <w:t xml:space="preserve">Flash auxiliar, </w:t>
            </w:r>
            <w:r w:rsidRPr="00F261CC">
              <w:rPr>
                <w:rFonts w:ascii="Arial" w:hAnsi="Arial" w:cs="Arial"/>
                <w:bCs/>
                <w:color w:val="000000"/>
                <w:sz w:val="24"/>
                <w:szCs w:val="24"/>
              </w:rPr>
              <w:t xml:space="preserve">Especificações: marca/ modelo: Mako ID </w:t>
            </w:r>
            <w:proofErr w:type="spellStart"/>
            <w:r w:rsidRPr="00F261CC">
              <w:rPr>
                <w:rFonts w:ascii="Arial" w:hAnsi="Arial" w:cs="Arial"/>
                <w:bCs/>
                <w:color w:val="000000"/>
                <w:sz w:val="24"/>
                <w:szCs w:val="24"/>
              </w:rPr>
              <w:t>Bio</w:t>
            </w:r>
            <w:proofErr w:type="spellEnd"/>
            <w:r w:rsidRPr="00F261CC">
              <w:rPr>
                <w:rFonts w:ascii="Arial" w:hAnsi="Arial" w:cs="Arial"/>
                <w:bCs/>
                <w:color w:val="000000"/>
                <w:sz w:val="24"/>
                <w:szCs w:val="24"/>
              </w:rPr>
              <w:t>, Flash ID-</w:t>
            </w:r>
            <w:proofErr w:type="spellStart"/>
            <w:r w:rsidRPr="00F261CC">
              <w:rPr>
                <w:rFonts w:ascii="Arial" w:hAnsi="Arial" w:cs="Arial"/>
                <w:bCs/>
                <w:color w:val="000000"/>
                <w:sz w:val="24"/>
                <w:szCs w:val="24"/>
              </w:rPr>
              <w:t>Bio</w:t>
            </w:r>
            <w:proofErr w:type="spellEnd"/>
            <w:r w:rsidRPr="00F261CC">
              <w:rPr>
                <w:rFonts w:ascii="Arial" w:hAnsi="Arial" w:cs="Arial"/>
                <w:bCs/>
                <w:color w:val="000000"/>
                <w:sz w:val="24"/>
                <w:szCs w:val="24"/>
              </w:rPr>
              <w:t>, cabo fotossensor ID-</w:t>
            </w:r>
            <w:proofErr w:type="spellStart"/>
            <w:r w:rsidRPr="00F261CC">
              <w:rPr>
                <w:rFonts w:ascii="Arial" w:hAnsi="Arial" w:cs="Arial"/>
                <w:bCs/>
                <w:color w:val="000000"/>
                <w:sz w:val="24"/>
                <w:szCs w:val="24"/>
              </w:rPr>
              <w:t>Bio</w:t>
            </w:r>
            <w:proofErr w:type="spellEnd"/>
            <w:r w:rsidRPr="00F261CC">
              <w:rPr>
                <w:rFonts w:ascii="Arial" w:hAnsi="Arial" w:cs="Arial"/>
                <w:bCs/>
                <w:color w:val="000000"/>
                <w:sz w:val="24"/>
                <w:szCs w:val="24"/>
              </w:rPr>
              <w:t>, Suporte sargento, haste ID para suporte sargento, braço deslizante</w:t>
            </w:r>
            <w:r>
              <w:rPr>
                <w:rFonts w:ascii="Arial" w:hAnsi="Arial" w:cs="Arial"/>
                <w:bCs/>
                <w:color w:val="000000"/>
                <w:sz w:val="24"/>
                <w:szCs w:val="24"/>
              </w:rPr>
              <w:t>.</w:t>
            </w:r>
            <w:r w:rsidRPr="00F261CC">
              <w:rPr>
                <w:rFonts w:ascii="Arial" w:hAnsi="Arial" w:cs="Arial"/>
                <w:b/>
                <w:color w:val="000000"/>
                <w:sz w:val="24"/>
                <w:szCs w:val="24"/>
              </w:rPr>
              <w:t xml:space="preserve"> </w:t>
            </w:r>
          </w:p>
        </w:tc>
        <w:tc>
          <w:tcPr>
            <w:tcW w:w="1284" w:type="dxa"/>
          </w:tcPr>
          <w:p w14:paraId="52E62410" w14:textId="77777777" w:rsidR="00FA0CB5" w:rsidRPr="00F261CC" w:rsidRDefault="00FA0CB5" w:rsidP="00802A41">
            <w:pPr>
              <w:pStyle w:val="yiv5982529805msonormal"/>
              <w:shd w:val="clear" w:color="auto" w:fill="FFFFFF"/>
              <w:jc w:val="both"/>
              <w:rPr>
                <w:rFonts w:ascii="Arial" w:hAnsi="Arial" w:cs="Arial"/>
                <w:bCs/>
                <w:color w:val="000000"/>
              </w:rPr>
            </w:pPr>
            <w:r w:rsidRPr="00F261CC">
              <w:rPr>
                <w:rFonts w:ascii="Arial" w:hAnsi="Arial" w:cs="Arial"/>
                <w:bCs/>
                <w:color w:val="000000"/>
              </w:rPr>
              <w:t xml:space="preserve">Marca/ Modelo: Maki ID </w:t>
            </w:r>
            <w:proofErr w:type="spellStart"/>
            <w:r w:rsidRPr="00F261CC">
              <w:rPr>
                <w:rFonts w:ascii="Arial" w:hAnsi="Arial" w:cs="Arial"/>
                <w:bCs/>
                <w:color w:val="000000"/>
              </w:rPr>
              <w:t>Bio</w:t>
            </w:r>
            <w:proofErr w:type="spellEnd"/>
          </w:p>
          <w:p w14:paraId="620248A3" w14:textId="77777777" w:rsidR="00FA0CB5" w:rsidRPr="00F261CC" w:rsidRDefault="00FA0CB5" w:rsidP="00802A41">
            <w:pPr>
              <w:pStyle w:val="yiv5982529805msonormal"/>
              <w:shd w:val="clear" w:color="auto" w:fill="FFFFFF"/>
              <w:jc w:val="both"/>
              <w:rPr>
                <w:rFonts w:ascii="Arial" w:hAnsi="Arial" w:cs="Arial"/>
                <w:bCs/>
                <w:color w:val="000000"/>
              </w:rPr>
            </w:pPr>
            <w:r w:rsidRPr="00F261CC">
              <w:rPr>
                <w:rFonts w:ascii="Arial" w:hAnsi="Arial" w:cs="Arial"/>
                <w:bCs/>
                <w:color w:val="000000"/>
              </w:rPr>
              <w:t>Flash ID-</w:t>
            </w:r>
            <w:proofErr w:type="spellStart"/>
            <w:r w:rsidRPr="00F261CC">
              <w:rPr>
                <w:rFonts w:ascii="Arial" w:hAnsi="Arial" w:cs="Arial"/>
                <w:bCs/>
                <w:color w:val="000000"/>
              </w:rPr>
              <w:t>Bio</w:t>
            </w:r>
            <w:proofErr w:type="spellEnd"/>
            <w:r w:rsidRPr="00F261CC">
              <w:rPr>
                <w:rFonts w:ascii="Arial" w:hAnsi="Arial" w:cs="Arial"/>
                <w:bCs/>
                <w:color w:val="000000"/>
              </w:rPr>
              <w:t xml:space="preserve"> </w:t>
            </w:r>
          </w:p>
          <w:p w14:paraId="0CA9725B" w14:textId="77777777" w:rsidR="00FA0CB5" w:rsidRPr="00F261CC" w:rsidRDefault="00FA0CB5" w:rsidP="00802A41">
            <w:pPr>
              <w:pStyle w:val="yiv5982529805msonormal"/>
              <w:shd w:val="clear" w:color="auto" w:fill="FFFFFF"/>
              <w:jc w:val="both"/>
              <w:rPr>
                <w:rFonts w:ascii="Arial" w:hAnsi="Arial" w:cs="Arial"/>
                <w:bCs/>
                <w:color w:val="000000"/>
              </w:rPr>
            </w:pPr>
            <w:r w:rsidRPr="00F261CC">
              <w:rPr>
                <w:rFonts w:ascii="Arial" w:hAnsi="Arial" w:cs="Arial"/>
                <w:bCs/>
                <w:color w:val="000000"/>
              </w:rPr>
              <w:t>Cabo fotossensor ID-</w:t>
            </w:r>
            <w:proofErr w:type="spellStart"/>
            <w:r w:rsidRPr="00F261CC">
              <w:rPr>
                <w:rFonts w:ascii="Arial" w:hAnsi="Arial" w:cs="Arial"/>
                <w:bCs/>
                <w:color w:val="000000"/>
              </w:rPr>
              <w:t>Bio</w:t>
            </w:r>
            <w:proofErr w:type="spellEnd"/>
          </w:p>
          <w:p w14:paraId="5B94B811" w14:textId="77777777" w:rsidR="00FA0CB5" w:rsidRPr="00F261CC" w:rsidRDefault="00FA0CB5" w:rsidP="00802A41">
            <w:pPr>
              <w:jc w:val="center"/>
              <w:rPr>
                <w:rFonts w:ascii="Arial" w:hAnsi="Arial" w:cs="Arial"/>
                <w:color w:val="000000"/>
                <w:sz w:val="24"/>
                <w:szCs w:val="24"/>
              </w:rPr>
            </w:pPr>
          </w:p>
        </w:tc>
        <w:tc>
          <w:tcPr>
            <w:tcW w:w="1559" w:type="dxa"/>
            <w:noWrap/>
            <w:hideMark/>
          </w:tcPr>
          <w:p w14:paraId="7366480D"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R$ 1.428,00</w:t>
            </w:r>
          </w:p>
        </w:tc>
        <w:tc>
          <w:tcPr>
            <w:tcW w:w="985" w:type="dxa"/>
            <w:hideMark/>
          </w:tcPr>
          <w:p w14:paraId="35E71FCC"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02</w:t>
            </w:r>
          </w:p>
          <w:p w14:paraId="7EBB9F5C"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 xml:space="preserve"> peças</w:t>
            </w:r>
          </w:p>
        </w:tc>
        <w:tc>
          <w:tcPr>
            <w:tcW w:w="1417" w:type="dxa"/>
            <w:noWrap/>
            <w:hideMark/>
          </w:tcPr>
          <w:p w14:paraId="7EDD8CD8"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R$ 2.856,00</w:t>
            </w:r>
          </w:p>
        </w:tc>
      </w:tr>
      <w:tr w:rsidR="00FA0CB5" w:rsidRPr="00264859" w14:paraId="27314DCA" w14:textId="77777777" w:rsidTr="00802A41">
        <w:trPr>
          <w:trHeight w:val="471"/>
        </w:trPr>
        <w:tc>
          <w:tcPr>
            <w:tcW w:w="628" w:type="dxa"/>
            <w:hideMark/>
          </w:tcPr>
          <w:p w14:paraId="58D313FC"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06</w:t>
            </w:r>
          </w:p>
        </w:tc>
        <w:tc>
          <w:tcPr>
            <w:tcW w:w="4050" w:type="dxa"/>
            <w:hideMark/>
          </w:tcPr>
          <w:p w14:paraId="34B29EFD" w14:textId="77777777" w:rsidR="00FA0CB5" w:rsidRPr="00F261CC" w:rsidRDefault="00FA0CB5" w:rsidP="00802A41">
            <w:pPr>
              <w:pStyle w:val="yiv5982529805msonormal"/>
              <w:shd w:val="clear" w:color="auto" w:fill="FFFFFF"/>
              <w:jc w:val="both"/>
              <w:rPr>
                <w:rFonts w:ascii="Arial" w:hAnsi="Arial" w:cs="Arial"/>
                <w:b/>
                <w:color w:val="000000"/>
              </w:rPr>
            </w:pPr>
            <w:r w:rsidRPr="00F261CC">
              <w:rPr>
                <w:rFonts w:ascii="Arial" w:hAnsi="Arial" w:cs="Arial"/>
                <w:b/>
                <w:color w:val="000000"/>
              </w:rPr>
              <w:t>Suporte de flash para mesa:</w:t>
            </w:r>
          </w:p>
          <w:p w14:paraId="438A0DBA" w14:textId="77777777" w:rsidR="00FA0CB5" w:rsidRPr="00F261CC" w:rsidRDefault="00FA0CB5" w:rsidP="00802A41">
            <w:pPr>
              <w:pStyle w:val="yiv5982529805msonormal"/>
              <w:shd w:val="clear" w:color="auto" w:fill="FFFFFF"/>
              <w:jc w:val="both"/>
              <w:rPr>
                <w:rFonts w:ascii="Arial" w:hAnsi="Arial" w:cs="Arial"/>
                <w:bCs/>
                <w:color w:val="000000"/>
              </w:rPr>
            </w:pPr>
            <w:r w:rsidRPr="00F261CC">
              <w:rPr>
                <w:rFonts w:ascii="Arial" w:hAnsi="Arial" w:cs="Arial"/>
                <w:bCs/>
                <w:color w:val="000000"/>
              </w:rPr>
              <w:t>Com sargento</w:t>
            </w:r>
          </w:p>
          <w:p w14:paraId="223D6CCB" w14:textId="77777777" w:rsidR="00FA0CB5" w:rsidRPr="00F261CC" w:rsidRDefault="00FA0CB5" w:rsidP="00802A41">
            <w:pPr>
              <w:pStyle w:val="yiv5982529805msonormal"/>
              <w:shd w:val="clear" w:color="auto" w:fill="FFFFFF"/>
              <w:jc w:val="both"/>
              <w:rPr>
                <w:rFonts w:ascii="Arial" w:hAnsi="Arial" w:cs="Arial"/>
                <w:bCs/>
                <w:color w:val="000000"/>
              </w:rPr>
            </w:pPr>
            <w:r w:rsidRPr="00F261CC">
              <w:rPr>
                <w:rFonts w:ascii="Arial" w:hAnsi="Arial" w:cs="Arial"/>
                <w:bCs/>
                <w:color w:val="000000"/>
              </w:rPr>
              <w:t>Haste vertical e transversal</w:t>
            </w:r>
          </w:p>
          <w:p w14:paraId="29836184" w14:textId="77777777" w:rsidR="00FA0CB5" w:rsidRPr="00F261CC" w:rsidRDefault="00FA0CB5" w:rsidP="00802A41">
            <w:pPr>
              <w:rPr>
                <w:rFonts w:ascii="Arial" w:hAnsi="Arial" w:cs="Arial"/>
                <w:color w:val="000000"/>
                <w:sz w:val="24"/>
                <w:szCs w:val="24"/>
              </w:rPr>
            </w:pPr>
            <w:r w:rsidRPr="00F261CC">
              <w:rPr>
                <w:rFonts w:ascii="Arial" w:hAnsi="Arial" w:cs="Arial"/>
                <w:bCs/>
                <w:color w:val="000000"/>
                <w:sz w:val="24"/>
                <w:szCs w:val="24"/>
              </w:rPr>
              <w:t>Para flash ID-</w:t>
            </w:r>
            <w:proofErr w:type="spellStart"/>
            <w:r w:rsidRPr="00F261CC">
              <w:rPr>
                <w:rFonts w:ascii="Arial" w:hAnsi="Arial" w:cs="Arial"/>
                <w:bCs/>
                <w:color w:val="000000"/>
                <w:sz w:val="24"/>
                <w:szCs w:val="24"/>
              </w:rPr>
              <w:t>Bio</w:t>
            </w:r>
            <w:proofErr w:type="spellEnd"/>
          </w:p>
        </w:tc>
        <w:tc>
          <w:tcPr>
            <w:tcW w:w="1284" w:type="dxa"/>
          </w:tcPr>
          <w:p w14:paraId="3040E084" w14:textId="77777777" w:rsidR="00FA0CB5" w:rsidRPr="00F261CC" w:rsidRDefault="00FA0CB5" w:rsidP="00802A41">
            <w:pPr>
              <w:jc w:val="center"/>
              <w:rPr>
                <w:rFonts w:ascii="Arial" w:hAnsi="Arial" w:cs="Arial"/>
                <w:color w:val="000000"/>
                <w:sz w:val="24"/>
                <w:szCs w:val="24"/>
              </w:rPr>
            </w:pPr>
          </w:p>
        </w:tc>
        <w:tc>
          <w:tcPr>
            <w:tcW w:w="1559" w:type="dxa"/>
            <w:noWrap/>
            <w:hideMark/>
          </w:tcPr>
          <w:p w14:paraId="43F20072"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R$ 352,00</w:t>
            </w:r>
          </w:p>
        </w:tc>
        <w:tc>
          <w:tcPr>
            <w:tcW w:w="985" w:type="dxa"/>
            <w:hideMark/>
          </w:tcPr>
          <w:p w14:paraId="3607DCBF"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02</w:t>
            </w:r>
          </w:p>
          <w:p w14:paraId="66AC623A"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 xml:space="preserve"> peças</w:t>
            </w:r>
          </w:p>
        </w:tc>
        <w:tc>
          <w:tcPr>
            <w:tcW w:w="1417" w:type="dxa"/>
            <w:noWrap/>
            <w:hideMark/>
          </w:tcPr>
          <w:p w14:paraId="7E4138E9"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R$ 704,00</w:t>
            </w:r>
          </w:p>
        </w:tc>
      </w:tr>
      <w:tr w:rsidR="00FA0CB5" w:rsidRPr="00264859" w14:paraId="380D96BF" w14:textId="77777777" w:rsidTr="00802A41">
        <w:trPr>
          <w:trHeight w:val="471"/>
        </w:trPr>
        <w:tc>
          <w:tcPr>
            <w:tcW w:w="628" w:type="dxa"/>
            <w:hideMark/>
          </w:tcPr>
          <w:p w14:paraId="2981FDB3"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07</w:t>
            </w:r>
          </w:p>
        </w:tc>
        <w:tc>
          <w:tcPr>
            <w:tcW w:w="4050" w:type="dxa"/>
            <w:hideMark/>
          </w:tcPr>
          <w:p w14:paraId="7AEE8228" w14:textId="77777777" w:rsidR="00FA0CB5" w:rsidRPr="00F261CC" w:rsidRDefault="00FA0CB5" w:rsidP="00802A41">
            <w:pPr>
              <w:jc w:val="both"/>
              <w:rPr>
                <w:rFonts w:ascii="Arial" w:hAnsi="Arial" w:cs="Arial"/>
                <w:color w:val="000000"/>
                <w:sz w:val="24"/>
                <w:szCs w:val="24"/>
              </w:rPr>
            </w:pPr>
            <w:proofErr w:type="spellStart"/>
            <w:r w:rsidRPr="00F261CC">
              <w:rPr>
                <w:rFonts w:ascii="Arial" w:hAnsi="Arial" w:cs="Arial"/>
                <w:b/>
                <w:bCs/>
                <w:color w:val="000000"/>
                <w:sz w:val="24"/>
                <w:szCs w:val="24"/>
              </w:rPr>
              <w:t>Smart</w:t>
            </w:r>
            <w:proofErr w:type="spellEnd"/>
            <w:r w:rsidRPr="00F261CC">
              <w:rPr>
                <w:rFonts w:ascii="Arial" w:hAnsi="Arial" w:cs="Arial"/>
                <w:b/>
                <w:bCs/>
                <w:color w:val="000000"/>
                <w:sz w:val="24"/>
                <w:szCs w:val="24"/>
              </w:rPr>
              <w:t xml:space="preserve"> TV 43" LED, </w:t>
            </w:r>
            <w:r w:rsidRPr="00F261CC">
              <w:rPr>
                <w:rFonts w:ascii="Arial" w:hAnsi="Arial" w:cs="Arial"/>
                <w:color w:val="000000"/>
                <w:sz w:val="24"/>
                <w:szCs w:val="24"/>
              </w:rPr>
              <w:t>Especificações: Full HD, cor preta, 110v, corpo: 01 controle remoto, 3 HDMI, antena e espelhamento de tela</w:t>
            </w:r>
            <w:r>
              <w:rPr>
                <w:rFonts w:ascii="Arial" w:hAnsi="Arial" w:cs="Arial"/>
                <w:color w:val="000000"/>
                <w:sz w:val="24"/>
                <w:szCs w:val="24"/>
              </w:rPr>
              <w:t>.</w:t>
            </w:r>
          </w:p>
          <w:p w14:paraId="2B043956" w14:textId="77777777" w:rsidR="00FA0CB5" w:rsidRPr="00F261CC" w:rsidRDefault="00FA0CB5" w:rsidP="00802A41">
            <w:pPr>
              <w:rPr>
                <w:rFonts w:ascii="Arial" w:hAnsi="Arial" w:cs="Arial"/>
                <w:color w:val="000000"/>
                <w:sz w:val="24"/>
                <w:szCs w:val="24"/>
              </w:rPr>
            </w:pPr>
          </w:p>
        </w:tc>
        <w:tc>
          <w:tcPr>
            <w:tcW w:w="1284" w:type="dxa"/>
          </w:tcPr>
          <w:p w14:paraId="5C185502" w14:textId="77777777" w:rsidR="00FA0CB5" w:rsidRPr="00F261CC" w:rsidRDefault="00FA0CB5" w:rsidP="00802A41">
            <w:pPr>
              <w:jc w:val="center"/>
              <w:rPr>
                <w:rFonts w:ascii="Arial" w:hAnsi="Arial" w:cs="Arial"/>
                <w:color w:val="000000"/>
                <w:sz w:val="24"/>
                <w:szCs w:val="24"/>
              </w:rPr>
            </w:pPr>
          </w:p>
        </w:tc>
        <w:tc>
          <w:tcPr>
            <w:tcW w:w="1559" w:type="dxa"/>
            <w:noWrap/>
            <w:hideMark/>
          </w:tcPr>
          <w:p w14:paraId="2C82137B"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R$ 1.830,99</w:t>
            </w:r>
          </w:p>
        </w:tc>
        <w:tc>
          <w:tcPr>
            <w:tcW w:w="985" w:type="dxa"/>
            <w:hideMark/>
          </w:tcPr>
          <w:p w14:paraId="153222CA"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 xml:space="preserve">03 </w:t>
            </w:r>
          </w:p>
          <w:p w14:paraId="3F6D4F56"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peças</w:t>
            </w:r>
          </w:p>
        </w:tc>
        <w:tc>
          <w:tcPr>
            <w:tcW w:w="1417" w:type="dxa"/>
            <w:noWrap/>
            <w:hideMark/>
          </w:tcPr>
          <w:p w14:paraId="5F8979AC"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R$ 5.492,97</w:t>
            </w:r>
          </w:p>
        </w:tc>
      </w:tr>
      <w:tr w:rsidR="00FA0CB5" w:rsidRPr="00264859" w14:paraId="2CABC55E" w14:textId="77777777" w:rsidTr="00802A41">
        <w:trPr>
          <w:trHeight w:val="471"/>
        </w:trPr>
        <w:tc>
          <w:tcPr>
            <w:tcW w:w="628" w:type="dxa"/>
            <w:hideMark/>
          </w:tcPr>
          <w:p w14:paraId="7C5D005D"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08</w:t>
            </w:r>
          </w:p>
        </w:tc>
        <w:tc>
          <w:tcPr>
            <w:tcW w:w="4050" w:type="dxa"/>
            <w:hideMark/>
          </w:tcPr>
          <w:p w14:paraId="16E3EDF8" w14:textId="77777777" w:rsidR="00FA0CB5" w:rsidRDefault="00FA0CB5" w:rsidP="00802A41">
            <w:pPr>
              <w:jc w:val="both"/>
              <w:rPr>
                <w:rFonts w:ascii="Arial" w:hAnsi="Arial" w:cs="Arial"/>
                <w:color w:val="000000"/>
                <w:sz w:val="24"/>
                <w:szCs w:val="24"/>
              </w:rPr>
            </w:pPr>
            <w:proofErr w:type="spellStart"/>
            <w:r w:rsidRPr="00F261CC">
              <w:rPr>
                <w:rFonts w:ascii="Arial" w:hAnsi="Arial" w:cs="Arial"/>
                <w:b/>
                <w:bCs/>
                <w:color w:val="000000"/>
                <w:sz w:val="24"/>
                <w:szCs w:val="24"/>
              </w:rPr>
              <w:t>Smart</w:t>
            </w:r>
            <w:proofErr w:type="spellEnd"/>
            <w:r w:rsidRPr="00F261CC">
              <w:rPr>
                <w:rFonts w:ascii="Arial" w:hAnsi="Arial" w:cs="Arial"/>
                <w:b/>
                <w:bCs/>
                <w:color w:val="000000"/>
                <w:sz w:val="24"/>
                <w:szCs w:val="24"/>
              </w:rPr>
              <w:t xml:space="preserve"> TV 40" LED, </w:t>
            </w:r>
            <w:r w:rsidRPr="00F261CC">
              <w:rPr>
                <w:rFonts w:ascii="Arial" w:hAnsi="Arial" w:cs="Arial"/>
                <w:color w:val="000000"/>
                <w:sz w:val="24"/>
                <w:szCs w:val="24"/>
              </w:rPr>
              <w:t>Especificações: Full HD, cor preta, 110v, 2 HDMI, controle remoto e função de espelhamento de tela</w:t>
            </w:r>
            <w:r>
              <w:rPr>
                <w:rFonts w:ascii="Arial" w:hAnsi="Arial" w:cs="Arial"/>
                <w:color w:val="000000"/>
                <w:sz w:val="24"/>
                <w:szCs w:val="24"/>
              </w:rPr>
              <w:t>.</w:t>
            </w:r>
          </w:p>
          <w:p w14:paraId="412CF213" w14:textId="77777777" w:rsidR="00FA0CB5" w:rsidRDefault="00FA0CB5" w:rsidP="00802A41">
            <w:pPr>
              <w:jc w:val="both"/>
              <w:rPr>
                <w:rFonts w:ascii="Arial" w:hAnsi="Arial" w:cs="Arial"/>
                <w:color w:val="000000"/>
                <w:sz w:val="24"/>
                <w:szCs w:val="24"/>
              </w:rPr>
            </w:pPr>
          </w:p>
          <w:p w14:paraId="744F9878" w14:textId="77777777" w:rsidR="00FA0CB5" w:rsidRPr="00F261CC" w:rsidRDefault="00FA0CB5" w:rsidP="00802A41">
            <w:pPr>
              <w:jc w:val="both"/>
              <w:rPr>
                <w:rFonts w:ascii="Arial" w:hAnsi="Arial" w:cs="Arial"/>
                <w:color w:val="000000"/>
                <w:sz w:val="24"/>
                <w:szCs w:val="24"/>
              </w:rPr>
            </w:pPr>
          </w:p>
        </w:tc>
        <w:tc>
          <w:tcPr>
            <w:tcW w:w="1284" w:type="dxa"/>
          </w:tcPr>
          <w:p w14:paraId="2C991E12" w14:textId="77777777" w:rsidR="00FA0CB5" w:rsidRPr="00F261CC" w:rsidRDefault="00FA0CB5" w:rsidP="00802A41">
            <w:pPr>
              <w:jc w:val="center"/>
              <w:rPr>
                <w:rFonts w:ascii="Arial" w:hAnsi="Arial" w:cs="Arial"/>
                <w:color w:val="000000"/>
                <w:sz w:val="24"/>
                <w:szCs w:val="24"/>
              </w:rPr>
            </w:pPr>
          </w:p>
        </w:tc>
        <w:tc>
          <w:tcPr>
            <w:tcW w:w="1559" w:type="dxa"/>
            <w:noWrap/>
            <w:hideMark/>
          </w:tcPr>
          <w:p w14:paraId="0923505D"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R$ 1.557,44</w:t>
            </w:r>
          </w:p>
        </w:tc>
        <w:tc>
          <w:tcPr>
            <w:tcW w:w="985" w:type="dxa"/>
            <w:hideMark/>
          </w:tcPr>
          <w:p w14:paraId="2ACEBFA0"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 xml:space="preserve">01  </w:t>
            </w:r>
          </w:p>
          <w:p w14:paraId="589A2DAC"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peça</w:t>
            </w:r>
          </w:p>
        </w:tc>
        <w:tc>
          <w:tcPr>
            <w:tcW w:w="1417" w:type="dxa"/>
            <w:noWrap/>
            <w:hideMark/>
          </w:tcPr>
          <w:p w14:paraId="2DD70371"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R$ 1.557,44</w:t>
            </w:r>
          </w:p>
        </w:tc>
      </w:tr>
      <w:tr w:rsidR="00FA0CB5" w:rsidRPr="00264859" w14:paraId="4CD92E88" w14:textId="77777777" w:rsidTr="00802A41">
        <w:trPr>
          <w:trHeight w:val="471"/>
        </w:trPr>
        <w:tc>
          <w:tcPr>
            <w:tcW w:w="628" w:type="dxa"/>
            <w:hideMark/>
          </w:tcPr>
          <w:p w14:paraId="54BF6D48"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09</w:t>
            </w:r>
          </w:p>
        </w:tc>
        <w:tc>
          <w:tcPr>
            <w:tcW w:w="4050" w:type="dxa"/>
            <w:hideMark/>
          </w:tcPr>
          <w:p w14:paraId="4ED03D98" w14:textId="77777777" w:rsidR="00FA0CB5" w:rsidRPr="00F261CC" w:rsidRDefault="00FA0CB5" w:rsidP="00802A41">
            <w:pPr>
              <w:jc w:val="both"/>
              <w:rPr>
                <w:rFonts w:ascii="Arial" w:hAnsi="Arial" w:cs="Arial"/>
                <w:color w:val="000000"/>
                <w:sz w:val="24"/>
                <w:szCs w:val="24"/>
              </w:rPr>
            </w:pPr>
            <w:r w:rsidRPr="00F261CC">
              <w:rPr>
                <w:rFonts w:ascii="Arial" w:hAnsi="Arial" w:cs="Arial"/>
                <w:b/>
                <w:bCs/>
                <w:color w:val="000000"/>
                <w:sz w:val="24"/>
                <w:szCs w:val="24"/>
              </w:rPr>
              <w:t>DVR 32 Canais</w:t>
            </w:r>
            <w:r w:rsidRPr="00F261CC">
              <w:rPr>
                <w:rFonts w:ascii="Arial" w:hAnsi="Arial" w:cs="Arial"/>
                <w:color w:val="000000"/>
                <w:sz w:val="24"/>
                <w:szCs w:val="24"/>
              </w:rPr>
              <w:t xml:space="preserve"> Especificações: DVR 32 canais IMHDX 3132, com HD de 04 TB. Corpo 01 DVR 32 canais </w:t>
            </w:r>
            <w:proofErr w:type="spellStart"/>
            <w:r w:rsidRPr="00F261CC">
              <w:rPr>
                <w:rFonts w:ascii="Arial" w:hAnsi="Arial" w:cs="Arial"/>
                <w:color w:val="000000"/>
                <w:sz w:val="24"/>
                <w:szCs w:val="24"/>
              </w:rPr>
              <w:t>multi-hd</w:t>
            </w:r>
            <w:proofErr w:type="spellEnd"/>
            <w:r w:rsidRPr="00F261CC">
              <w:rPr>
                <w:rFonts w:ascii="Arial" w:hAnsi="Arial" w:cs="Arial"/>
                <w:color w:val="000000"/>
                <w:sz w:val="24"/>
                <w:szCs w:val="24"/>
              </w:rPr>
              <w:t xml:space="preserve"> IMHDX 3132 com fonte e m</w:t>
            </w:r>
            <w:r>
              <w:rPr>
                <w:rFonts w:ascii="Arial" w:hAnsi="Arial" w:cs="Arial"/>
                <w:color w:val="000000"/>
                <w:sz w:val="24"/>
                <w:szCs w:val="24"/>
              </w:rPr>
              <w:t>o</w:t>
            </w:r>
            <w:r w:rsidRPr="00F261CC">
              <w:rPr>
                <w:rFonts w:ascii="Arial" w:hAnsi="Arial" w:cs="Arial"/>
                <w:color w:val="000000"/>
                <w:sz w:val="24"/>
                <w:szCs w:val="24"/>
              </w:rPr>
              <w:t xml:space="preserve">use, 01 </w:t>
            </w:r>
            <w:proofErr w:type="spellStart"/>
            <w:r w:rsidRPr="00F261CC">
              <w:rPr>
                <w:rFonts w:ascii="Arial" w:hAnsi="Arial" w:cs="Arial"/>
                <w:color w:val="000000"/>
                <w:sz w:val="24"/>
                <w:szCs w:val="24"/>
              </w:rPr>
              <w:t>Hd</w:t>
            </w:r>
            <w:proofErr w:type="spellEnd"/>
            <w:r w:rsidRPr="00F261CC">
              <w:rPr>
                <w:rFonts w:ascii="Arial" w:hAnsi="Arial" w:cs="Arial"/>
                <w:color w:val="000000"/>
                <w:sz w:val="24"/>
                <w:szCs w:val="24"/>
              </w:rPr>
              <w:t xml:space="preserve"> 4Tb instalado, DVR IMDHDX 3132, compatível com 05 tecnologias: HDCVI + AHD + HDTVI + Analógica + IP, gravação de todos os canais </w:t>
            </w:r>
            <w:r w:rsidRPr="00F261CC">
              <w:rPr>
                <w:rFonts w:ascii="Arial" w:hAnsi="Arial" w:cs="Arial"/>
                <w:color w:val="000000"/>
                <w:sz w:val="24"/>
                <w:szCs w:val="24"/>
              </w:rPr>
              <w:lastRenderedPageBreak/>
              <w:t xml:space="preserve">em 5m-lite, reconhecimento de face em tempo real, suporte até 10 bancos de faces, suporte até 10.000 faces cadastradas, saída de vídeo </w:t>
            </w:r>
            <w:proofErr w:type="spellStart"/>
            <w:r w:rsidRPr="00F261CC">
              <w:rPr>
                <w:rFonts w:ascii="Arial" w:hAnsi="Arial" w:cs="Arial"/>
                <w:color w:val="000000"/>
                <w:sz w:val="24"/>
                <w:szCs w:val="24"/>
              </w:rPr>
              <w:t>Vga</w:t>
            </w:r>
            <w:proofErr w:type="spellEnd"/>
            <w:r w:rsidRPr="00F261CC">
              <w:rPr>
                <w:rFonts w:ascii="Arial" w:hAnsi="Arial" w:cs="Arial"/>
                <w:color w:val="000000"/>
                <w:sz w:val="24"/>
                <w:szCs w:val="24"/>
              </w:rPr>
              <w:t xml:space="preserve">, </w:t>
            </w:r>
            <w:proofErr w:type="spellStart"/>
            <w:r w:rsidRPr="00F261CC">
              <w:rPr>
                <w:rFonts w:ascii="Arial" w:hAnsi="Arial" w:cs="Arial"/>
                <w:color w:val="000000"/>
                <w:sz w:val="24"/>
                <w:szCs w:val="24"/>
              </w:rPr>
              <w:t>Hdmi</w:t>
            </w:r>
            <w:proofErr w:type="spellEnd"/>
            <w:r w:rsidRPr="00F261CC">
              <w:rPr>
                <w:rFonts w:ascii="Arial" w:hAnsi="Arial" w:cs="Arial"/>
                <w:color w:val="000000"/>
                <w:sz w:val="24"/>
                <w:szCs w:val="24"/>
              </w:rPr>
              <w:t xml:space="preserve"> e </w:t>
            </w:r>
            <w:proofErr w:type="spellStart"/>
            <w:r w:rsidRPr="00F261CC">
              <w:rPr>
                <w:rFonts w:ascii="Arial" w:hAnsi="Arial" w:cs="Arial"/>
                <w:color w:val="000000"/>
                <w:sz w:val="24"/>
                <w:szCs w:val="24"/>
              </w:rPr>
              <w:t>Bnc</w:t>
            </w:r>
            <w:proofErr w:type="spellEnd"/>
            <w:r w:rsidRPr="00F261CC">
              <w:rPr>
                <w:rFonts w:ascii="Arial" w:hAnsi="Arial" w:cs="Arial"/>
                <w:color w:val="000000"/>
                <w:sz w:val="24"/>
                <w:szCs w:val="24"/>
              </w:rPr>
              <w:t xml:space="preserve">, compressão de vídeo H.265 e H.265, analíticos de vídeo: detecção de faces, linha virtual, cerca virtual e detecção inteligente de pessoas e veículos, compatível com o </w:t>
            </w:r>
            <w:proofErr w:type="spellStart"/>
            <w:r w:rsidRPr="00F261CC">
              <w:rPr>
                <w:rFonts w:ascii="Arial" w:hAnsi="Arial" w:cs="Arial"/>
                <w:color w:val="000000"/>
                <w:sz w:val="24"/>
                <w:szCs w:val="24"/>
              </w:rPr>
              <w:t>multi-box</w:t>
            </w:r>
            <w:proofErr w:type="spellEnd"/>
            <w:r w:rsidRPr="00F261CC">
              <w:rPr>
                <w:rFonts w:ascii="Arial" w:hAnsi="Arial" w:cs="Arial"/>
                <w:color w:val="000000"/>
                <w:sz w:val="24"/>
                <w:szCs w:val="24"/>
              </w:rPr>
              <w:t xml:space="preserve">, compatível com redes </w:t>
            </w:r>
            <w:proofErr w:type="spellStart"/>
            <w:r w:rsidRPr="00F261CC">
              <w:rPr>
                <w:rFonts w:ascii="Arial" w:hAnsi="Arial" w:cs="Arial"/>
                <w:color w:val="000000"/>
                <w:sz w:val="24"/>
                <w:szCs w:val="24"/>
              </w:rPr>
              <w:t>wi-fi</w:t>
            </w:r>
            <w:proofErr w:type="spellEnd"/>
            <w:r w:rsidRPr="00F261CC">
              <w:rPr>
                <w:rFonts w:ascii="Arial" w:hAnsi="Arial" w:cs="Arial"/>
                <w:color w:val="000000"/>
                <w:sz w:val="24"/>
                <w:szCs w:val="24"/>
              </w:rPr>
              <w:t xml:space="preserve">, reconhecimento facial em tempo real, desenvolvimento para a fisionomia brasileira, a tecnologia identifica qualquer pessoa no ambiente e reconhece as faces 1 cadastradas no gravador. Detecção inteligente: o modo possui inteligência artificial capaz de fazer detecção inteligente2 de pessoas e veículos, agregando assertividade ao sistema de </w:t>
            </w:r>
            <w:proofErr w:type="spellStart"/>
            <w:r w:rsidRPr="00F261CC">
              <w:rPr>
                <w:rFonts w:ascii="Arial" w:hAnsi="Arial" w:cs="Arial"/>
                <w:color w:val="000000"/>
                <w:sz w:val="24"/>
                <w:szCs w:val="24"/>
              </w:rPr>
              <w:t>Cftv</w:t>
            </w:r>
            <w:proofErr w:type="spellEnd"/>
            <w:r w:rsidRPr="00F261CC">
              <w:rPr>
                <w:rFonts w:ascii="Arial" w:hAnsi="Arial" w:cs="Arial"/>
                <w:color w:val="000000"/>
                <w:sz w:val="24"/>
                <w:szCs w:val="24"/>
              </w:rPr>
              <w:t xml:space="preserve">. Vídeo: entrada 32 canais </w:t>
            </w:r>
            <w:proofErr w:type="spellStart"/>
            <w:r w:rsidRPr="00F261CC">
              <w:rPr>
                <w:rFonts w:ascii="Arial" w:hAnsi="Arial" w:cs="Arial"/>
                <w:color w:val="000000"/>
                <w:sz w:val="24"/>
                <w:szCs w:val="24"/>
              </w:rPr>
              <w:t>Bnc</w:t>
            </w:r>
            <w:proofErr w:type="spellEnd"/>
            <w:r w:rsidRPr="00F261CC">
              <w:rPr>
                <w:rFonts w:ascii="Arial" w:hAnsi="Arial" w:cs="Arial"/>
                <w:color w:val="000000"/>
                <w:sz w:val="24"/>
                <w:szCs w:val="24"/>
              </w:rPr>
              <w:t xml:space="preserve"> ou 32 canais </w:t>
            </w:r>
            <w:proofErr w:type="spellStart"/>
            <w:r w:rsidRPr="00F261CC">
              <w:rPr>
                <w:rFonts w:ascii="Arial" w:hAnsi="Arial" w:cs="Arial"/>
                <w:color w:val="000000"/>
                <w:sz w:val="24"/>
                <w:szCs w:val="24"/>
              </w:rPr>
              <w:t>ip</w:t>
            </w:r>
            <w:proofErr w:type="spellEnd"/>
            <w:r w:rsidRPr="00F261CC">
              <w:rPr>
                <w:rFonts w:ascii="Arial" w:hAnsi="Arial" w:cs="Arial"/>
                <w:color w:val="000000"/>
                <w:sz w:val="24"/>
                <w:szCs w:val="24"/>
              </w:rPr>
              <w:t xml:space="preserve"> no modo </w:t>
            </w:r>
            <w:proofErr w:type="spellStart"/>
            <w:r w:rsidRPr="00F261CC">
              <w:rPr>
                <w:rFonts w:ascii="Arial" w:hAnsi="Arial" w:cs="Arial"/>
                <w:color w:val="000000"/>
                <w:sz w:val="24"/>
                <w:szCs w:val="24"/>
              </w:rPr>
              <w:t>Nvr</w:t>
            </w:r>
            <w:proofErr w:type="spellEnd"/>
            <w:r w:rsidRPr="00F261CC">
              <w:rPr>
                <w:rFonts w:ascii="Arial" w:hAnsi="Arial" w:cs="Arial"/>
                <w:color w:val="000000"/>
                <w:sz w:val="24"/>
                <w:szCs w:val="24"/>
              </w:rPr>
              <w:t xml:space="preserve">, </w:t>
            </w:r>
            <w:proofErr w:type="spellStart"/>
            <w:r w:rsidRPr="00F261CC">
              <w:rPr>
                <w:rFonts w:ascii="Arial" w:hAnsi="Arial" w:cs="Arial"/>
                <w:color w:val="000000"/>
                <w:sz w:val="24"/>
                <w:szCs w:val="24"/>
              </w:rPr>
              <w:t>Multi</w:t>
            </w:r>
            <w:proofErr w:type="spellEnd"/>
            <w:r w:rsidRPr="00F261CC">
              <w:rPr>
                <w:rFonts w:ascii="Arial" w:hAnsi="Arial" w:cs="Arial"/>
                <w:color w:val="000000"/>
                <w:sz w:val="24"/>
                <w:szCs w:val="24"/>
              </w:rPr>
              <w:t xml:space="preserve"> </w:t>
            </w:r>
            <w:proofErr w:type="spellStart"/>
            <w:r w:rsidRPr="00F261CC">
              <w:rPr>
                <w:rFonts w:ascii="Arial" w:hAnsi="Arial" w:cs="Arial"/>
                <w:color w:val="000000"/>
                <w:sz w:val="24"/>
                <w:szCs w:val="24"/>
              </w:rPr>
              <w:t>Hd</w:t>
            </w:r>
            <w:proofErr w:type="spellEnd"/>
            <w:r w:rsidRPr="00F261CC">
              <w:rPr>
                <w:rFonts w:ascii="Arial" w:hAnsi="Arial" w:cs="Arial"/>
                <w:color w:val="000000"/>
                <w:sz w:val="24"/>
                <w:szCs w:val="24"/>
              </w:rPr>
              <w:t xml:space="preserve"> compatibilidade: analógicas: </w:t>
            </w:r>
            <w:proofErr w:type="spellStart"/>
            <w:r w:rsidRPr="00F261CC">
              <w:rPr>
                <w:rFonts w:ascii="Arial" w:hAnsi="Arial" w:cs="Arial"/>
                <w:color w:val="000000"/>
                <w:sz w:val="24"/>
                <w:szCs w:val="24"/>
              </w:rPr>
              <w:t>Ntsc</w:t>
            </w:r>
            <w:proofErr w:type="spellEnd"/>
            <w:r w:rsidRPr="00F261CC">
              <w:rPr>
                <w:rFonts w:ascii="Arial" w:hAnsi="Arial" w:cs="Arial"/>
                <w:color w:val="000000"/>
                <w:sz w:val="24"/>
                <w:szCs w:val="24"/>
              </w:rPr>
              <w:t>/</w:t>
            </w:r>
            <w:proofErr w:type="spellStart"/>
            <w:r w:rsidRPr="00F261CC">
              <w:rPr>
                <w:rFonts w:ascii="Arial" w:hAnsi="Arial" w:cs="Arial"/>
                <w:color w:val="000000"/>
                <w:sz w:val="24"/>
                <w:szCs w:val="24"/>
              </w:rPr>
              <w:t>pal</w:t>
            </w:r>
            <w:proofErr w:type="spellEnd"/>
            <w:r w:rsidRPr="00F261CC">
              <w:rPr>
                <w:rFonts w:ascii="Arial" w:hAnsi="Arial" w:cs="Arial"/>
                <w:color w:val="000000"/>
                <w:sz w:val="24"/>
                <w:szCs w:val="24"/>
              </w:rPr>
              <w:t xml:space="preserve">, </w:t>
            </w:r>
            <w:proofErr w:type="spellStart"/>
            <w:r w:rsidRPr="00F261CC">
              <w:rPr>
                <w:rFonts w:ascii="Arial" w:hAnsi="Arial" w:cs="Arial"/>
                <w:color w:val="000000"/>
                <w:sz w:val="24"/>
                <w:szCs w:val="24"/>
              </w:rPr>
              <w:t>Hdci</w:t>
            </w:r>
            <w:proofErr w:type="spellEnd"/>
            <w:r w:rsidRPr="00F261CC">
              <w:rPr>
                <w:rFonts w:ascii="Arial" w:hAnsi="Arial" w:cs="Arial"/>
                <w:color w:val="000000"/>
                <w:sz w:val="24"/>
                <w:szCs w:val="24"/>
              </w:rPr>
              <w:t xml:space="preserve">: 5Mp, 4Mp, 1080p, 720p, </w:t>
            </w:r>
            <w:proofErr w:type="spellStart"/>
            <w:r w:rsidRPr="00F261CC">
              <w:rPr>
                <w:rFonts w:ascii="Arial" w:hAnsi="Arial" w:cs="Arial"/>
                <w:color w:val="000000"/>
                <w:sz w:val="24"/>
                <w:szCs w:val="24"/>
              </w:rPr>
              <w:t>Hdtvi</w:t>
            </w:r>
            <w:proofErr w:type="spellEnd"/>
            <w:r w:rsidRPr="00F261CC">
              <w:rPr>
                <w:rFonts w:ascii="Arial" w:hAnsi="Arial" w:cs="Arial"/>
                <w:color w:val="000000"/>
                <w:sz w:val="24"/>
                <w:szCs w:val="24"/>
              </w:rPr>
              <w:t xml:space="preserve">: 5Mp, 4Mp, 1080p, 720p, </w:t>
            </w:r>
            <w:proofErr w:type="spellStart"/>
            <w:r w:rsidRPr="00F261CC">
              <w:rPr>
                <w:rFonts w:ascii="Arial" w:hAnsi="Arial" w:cs="Arial"/>
                <w:color w:val="000000"/>
                <w:sz w:val="24"/>
                <w:szCs w:val="24"/>
              </w:rPr>
              <w:t>Ahd</w:t>
            </w:r>
            <w:proofErr w:type="spellEnd"/>
            <w:r w:rsidRPr="00F261CC">
              <w:rPr>
                <w:rFonts w:ascii="Arial" w:hAnsi="Arial" w:cs="Arial"/>
                <w:color w:val="000000"/>
                <w:sz w:val="24"/>
                <w:szCs w:val="24"/>
              </w:rPr>
              <w:t xml:space="preserve">: 5Mp, 4Mp, 3Mp, 1080p, 720p. </w:t>
            </w:r>
            <w:proofErr w:type="spellStart"/>
            <w:r w:rsidRPr="00F261CC">
              <w:rPr>
                <w:rFonts w:ascii="Arial" w:hAnsi="Arial" w:cs="Arial"/>
                <w:color w:val="000000"/>
                <w:sz w:val="24"/>
                <w:szCs w:val="24"/>
              </w:rPr>
              <w:t>Ip</w:t>
            </w:r>
            <w:proofErr w:type="spellEnd"/>
            <w:r w:rsidRPr="00F261CC">
              <w:rPr>
                <w:rFonts w:ascii="Arial" w:hAnsi="Arial" w:cs="Arial"/>
                <w:color w:val="000000"/>
                <w:sz w:val="24"/>
                <w:szCs w:val="24"/>
              </w:rPr>
              <w:t xml:space="preserve">: 6Mp, 5Mp, 4Mp, 3Mp,1080p, 720p. Áudio: áudio no protocolo </w:t>
            </w:r>
            <w:proofErr w:type="spellStart"/>
            <w:r w:rsidRPr="00F261CC">
              <w:rPr>
                <w:rFonts w:ascii="Arial" w:hAnsi="Arial" w:cs="Arial"/>
                <w:color w:val="000000"/>
                <w:sz w:val="24"/>
                <w:szCs w:val="24"/>
              </w:rPr>
              <w:t>Hdcvi</w:t>
            </w:r>
            <w:proofErr w:type="spellEnd"/>
            <w:r w:rsidRPr="00F261CC">
              <w:rPr>
                <w:rFonts w:ascii="Arial" w:hAnsi="Arial" w:cs="Arial"/>
                <w:color w:val="000000"/>
                <w:sz w:val="24"/>
                <w:szCs w:val="24"/>
              </w:rPr>
              <w:t xml:space="preserve">: todos os canais </w:t>
            </w:r>
            <w:proofErr w:type="spellStart"/>
            <w:r w:rsidRPr="00F261CC">
              <w:rPr>
                <w:rFonts w:ascii="Arial" w:hAnsi="Arial" w:cs="Arial"/>
                <w:color w:val="000000"/>
                <w:sz w:val="24"/>
                <w:szCs w:val="24"/>
              </w:rPr>
              <w:t>Bnc</w:t>
            </w:r>
            <w:proofErr w:type="spellEnd"/>
            <w:r w:rsidRPr="00F261CC">
              <w:rPr>
                <w:rFonts w:ascii="Arial" w:hAnsi="Arial" w:cs="Arial"/>
                <w:color w:val="000000"/>
                <w:sz w:val="24"/>
                <w:szCs w:val="24"/>
              </w:rPr>
              <w:t xml:space="preserve"> configurados no protocolo </w:t>
            </w:r>
            <w:proofErr w:type="spellStart"/>
            <w:r w:rsidRPr="00F261CC">
              <w:rPr>
                <w:rFonts w:ascii="Arial" w:hAnsi="Arial" w:cs="Arial"/>
                <w:color w:val="000000"/>
                <w:sz w:val="24"/>
                <w:szCs w:val="24"/>
              </w:rPr>
              <w:t>Hdcvi</w:t>
            </w:r>
            <w:proofErr w:type="spellEnd"/>
            <w:r w:rsidRPr="00F261CC">
              <w:rPr>
                <w:rFonts w:ascii="Arial" w:hAnsi="Arial" w:cs="Arial"/>
                <w:color w:val="000000"/>
                <w:sz w:val="24"/>
                <w:szCs w:val="24"/>
              </w:rPr>
              <w:t xml:space="preserve"> são compatíveis com câmeras que possuem microfones embutidos ou entradas de áudio. Entradas de áudio: 1 canal com conector do tipo </w:t>
            </w:r>
            <w:proofErr w:type="spellStart"/>
            <w:r w:rsidRPr="00F261CC">
              <w:rPr>
                <w:rFonts w:ascii="Arial" w:hAnsi="Arial" w:cs="Arial"/>
                <w:color w:val="000000"/>
                <w:sz w:val="24"/>
                <w:szCs w:val="24"/>
              </w:rPr>
              <w:t>Rca</w:t>
            </w:r>
            <w:proofErr w:type="spellEnd"/>
            <w:r w:rsidRPr="00F261CC">
              <w:rPr>
                <w:rFonts w:ascii="Arial" w:hAnsi="Arial" w:cs="Arial"/>
                <w:color w:val="000000"/>
                <w:sz w:val="24"/>
                <w:szCs w:val="24"/>
              </w:rPr>
              <w:t xml:space="preserve"> (15k Ohm); saída de áudio: 1 canal </w:t>
            </w:r>
            <w:r w:rsidRPr="00F261CC">
              <w:rPr>
                <w:rFonts w:ascii="Arial" w:hAnsi="Arial" w:cs="Arial"/>
                <w:color w:val="000000"/>
                <w:sz w:val="24"/>
                <w:szCs w:val="24"/>
              </w:rPr>
              <w:lastRenderedPageBreak/>
              <w:t xml:space="preserve">com conector do tipo </w:t>
            </w:r>
            <w:proofErr w:type="spellStart"/>
            <w:r w:rsidRPr="00F261CC">
              <w:rPr>
                <w:rFonts w:ascii="Arial" w:hAnsi="Arial" w:cs="Arial"/>
                <w:color w:val="000000"/>
                <w:sz w:val="24"/>
                <w:szCs w:val="24"/>
              </w:rPr>
              <w:t>Rca</w:t>
            </w:r>
            <w:proofErr w:type="spellEnd"/>
            <w:r w:rsidRPr="00F261CC">
              <w:rPr>
                <w:rFonts w:ascii="Arial" w:hAnsi="Arial" w:cs="Arial"/>
                <w:color w:val="000000"/>
                <w:sz w:val="24"/>
                <w:szCs w:val="24"/>
              </w:rPr>
              <w:t xml:space="preserve"> (15k Ohm); áudio bidirecional: disponível no canal 1; display: saída de vídeo (monitores): 1 </w:t>
            </w:r>
            <w:proofErr w:type="spellStart"/>
            <w:r w:rsidRPr="00F261CC">
              <w:rPr>
                <w:rFonts w:ascii="Arial" w:hAnsi="Arial" w:cs="Arial"/>
                <w:color w:val="000000"/>
                <w:sz w:val="24"/>
                <w:szCs w:val="24"/>
              </w:rPr>
              <w:t>Hdmi</w:t>
            </w:r>
            <w:proofErr w:type="spellEnd"/>
            <w:r w:rsidRPr="00F261CC">
              <w:rPr>
                <w:rFonts w:ascii="Arial" w:hAnsi="Arial" w:cs="Arial"/>
                <w:color w:val="000000"/>
                <w:sz w:val="24"/>
                <w:szCs w:val="24"/>
              </w:rPr>
              <w:t xml:space="preserve">, 1 VGA e 1 saída analógica </w:t>
            </w:r>
            <w:proofErr w:type="spellStart"/>
            <w:r w:rsidRPr="00F261CC">
              <w:rPr>
                <w:rFonts w:ascii="Arial" w:hAnsi="Arial" w:cs="Arial"/>
                <w:color w:val="000000"/>
                <w:sz w:val="24"/>
                <w:szCs w:val="24"/>
              </w:rPr>
              <w:t>Bnc</w:t>
            </w:r>
            <w:proofErr w:type="spellEnd"/>
            <w:r w:rsidRPr="00F261CC">
              <w:rPr>
                <w:rFonts w:ascii="Arial" w:hAnsi="Arial" w:cs="Arial"/>
                <w:color w:val="000000"/>
                <w:sz w:val="24"/>
                <w:szCs w:val="24"/>
              </w:rPr>
              <w:t>, resoluções de saída (em pixels): 3840x2160 (</w:t>
            </w:r>
            <w:proofErr w:type="spellStart"/>
            <w:r w:rsidRPr="00F261CC">
              <w:rPr>
                <w:rFonts w:ascii="Arial" w:hAnsi="Arial" w:cs="Arial"/>
                <w:color w:val="000000"/>
                <w:sz w:val="24"/>
                <w:szCs w:val="24"/>
              </w:rPr>
              <w:t>Hdmi</w:t>
            </w:r>
            <w:proofErr w:type="spellEnd"/>
            <w:r w:rsidRPr="00F261CC">
              <w:rPr>
                <w:rFonts w:ascii="Arial" w:hAnsi="Arial" w:cs="Arial"/>
                <w:color w:val="000000"/>
                <w:sz w:val="24"/>
                <w:szCs w:val="24"/>
              </w:rPr>
              <w:t>), 1920x1080, 1280x720(</w:t>
            </w:r>
            <w:proofErr w:type="spellStart"/>
            <w:r w:rsidRPr="00F261CC">
              <w:rPr>
                <w:rFonts w:ascii="Arial" w:hAnsi="Arial" w:cs="Arial"/>
                <w:color w:val="000000"/>
                <w:sz w:val="24"/>
                <w:szCs w:val="24"/>
              </w:rPr>
              <w:t>Hdmi</w:t>
            </w:r>
            <w:proofErr w:type="spellEnd"/>
            <w:r w:rsidRPr="00F261CC">
              <w:rPr>
                <w:rFonts w:ascii="Arial" w:hAnsi="Arial" w:cs="Arial"/>
                <w:color w:val="000000"/>
                <w:sz w:val="24"/>
                <w:szCs w:val="24"/>
              </w:rPr>
              <w:t>/</w:t>
            </w:r>
            <w:proofErr w:type="spellStart"/>
            <w:r w:rsidRPr="00F261CC">
              <w:rPr>
                <w:rFonts w:ascii="Arial" w:hAnsi="Arial" w:cs="Arial"/>
                <w:color w:val="000000"/>
                <w:sz w:val="24"/>
                <w:szCs w:val="24"/>
              </w:rPr>
              <w:t>Vga</w:t>
            </w:r>
            <w:proofErr w:type="spellEnd"/>
            <w:r w:rsidRPr="00F261CC">
              <w:rPr>
                <w:rFonts w:ascii="Arial" w:hAnsi="Arial" w:cs="Arial"/>
                <w:color w:val="000000"/>
                <w:sz w:val="24"/>
                <w:szCs w:val="24"/>
              </w:rPr>
              <w:t>), 800x600(</w:t>
            </w:r>
            <w:proofErr w:type="spellStart"/>
            <w:r w:rsidRPr="00F261CC">
              <w:rPr>
                <w:rFonts w:ascii="Arial" w:hAnsi="Arial" w:cs="Arial"/>
                <w:color w:val="000000"/>
                <w:sz w:val="24"/>
                <w:szCs w:val="24"/>
              </w:rPr>
              <w:t>Bnc</w:t>
            </w:r>
            <w:proofErr w:type="spellEnd"/>
            <w:r w:rsidRPr="00F261CC">
              <w:rPr>
                <w:rFonts w:ascii="Arial" w:hAnsi="Arial" w:cs="Arial"/>
                <w:color w:val="000000"/>
                <w:sz w:val="24"/>
                <w:szCs w:val="24"/>
              </w:rPr>
              <w:t xml:space="preserve">), Divisão do Mosaico da Tela: 1/4/8/9/16/25/36, Máscara  de Privacidade: 4 zonas configuráveis por canal, informações em tela: nome do canal, hora, perda de vídeo, bloqueio de câmera, detecção de movimento, Gravação. Gravação: Compressão de Vídeo/áudio: H.265+, H.265, H.264+, H.264h, H.s64/G.711u, </w:t>
            </w:r>
            <w:proofErr w:type="spellStart"/>
            <w:r w:rsidRPr="00F261CC">
              <w:rPr>
                <w:rFonts w:ascii="Arial" w:hAnsi="Arial" w:cs="Arial"/>
                <w:color w:val="000000"/>
                <w:sz w:val="24"/>
                <w:szCs w:val="24"/>
              </w:rPr>
              <w:t>Pcm</w:t>
            </w:r>
            <w:proofErr w:type="spellEnd"/>
            <w:r w:rsidRPr="00F261CC">
              <w:rPr>
                <w:rFonts w:ascii="Arial" w:hAnsi="Arial" w:cs="Arial"/>
                <w:color w:val="000000"/>
                <w:sz w:val="24"/>
                <w:szCs w:val="24"/>
              </w:rPr>
              <w:t xml:space="preserve">, </w:t>
            </w:r>
            <w:proofErr w:type="spellStart"/>
            <w:r w:rsidRPr="00F261CC">
              <w:rPr>
                <w:rFonts w:ascii="Arial" w:hAnsi="Arial" w:cs="Arial"/>
                <w:color w:val="000000"/>
                <w:sz w:val="24"/>
                <w:szCs w:val="24"/>
              </w:rPr>
              <w:t>Aac</w:t>
            </w:r>
            <w:proofErr w:type="spellEnd"/>
            <w:r w:rsidRPr="00F261CC">
              <w:rPr>
                <w:rFonts w:ascii="Arial" w:hAnsi="Arial" w:cs="Arial"/>
                <w:color w:val="000000"/>
                <w:sz w:val="24"/>
                <w:szCs w:val="24"/>
              </w:rPr>
              <w:t xml:space="preserve"> Bit Rate: 6 Mbps (</w:t>
            </w:r>
            <w:proofErr w:type="spellStart"/>
            <w:r w:rsidRPr="00F261CC">
              <w:rPr>
                <w:rFonts w:ascii="Arial" w:hAnsi="Arial" w:cs="Arial"/>
                <w:color w:val="000000"/>
                <w:sz w:val="24"/>
                <w:szCs w:val="24"/>
              </w:rPr>
              <w:t>Hdcvi</w:t>
            </w:r>
            <w:proofErr w:type="spellEnd"/>
            <w:r w:rsidRPr="00F261CC">
              <w:rPr>
                <w:rFonts w:ascii="Arial" w:hAnsi="Arial" w:cs="Arial"/>
                <w:color w:val="000000"/>
                <w:sz w:val="24"/>
                <w:szCs w:val="24"/>
              </w:rPr>
              <w:t xml:space="preserve">, </w:t>
            </w:r>
            <w:proofErr w:type="spellStart"/>
            <w:r w:rsidRPr="00F261CC">
              <w:rPr>
                <w:rFonts w:ascii="Arial" w:hAnsi="Arial" w:cs="Arial"/>
                <w:color w:val="000000"/>
                <w:sz w:val="24"/>
                <w:szCs w:val="24"/>
              </w:rPr>
              <w:t>Ahd</w:t>
            </w:r>
            <w:proofErr w:type="spellEnd"/>
            <w:r w:rsidRPr="00F261CC">
              <w:rPr>
                <w:rFonts w:ascii="Arial" w:hAnsi="Arial" w:cs="Arial"/>
                <w:color w:val="000000"/>
                <w:sz w:val="24"/>
                <w:szCs w:val="24"/>
              </w:rPr>
              <w:t xml:space="preserve">, </w:t>
            </w:r>
            <w:proofErr w:type="spellStart"/>
            <w:r w:rsidRPr="00F261CC">
              <w:rPr>
                <w:rFonts w:ascii="Arial" w:hAnsi="Arial" w:cs="Arial"/>
                <w:color w:val="000000"/>
                <w:sz w:val="24"/>
                <w:szCs w:val="24"/>
              </w:rPr>
              <w:t>Hdtvi</w:t>
            </w:r>
            <w:proofErr w:type="spellEnd"/>
            <w:r w:rsidRPr="00F261CC">
              <w:rPr>
                <w:rFonts w:ascii="Arial" w:hAnsi="Arial" w:cs="Arial"/>
                <w:color w:val="000000"/>
                <w:sz w:val="24"/>
                <w:szCs w:val="24"/>
              </w:rPr>
              <w:t xml:space="preserve">, </w:t>
            </w:r>
            <w:proofErr w:type="spellStart"/>
            <w:proofErr w:type="gramStart"/>
            <w:r w:rsidRPr="00F261CC">
              <w:rPr>
                <w:rFonts w:ascii="Arial" w:hAnsi="Arial" w:cs="Arial"/>
                <w:color w:val="000000"/>
                <w:sz w:val="24"/>
                <w:szCs w:val="24"/>
              </w:rPr>
              <w:t>Ip</w:t>
            </w:r>
            <w:proofErr w:type="spellEnd"/>
            <w:r w:rsidRPr="00F261CC">
              <w:rPr>
                <w:rFonts w:ascii="Arial" w:hAnsi="Arial" w:cs="Arial"/>
                <w:color w:val="000000"/>
                <w:sz w:val="24"/>
                <w:szCs w:val="24"/>
              </w:rPr>
              <w:t>)/</w:t>
            </w:r>
            <w:proofErr w:type="gramEnd"/>
            <w:r w:rsidRPr="00F261CC">
              <w:rPr>
                <w:rFonts w:ascii="Arial" w:hAnsi="Arial" w:cs="Arial"/>
                <w:color w:val="000000"/>
                <w:sz w:val="24"/>
                <w:szCs w:val="24"/>
              </w:rPr>
              <w:t>3 Mbps para canal Analógico (</w:t>
            </w:r>
            <w:proofErr w:type="spellStart"/>
            <w:r w:rsidRPr="00F261CC">
              <w:rPr>
                <w:rFonts w:ascii="Arial" w:hAnsi="Arial" w:cs="Arial"/>
                <w:color w:val="000000"/>
                <w:sz w:val="24"/>
                <w:szCs w:val="24"/>
              </w:rPr>
              <w:t>Cvbs</w:t>
            </w:r>
            <w:proofErr w:type="spellEnd"/>
            <w:r w:rsidRPr="00F261CC">
              <w:rPr>
                <w:rFonts w:ascii="Arial" w:hAnsi="Arial" w:cs="Arial"/>
                <w:color w:val="000000"/>
                <w:sz w:val="24"/>
                <w:szCs w:val="24"/>
              </w:rPr>
              <w:t>), Modo de gravação: Manual, contínua com condição de sobrescrever, Agendada, Detecção de Movimento, Mascaramento de Câmera, Perda de Vídeo, Alarme e Inteligência de Vídeo. Intervalo de gravação: 1~60min. (Padrão: 30 min.), Pré-gravação: 1~10seg., Pós-alarme:1~300seg.</w:t>
            </w:r>
          </w:p>
        </w:tc>
        <w:tc>
          <w:tcPr>
            <w:tcW w:w="1284" w:type="dxa"/>
          </w:tcPr>
          <w:p w14:paraId="25D7D347" w14:textId="77777777" w:rsidR="00FA0CB5" w:rsidRPr="00F261CC" w:rsidRDefault="00FA0CB5" w:rsidP="00802A41">
            <w:pPr>
              <w:jc w:val="center"/>
              <w:rPr>
                <w:rFonts w:ascii="Arial" w:hAnsi="Arial" w:cs="Arial"/>
                <w:color w:val="000000"/>
                <w:sz w:val="24"/>
                <w:szCs w:val="24"/>
              </w:rPr>
            </w:pPr>
          </w:p>
        </w:tc>
        <w:tc>
          <w:tcPr>
            <w:tcW w:w="1559" w:type="dxa"/>
            <w:noWrap/>
            <w:hideMark/>
          </w:tcPr>
          <w:p w14:paraId="63D10336"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R$ 5.108,52</w:t>
            </w:r>
          </w:p>
        </w:tc>
        <w:tc>
          <w:tcPr>
            <w:tcW w:w="985" w:type="dxa"/>
            <w:hideMark/>
          </w:tcPr>
          <w:p w14:paraId="64752633"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 xml:space="preserve">01 </w:t>
            </w:r>
          </w:p>
          <w:p w14:paraId="7D476ED4"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 xml:space="preserve"> peça</w:t>
            </w:r>
          </w:p>
        </w:tc>
        <w:tc>
          <w:tcPr>
            <w:tcW w:w="1417" w:type="dxa"/>
            <w:noWrap/>
            <w:hideMark/>
          </w:tcPr>
          <w:p w14:paraId="3873C855"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R$ 5.108,52</w:t>
            </w:r>
          </w:p>
        </w:tc>
      </w:tr>
      <w:tr w:rsidR="00FA0CB5" w:rsidRPr="00264859" w14:paraId="172C91D1" w14:textId="77777777" w:rsidTr="00802A41">
        <w:trPr>
          <w:trHeight w:val="471"/>
        </w:trPr>
        <w:tc>
          <w:tcPr>
            <w:tcW w:w="628" w:type="dxa"/>
            <w:hideMark/>
          </w:tcPr>
          <w:p w14:paraId="42DB0673"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lastRenderedPageBreak/>
              <w:t>10</w:t>
            </w:r>
          </w:p>
        </w:tc>
        <w:tc>
          <w:tcPr>
            <w:tcW w:w="4050" w:type="dxa"/>
            <w:hideMark/>
          </w:tcPr>
          <w:p w14:paraId="67934AF5" w14:textId="77777777" w:rsidR="00FA0CB5" w:rsidRPr="007F638D" w:rsidRDefault="00FA0CB5" w:rsidP="00802A41">
            <w:pPr>
              <w:jc w:val="both"/>
              <w:rPr>
                <w:rFonts w:ascii="Arial" w:hAnsi="Arial" w:cs="Arial"/>
                <w:color w:val="000000"/>
                <w:sz w:val="24"/>
                <w:szCs w:val="24"/>
              </w:rPr>
            </w:pPr>
            <w:r w:rsidRPr="007F638D">
              <w:rPr>
                <w:rFonts w:ascii="Arial" w:hAnsi="Arial" w:cs="Arial"/>
                <w:b/>
                <w:bCs/>
                <w:color w:val="000000"/>
                <w:sz w:val="24"/>
                <w:szCs w:val="24"/>
              </w:rPr>
              <w:t>Câmera de segurança</w:t>
            </w:r>
            <w:r w:rsidRPr="007F638D">
              <w:rPr>
                <w:rFonts w:ascii="Arial" w:hAnsi="Arial" w:cs="Arial"/>
                <w:color w:val="000000"/>
                <w:sz w:val="24"/>
                <w:szCs w:val="24"/>
              </w:rPr>
              <w:t xml:space="preserve"> IP VIPC 1230 B G2 BULLET 2MP SEGURANÇA POE COR BRANCA. Corpo: Câmera de segurança </w:t>
            </w:r>
            <w:proofErr w:type="spellStart"/>
            <w:r w:rsidRPr="007F638D">
              <w:rPr>
                <w:rFonts w:ascii="Arial" w:hAnsi="Arial" w:cs="Arial"/>
                <w:color w:val="000000"/>
                <w:sz w:val="24"/>
                <w:szCs w:val="24"/>
              </w:rPr>
              <w:t>Vipc</w:t>
            </w:r>
            <w:proofErr w:type="spellEnd"/>
            <w:r w:rsidRPr="007F638D">
              <w:rPr>
                <w:rFonts w:ascii="Arial" w:hAnsi="Arial" w:cs="Arial"/>
                <w:color w:val="000000"/>
                <w:sz w:val="24"/>
                <w:szCs w:val="24"/>
              </w:rPr>
              <w:t xml:space="preserve"> 1230 Bullet G2, monitoramento em alta resolução. Principais características: imagem em alta definição, resolução Full </w:t>
            </w:r>
            <w:r w:rsidRPr="007F638D">
              <w:rPr>
                <w:rFonts w:ascii="Arial" w:hAnsi="Arial" w:cs="Arial"/>
                <w:color w:val="000000"/>
                <w:sz w:val="24"/>
                <w:szCs w:val="24"/>
              </w:rPr>
              <w:lastRenderedPageBreak/>
              <w:t>HD 2MP (1080p), para mais nitidez e detalhes. Visão noturna infravermelha com alcance de até 30 (trinta) metros, para monitoramento mesmo no escuro. Tecnologia POE (Power Over Ethernet) – Transmissão de dados e energia pelo mesmo cabo, eliminando o uso de fonte externa. Proteção IP67 – resistência à poeira, chuva e outras condições climáticas adversas, ideal para ambientes externos. Função ROI (Região de Interesse) – Permite destacar áreas específicas da imagem para melhor monitoramento. Lente de 2,8 mm</w:t>
            </w:r>
          </w:p>
        </w:tc>
        <w:tc>
          <w:tcPr>
            <w:tcW w:w="1284" w:type="dxa"/>
          </w:tcPr>
          <w:p w14:paraId="18AF8966" w14:textId="77777777" w:rsidR="00FA0CB5" w:rsidRPr="00F261CC" w:rsidRDefault="00FA0CB5" w:rsidP="00802A41">
            <w:pPr>
              <w:jc w:val="center"/>
              <w:rPr>
                <w:rFonts w:ascii="Arial" w:hAnsi="Arial" w:cs="Arial"/>
                <w:color w:val="000000"/>
                <w:sz w:val="24"/>
                <w:szCs w:val="24"/>
              </w:rPr>
            </w:pPr>
          </w:p>
        </w:tc>
        <w:tc>
          <w:tcPr>
            <w:tcW w:w="1559" w:type="dxa"/>
            <w:noWrap/>
            <w:hideMark/>
          </w:tcPr>
          <w:p w14:paraId="2136D337"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R$ 377,90</w:t>
            </w:r>
          </w:p>
        </w:tc>
        <w:tc>
          <w:tcPr>
            <w:tcW w:w="985" w:type="dxa"/>
            <w:hideMark/>
          </w:tcPr>
          <w:p w14:paraId="4F51B18E"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32</w:t>
            </w:r>
          </w:p>
          <w:p w14:paraId="0C1586DB"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 xml:space="preserve"> peças</w:t>
            </w:r>
          </w:p>
        </w:tc>
        <w:tc>
          <w:tcPr>
            <w:tcW w:w="1417" w:type="dxa"/>
            <w:noWrap/>
            <w:hideMark/>
          </w:tcPr>
          <w:p w14:paraId="30E3331C"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R$ 12.092,80</w:t>
            </w:r>
          </w:p>
        </w:tc>
      </w:tr>
      <w:tr w:rsidR="00FA0CB5" w:rsidRPr="00264859" w14:paraId="76D01D88" w14:textId="77777777" w:rsidTr="00802A41">
        <w:trPr>
          <w:trHeight w:val="483"/>
        </w:trPr>
        <w:tc>
          <w:tcPr>
            <w:tcW w:w="628" w:type="dxa"/>
            <w:hideMark/>
          </w:tcPr>
          <w:p w14:paraId="23E2ADD5"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11</w:t>
            </w:r>
          </w:p>
        </w:tc>
        <w:tc>
          <w:tcPr>
            <w:tcW w:w="4050" w:type="dxa"/>
            <w:hideMark/>
          </w:tcPr>
          <w:p w14:paraId="4A3392FA" w14:textId="77777777" w:rsidR="00FA0CB5" w:rsidRPr="00F261CC" w:rsidRDefault="00FA0CB5" w:rsidP="00802A41">
            <w:pPr>
              <w:jc w:val="both"/>
              <w:rPr>
                <w:rFonts w:ascii="Arial" w:hAnsi="Arial" w:cs="Arial"/>
                <w:b/>
                <w:bCs/>
                <w:color w:val="000000"/>
                <w:sz w:val="24"/>
                <w:szCs w:val="24"/>
              </w:rPr>
            </w:pPr>
            <w:r w:rsidRPr="00F261CC">
              <w:rPr>
                <w:rFonts w:ascii="Arial" w:hAnsi="Arial" w:cs="Arial"/>
                <w:b/>
                <w:bCs/>
                <w:color w:val="000000"/>
                <w:sz w:val="24"/>
                <w:szCs w:val="24"/>
              </w:rPr>
              <w:t xml:space="preserve">Cabo de rede: </w:t>
            </w:r>
          </w:p>
          <w:p w14:paraId="379A6F6A" w14:textId="77777777" w:rsidR="00FA0CB5" w:rsidRPr="00F261CC" w:rsidRDefault="00FA0CB5" w:rsidP="00802A41">
            <w:pPr>
              <w:rPr>
                <w:rFonts w:ascii="Arial" w:hAnsi="Arial" w:cs="Arial"/>
                <w:color w:val="000000"/>
                <w:sz w:val="24"/>
                <w:szCs w:val="24"/>
              </w:rPr>
            </w:pPr>
            <w:r w:rsidRPr="007F638D">
              <w:rPr>
                <w:rFonts w:ascii="Arial" w:hAnsi="Arial" w:cs="Arial"/>
                <w:color w:val="000000"/>
                <w:sz w:val="24"/>
                <w:szCs w:val="24"/>
              </w:rPr>
              <w:t xml:space="preserve">Cabo de rede, Especificações: cabo de rede CAT6 tipo </w:t>
            </w:r>
            <w:proofErr w:type="spellStart"/>
            <w:r w:rsidRPr="007F638D">
              <w:rPr>
                <w:rFonts w:ascii="Arial" w:hAnsi="Arial" w:cs="Arial"/>
                <w:color w:val="000000"/>
                <w:sz w:val="24"/>
                <w:szCs w:val="24"/>
              </w:rPr>
              <w:t>gigalan</w:t>
            </w:r>
            <w:proofErr w:type="spellEnd"/>
            <w:r w:rsidRPr="007F638D">
              <w:rPr>
                <w:rFonts w:ascii="Arial" w:hAnsi="Arial" w:cs="Arial"/>
                <w:color w:val="000000"/>
                <w:sz w:val="24"/>
                <w:szCs w:val="24"/>
              </w:rPr>
              <w:t xml:space="preserve">, caixa com 305 metros, caixa de cabo de rede CAT6 </w:t>
            </w:r>
            <w:proofErr w:type="spellStart"/>
            <w:r w:rsidRPr="007F638D">
              <w:rPr>
                <w:rFonts w:ascii="Arial" w:hAnsi="Arial" w:cs="Arial"/>
                <w:color w:val="000000"/>
                <w:sz w:val="24"/>
                <w:szCs w:val="24"/>
              </w:rPr>
              <w:t>Gigalan</w:t>
            </w:r>
            <w:proofErr w:type="spellEnd"/>
            <w:r w:rsidRPr="007F638D">
              <w:rPr>
                <w:rFonts w:ascii="Arial" w:hAnsi="Arial" w:cs="Arial"/>
                <w:color w:val="000000"/>
                <w:sz w:val="24"/>
                <w:szCs w:val="24"/>
              </w:rPr>
              <w:t xml:space="preserve"> com 305 metros, cor: azul, revestimento: PVC retardante a chama, condutor: cobre nu 24 AWG, diâmetro: 6mm.</w:t>
            </w:r>
          </w:p>
        </w:tc>
        <w:tc>
          <w:tcPr>
            <w:tcW w:w="1284" w:type="dxa"/>
          </w:tcPr>
          <w:p w14:paraId="3AB1133E" w14:textId="77777777" w:rsidR="00FA0CB5" w:rsidRPr="00F261CC" w:rsidRDefault="00FA0CB5" w:rsidP="00802A41">
            <w:pPr>
              <w:jc w:val="center"/>
              <w:rPr>
                <w:rFonts w:ascii="Arial" w:hAnsi="Arial" w:cs="Arial"/>
                <w:color w:val="000000"/>
                <w:sz w:val="24"/>
                <w:szCs w:val="24"/>
              </w:rPr>
            </w:pPr>
          </w:p>
        </w:tc>
        <w:tc>
          <w:tcPr>
            <w:tcW w:w="1559" w:type="dxa"/>
            <w:noWrap/>
            <w:hideMark/>
          </w:tcPr>
          <w:p w14:paraId="363C1448"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R$ 1.026,26</w:t>
            </w:r>
          </w:p>
        </w:tc>
        <w:tc>
          <w:tcPr>
            <w:tcW w:w="985" w:type="dxa"/>
            <w:hideMark/>
          </w:tcPr>
          <w:p w14:paraId="39E2D111"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 xml:space="preserve">04 </w:t>
            </w:r>
          </w:p>
          <w:p w14:paraId="4D7B5AE2"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 xml:space="preserve">caixas </w:t>
            </w:r>
          </w:p>
        </w:tc>
        <w:tc>
          <w:tcPr>
            <w:tcW w:w="1417" w:type="dxa"/>
            <w:noWrap/>
            <w:hideMark/>
          </w:tcPr>
          <w:p w14:paraId="105A648D"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R$ 4.105,04</w:t>
            </w:r>
          </w:p>
        </w:tc>
      </w:tr>
      <w:tr w:rsidR="00FA0CB5" w:rsidRPr="00264859" w14:paraId="4C2B10C1" w14:textId="77777777" w:rsidTr="00802A41">
        <w:trPr>
          <w:trHeight w:val="483"/>
        </w:trPr>
        <w:tc>
          <w:tcPr>
            <w:tcW w:w="8506" w:type="dxa"/>
            <w:gridSpan w:val="5"/>
          </w:tcPr>
          <w:p w14:paraId="2909DFF8" w14:textId="2F648AEC" w:rsidR="00FA0CB5" w:rsidRPr="00F261CC" w:rsidRDefault="00FA0CB5" w:rsidP="00802A41">
            <w:pPr>
              <w:jc w:val="center"/>
              <w:rPr>
                <w:rFonts w:ascii="Arial" w:hAnsi="Arial" w:cs="Arial"/>
                <w:b/>
                <w:bCs/>
                <w:color w:val="000000"/>
                <w:sz w:val="24"/>
                <w:szCs w:val="24"/>
              </w:rPr>
            </w:pPr>
            <w:r w:rsidRPr="00F261CC">
              <w:rPr>
                <w:rFonts w:ascii="Arial" w:hAnsi="Arial" w:cs="Arial"/>
                <w:b/>
                <w:bCs/>
                <w:color w:val="000000"/>
                <w:sz w:val="24"/>
                <w:szCs w:val="24"/>
              </w:rPr>
              <w:t xml:space="preserve">VALOR </w:t>
            </w:r>
            <w:r>
              <w:rPr>
                <w:rFonts w:ascii="Arial" w:hAnsi="Arial" w:cs="Arial"/>
                <w:b/>
                <w:bCs/>
                <w:color w:val="000000"/>
                <w:sz w:val="24"/>
                <w:szCs w:val="24"/>
              </w:rPr>
              <w:t>GLOBAL ESTIMADO</w:t>
            </w:r>
          </w:p>
        </w:tc>
        <w:tc>
          <w:tcPr>
            <w:tcW w:w="1417" w:type="dxa"/>
            <w:noWrap/>
          </w:tcPr>
          <w:p w14:paraId="7AE206C8" w14:textId="77777777" w:rsidR="00FA0CB5" w:rsidRPr="00F261CC" w:rsidRDefault="00FA0CB5" w:rsidP="00802A41">
            <w:pPr>
              <w:jc w:val="center"/>
              <w:rPr>
                <w:rFonts w:ascii="Arial" w:hAnsi="Arial" w:cs="Arial"/>
                <w:b/>
                <w:bCs/>
                <w:color w:val="000000"/>
                <w:sz w:val="24"/>
                <w:szCs w:val="24"/>
              </w:rPr>
            </w:pPr>
            <w:r w:rsidRPr="00F261CC">
              <w:rPr>
                <w:rFonts w:ascii="Arial" w:hAnsi="Arial" w:cs="Arial"/>
                <w:b/>
                <w:bCs/>
                <w:color w:val="000000"/>
                <w:sz w:val="24"/>
                <w:szCs w:val="24"/>
              </w:rPr>
              <w:t>R$ 78.646,99</w:t>
            </w:r>
          </w:p>
        </w:tc>
      </w:tr>
      <w:bookmarkEnd w:id="4"/>
    </w:tbl>
    <w:p w14:paraId="3D083925" w14:textId="77777777" w:rsidR="00601E79" w:rsidRPr="001275F9" w:rsidRDefault="00601E79" w:rsidP="001275F9">
      <w:pPr>
        <w:spacing w:line="360" w:lineRule="auto"/>
        <w:jc w:val="both"/>
        <w:rPr>
          <w:rFonts w:eastAsia="Times New Roman"/>
          <w:sz w:val="24"/>
          <w:szCs w:val="24"/>
          <w:lang w:eastAsia="zh-CN"/>
        </w:rPr>
      </w:pPr>
    </w:p>
    <w:p w14:paraId="1454BDF7" w14:textId="1F3BE34F" w:rsidR="001275F9" w:rsidRPr="001275F9" w:rsidRDefault="001275F9" w:rsidP="001275F9">
      <w:pPr>
        <w:spacing w:line="360" w:lineRule="auto"/>
        <w:jc w:val="both"/>
        <w:rPr>
          <w:rFonts w:eastAsia="Times New Roman"/>
          <w:sz w:val="24"/>
          <w:szCs w:val="24"/>
          <w:lang w:eastAsia="zh-CN"/>
        </w:rPr>
      </w:pPr>
      <w:r>
        <w:rPr>
          <w:rFonts w:eastAsia="Times New Roman"/>
          <w:sz w:val="24"/>
          <w:szCs w:val="24"/>
          <w:lang w:eastAsia="zh-CN"/>
        </w:rPr>
        <w:t>2</w:t>
      </w:r>
      <w:r w:rsidRPr="001275F9">
        <w:rPr>
          <w:rFonts w:eastAsia="Times New Roman"/>
          <w:sz w:val="24"/>
          <w:szCs w:val="24"/>
          <w:lang w:eastAsia="zh-CN"/>
        </w:rPr>
        <w:t>.3</w:t>
      </w:r>
      <w:r w:rsidRPr="001275F9">
        <w:rPr>
          <w:rFonts w:eastAsia="Times New Roman"/>
          <w:sz w:val="24"/>
          <w:szCs w:val="24"/>
          <w:lang w:eastAsia="zh-CN"/>
        </w:rPr>
        <w:tab/>
      </w:r>
      <w:r w:rsidRPr="001275F9">
        <w:rPr>
          <w:rFonts w:eastAsia="Times New Roman"/>
          <w:b/>
          <w:bCs/>
          <w:sz w:val="24"/>
          <w:szCs w:val="24"/>
          <w:lang w:eastAsia="zh-CN"/>
        </w:rPr>
        <w:t>Prazo do contrato:</w:t>
      </w:r>
      <w:r w:rsidRPr="001275F9">
        <w:rPr>
          <w:rFonts w:eastAsia="Times New Roman"/>
          <w:sz w:val="24"/>
          <w:szCs w:val="24"/>
          <w:lang w:eastAsia="zh-CN"/>
        </w:rPr>
        <w:t xml:space="preserve"> A data de vigência do contrato será considerada como a data da última assinatura digital aposta no instrumento contratual, a qual será adotada como data-base para todos os efeitos legais do contrato. Essa data prevalecerá como marco inicial para a contagem de prazos, cumprimento de obrigações e demais efeitos decorrentes do ajuste. Na hipótese de assinatura híbrida, será igualmente considerada como data-base a data da última assinatura digital. Caso o contrato seja firmado exclusivamente de forma presencial, a data constante na cláusula final do instrumento contratual prevalecerá como marco para o início da contagem dos prazos, </w:t>
      </w:r>
      <w:r w:rsidRPr="001275F9">
        <w:rPr>
          <w:rFonts w:eastAsia="Times New Roman"/>
          <w:sz w:val="24"/>
          <w:szCs w:val="24"/>
          <w:lang w:eastAsia="zh-CN"/>
        </w:rPr>
        <w:lastRenderedPageBreak/>
        <w:t>obrigações e demais efeitos dele decorrentes. Prazo: até 31 de dezembro de 2025. Não haverá renovação contratual.</w:t>
      </w:r>
      <w:r w:rsidR="00FB0F7E">
        <w:rPr>
          <w:rFonts w:eastAsia="Times New Roman"/>
          <w:sz w:val="24"/>
          <w:szCs w:val="24"/>
          <w:lang w:eastAsia="zh-CN"/>
        </w:rPr>
        <w:t xml:space="preserve"> A garantia ofertada não se extingue com a vigência do contrato.</w:t>
      </w:r>
    </w:p>
    <w:p w14:paraId="120862AF" w14:textId="6EC09A88" w:rsidR="001275F9" w:rsidRPr="001275F9" w:rsidRDefault="001275F9" w:rsidP="001275F9">
      <w:pPr>
        <w:spacing w:line="360" w:lineRule="auto"/>
        <w:jc w:val="both"/>
        <w:rPr>
          <w:rFonts w:eastAsia="Times New Roman"/>
          <w:sz w:val="24"/>
          <w:szCs w:val="24"/>
          <w:lang w:eastAsia="zh-CN"/>
        </w:rPr>
      </w:pPr>
      <w:r>
        <w:rPr>
          <w:rFonts w:eastAsia="Times New Roman"/>
          <w:sz w:val="24"/>
          <w:szCs w:val="24"/>
          <w:lang w:eastAsia="zh-CN"/>
        </w:rPr>
        <w:t>2</w:t>
      </w:r>
      <w:r w:rsidRPr="001275F9">
        <w:rPr>
          <w:rFonts w:eastAsia="Times New Roman"/>
          <w:sz w:val="24"/>
          <w:szCs w:val="24"/>
          <w:lang w:eastAsia="zh-CN"/>
        </w:rPr>
        <w:t>.4</w:t>
      </w:r>
      <w:r w:rsidRPr="001275F9">
        <w:rPr>
          <w:rFonts w:eastAsia="Times New Roman"/>
          <w:sz w:val="24"/>
          <w:szCs w:val="24"/>
          <w:lang w:eastAsia="zh-CN"/>
        </w:rPr>
        <w:tab/>
        <w:t>Esses itens não se enquadram como bem de luxo em conformidade com o art. 20 da Lei 14.133/2021.</w:t>
      </w:r>
    </w:p>
    <w:p w14:paraId="233AFEBB" w14:textId="578C0A9D" w:rsidR="00DB0650" w:rsidRDefault="001275F9" w:rsidP="001275F9">
      <w:pPr>
        <w:spacing w:line="360" w:lineRule="auto"/>
        <w:jc w:val="both"/>
        <w:rPr>
          <w:rFonts w:eastAsia="Times New Roman"/>
          <w:sz w:val="24"/>
          <w:szCs w:val="24"/>
          <w:lang w:eastAsia="zh-CN"/>
        </w:rPr>
      </w:pPr>
      <w:r>
        <w:rPr>
          <w:rFonts w:eastAsia="Times New Roman"/>
          <w:sz w:val="24"/>
          <w:szCs w:val="24"/>
          <w:lang w:eastAsia="zh-CN"/>
        </w:rPr>
        <w:t>2</w:t>
      </w:r>
      <w:r w:rsidRPr="001275F9">
        <w:rPr>
          <w:rFonts w:eastAsia="Times New Roman"/>
          <w:sz w:val="24"/>
          <w:szCs w:val="24"/>
          <w:lang w:eastAsia="zh-CN"/>
        </w:rPr>
        <w:t>.5</w:t>
      </w:r>
      <w:r w:rsidRPr="001275F9">
        <w:rPr>
          <w:rFonts w:eastAsia="Times New Roman"/>
          <w:sz w:val="24"/>
          <w:szCs w:val="24"/>
          <w:lang w:eastAsia="zh-CN"/>
        </w:rPr>
        <w:tab/>
        <w:t xml:space="preserve">A contratação está prevista no Plano Anual de Contratações – PAC.  O PAC foi publicado no Diário Oficial da Câmara Municipal de Extrema em 13 de setembro de 2.024 e também no </w:t>
      </w:r>
      <w:proofErr w:type="spellStart"/>
      <w:r w:rsidRPr="001275F9">
        <w:rPr>
          <w:rFonts w:eastAsia="Times New Roman"/>
          <w:sz w:val="24"/>
          <w:szCs w:val="24"/>
          <w:lang w:eastAsia="zh-CN"/>
        </w:rPr>
        <w:t>ComprasGov</w:t>
      </w:r>
      <w:proofErr w:type="spellEnd"/>
      <w:r w:rsidRPr="001275F9">
        <w:rPr>
          <w:rFonts w:eastAsia="Times New Roman"/>
          <w:sz w:val="24"/>
          <w:szCs w:val="24"/>
          <w:lang w:eastAsia="zh-CN"/>
        </w:rPr>
        <w:t xml:space="preserve">: </w:t>
      </w:r>
    </w:p>
    <w:tbl>
      <w:tblPr>
        <w:tblStyle w:val="Tabelacomgrade"/>
        <w:tblW w:w="8120" w:type="dxa"/>
        <w:jc w:val="center"/>
        <w:tblLook w:val="04A0" w:firstRow="1" w:lastRow="0" w:firstColumn="1" w:lastColumn="0" w:noHBand="0" w:noVBand="1"/>
      </w:tblPr>
      <w:tblGrid>
        <w:gridCol w:w="790"/>
        <w:gridCol w:w="5506"/>
        <w:gridCol w:w="1824"/>
      </w:tblGrid>
      <w:tr w:rsidR="00FA0CB5" w:rsidRPr="00A44210" w14:paraId="3867137A" w14:textId="77777777" w:rsidTr="00802A41">
        <w:trPr>
          <w:trHeight w:val="446"/>
          <w:jc w:val="center"/>
        </w:trPr>
        <w:tc>
          <w:tcPr>
            <w:tcW w:w="709" w:type="dxa"/>
            <w:hideMark/>
          </w:tcPr>
          <w:p w14:paraId="002C85C6" w14:textId="77777777" w:rsidR="00FA0CB5" w:rsidRPr="00A44210" w:rsidRDefault="00FA0CB5" w:rsidP="00802A41">
            <w:pPr>
              <w:jc w:val="center"/>
              <w:rPr>
                <w:rFonts w:ascii="Arial" w:hAnsi="Arial" w:cs="Arial"/>
                <w:b/>
                <w:bCs/>
                <w:color w:val="000000"/>
                <w:sz w:val="24"/>
                <w:szCs w:val="24"/>
              </w:rPr>
            </w:pPr>
            <w:r w:rsidRPr="00A44210">
              <w:rPr>
                <w:rFonts w:ascii="Arial" w:hAnsi="Arial" w:cs="Arial"/>
                <w:b/>
                <w:bCs/>
                <w:color w:val="000000"/>
                <w:sz w:val="24"/>
                <w:szCs w:val="24"/>
              </w:rPr>
              <w:t>ITEM</w:t>
            </w:r>
          </w:p>
        </w:tc>
        <w:tc>
          <w:tcPr>
            <w:tcW w:w="5568" w:type="dxa"/>
            <w:hideMark/>
          </w:tcPr>
          <w:p w14:paraId="4714ABE9" w14:textId="77777777" w:rsidR="00FA0CB5" w:rsidRPr="00A44210" w:rsidRDefault="00FA0CB5" w:rsidP="00802A41">
            <w:pPr>
              <w:jc w:val="center"/>
              <w:rPr>
                <w:rFonts w:ascii="Arial" w:hAnsi="Arial" w:cs="Arial"/>
                <w:b/>
                <w:bCs/>
                <w:color w:val="000000"/>
                <w:sz w:val="24"/>
                <w:szCs w:val="24"/>
              </w:rPr>
            </w:pPr>
            <w:r w:rsidRPr="00A44210">
              <w:rPr>
                <w:rFonts w:ascii="Arial" w:hAnsi="Arial" w:cs="Arial"/>
                <w:b/>
                <w:bCs/>
                <w:color w:val="000000"/>
                <w:sz w:val="24"/>
                <w:szCs w:val="24"/>
              </w:rPr>
              <w:t>DESCRIÇÃO</w:t>
            </w:r>
          </w:p>
        </w:tc>
        <w:tc>
          <w:tcPr>
            <w:tcW w:w="1843" w:type="dxa"/>
          </w:tcPr>
          <w:p w14:paraId="7F13DF36" w14:textId="77777777" w:rsidR="00FA0CB5" w:rsidRPr="00A44210" w:rsidRDefault="00FA0CB5" w:rsidP="00802A41">
            <w:pPr>
              <w:jc w:val="center"/>
              <w:rPr>
                <w:rFonts w:ascii="Arial" w:hAnsi="Arial" w:cs="Arial"/>
                <w:b/>
                <w:bCs/>
                <w:color w:val="000000"/>
                <w:sz w:val="24"/>
                <w:szCs w:val="24"/>
              </w:rPr>
            </w:pPr>
            <w:r w:rsidRPr="00A44210">
              <w:rPr>
                <w:rFonts w:ascii="Arial" w:hAnsi="Arial" w:cs="Arial"/>
                <w:b/>
                <w:bCs/>
                <w:color w:val="000000"/>
                <w:sz w:val="24"/>
                <w:szCs w:val="24"/>
              </w:rPr>
              <w:t>PAC</w:t>
            </w:r>
          </w:p>
        </w:tc>
      </w:tr>
      <w:tr w:rsidR="00FA0CB5" w:rsidRPr="00C1763C" w14:paraId="15459030" w14:textId="77777777" w:rsidTr="00802A41">
        <w:trPr>
          <w:trHeight w:val="672"/>
          <w:jc w:val="center"/>
        </w:trPr>
        <w:tc>
          <w:tcPr>
            <w:tcW w:w="709" w:type="dxa"/>
            <w:hideMark/>
          </w:tcPr>
          <w:p w14:paraId="656308B5" w14:textId="77777777" w:rsidR="00FA0CB5" w:rsidRPr="00C1763C" w:rsidRDefault="00FA0CB5" w:rsidP="00802A41">
            <w:pPr>
              <w:jc w:val="center"/>
              <w:rPr>
                <w:rFonts w:ascii="Arial" w:hAnsi="Arial" w:cs="Arial"/>
                <w:color w:val="000000"/>
                <w:sz w:val="24"/>
                <w:szCs w:val="24"/>
              </w:rPr>
            </w:pPr>
            <w:r w:rsidRPr="00C1763C">
              <w:rPr>
                <w:rFonts w:ascii="Arial" w:hAnsi="Arial" w:cs="Arial"/>
                <w:color w:val="000000"/>
                <w:sz w:val="24"/>
                <w:szCs w:val="24"/>
              </w:rPr>
              <w:t>01</w:t>
            </w:r>
          </w:p>
        </w:tc>
        <w:tc>
          <w:tcPr>
            <w:tcW w:w="5568" w:type="dxa"/>
            <w:hideMark/>
          </w:tcPr>
          <w:p w14:paraId="2351FC58" w14:textId="77777777" w:rsidR="00FA0CB5" w:rsidRPr="00C1763C" w:rsidRDefault="00FA0CB5" w:rsidP="00802A41">
            <w:pPr>
              <w:pStyle w:val="yiv5982529805msonormal"/>
              <w:shd w:val="clear" w:color="auto" w:fill="FFFFFF"/>
              <w:jc w:val="both"/>
              <w:rPr>
                <w:rFonts w:ascii="Arial" w:hAnsi="Arial" w:cs="Arial"/>
                <w:color w:val="000000"/>
              </w:rPr>
            </w:pPr>
            <w:r w:rsidRPr="00C1763C">
              <w:rPr>
                <w:rFonts w:ascii="Arial" w:hAnsi="Arial" w:cs="Arial"/>
                <w:bCs/>
                <w:color w:val="000000"/>
              </w:rPr>
              <w:t>Fragmentadora de papel e cartão. 30 litros, 110v.</w:t>
            </w:r>
          </w:p>
        </w:tc>
        <w:tc>
          <w:tcPr>
            <w:tcW w:w="1843" w:type="dxa"/>
          </w:tcPr>
          <w:p w14:paraId="1B4A87B9" w14:textId="77777777" w:rsidR="00FA0CB5" w:rsidRPr="00C1763C" w:rsidRDefault="00FA0CB5" w:rsidP="00802A41">
            <w:pPr>
              <w:jc w:val="center"/>
              <w:rPr>
                <w:rFonts w:ascii="Arial" w:hAnsi="Arial" w:cs="Arial"/>
                <w:color w:val="000000"/>
                <w:sz w:val="24"/>
                <w:szCs w:val="24"/>
              </w:rPr>
            </w:pPr>
            <w:r w:rsidRPr="00C1763C">
              <w:rPr>
                <w:rFonts w:ascii="Arial" w:hAnsi="Arial" w:cs="Arial"/>
                <w:color w:val="000000"/>
                <w:sz w:val="24"/>
                <w:szCs w:val="24"/>
              </w:rPr>
              <w:t>073</w:t>
            </w:r>
          </w:p>
        </w:tc>
      </w:tr>
      <w:tr w:rsidR="00FA0CB5" w:rsidRPr="00C1763C" w14:paraId="1E05873C" w14:textId="77777777" w:rsidTr="00802A41">
        <w:trPr>
          <w:trHeight w:val="652"/>
          <w:jc w:val="center"/>
        </w:trPr>
        <w:tc>
          <w:tcPr>
            <w:tcW w:w="709" w:type="dxa"/>
            <w:hideMark/>
          </w:tcPr>
          <w:p w14:paraId="28B93BF5" w14:textId="77777777" w:rsidR="00FA0CB5" w:rsidRPr="00C1763C" w:rsidRDefault="00FA0CB5" w:rsidP="00802A41">
            <w:pPr>
              <w:jc w:val="center"/>
              <w:rPr>
                <w:rFonts w:ascii="Arial" w:hAnsi="Arial" w:cs="Arial"/>
                <w:color w:val="000000"/>
                <w:sz w:val="24"/>
                <w:szCs w:val="24"/>
              </w:rPr>
            </w:pPr>
            <w:r w:rsidRPr="00C1763C">
              <w:rPr>
                <w:rFonts w:ascii="Arial" w:hAnsi="Arial" w:cs="Arial"/>
                <w:color w:val="000000"/>
                <w:sz w:val="24"/>
                <w:szCs w:val="24"/>
              </w:rPr>
              <w:t>02</w:t>
            </w:r>
          </w:p>
        </w:tc>
        <w:tc>
          <w:tcPr>
            <w:tcW w:w="5568" w:type="dxa"/>
            <w:hideMark/>
          </w:tcPr>
          <w:p w14:paraId="653DFA85" w14:textId="77777777" w:rsidR="00FA0CB5" w:rsidRPr="00C1763C" w:rsidRDefault="00FA0CB5" w:rsidP="00802A41">
            <w:pPr>
              <w:pStyle w:val="yiv5982529805msonormal"/>
              <w:shd w:val="clear" w:color="auto" w:fill="FFFFFF"/>
              <w:jc w:val="both"/>
              <w:rPr>
                <w:rFonts w:ascii="Arial" w:hAnsi="Arial" w:cs="Arial"/>
                <w:color w:val="000000"/>
              </w:rPr>
            </w:pPr>
            <w:r w:rsidRPr="00C1763C">
              <w:rPr>
                <w:rFonts w:ascii="Arial" w:hAnsi="Arial" w:cs="Arial"/>
                <w:bCs/>
                <w:color w:val="000000"/>
              </w:rPr>
              <w:t xml:space="preserve">Leitor biométrico. Marca/ Modelo: </w:t>
            </w:r>
            <w:proofErr w:type="spellStart"/>
            <w:r w:rsidRPr="00C1763C">
              <w:rPr>
                <w:rFonts w:ascii="Arial" w:hAnsi="Arial" w:cs="Arial"/>
                <w:bCs/>
                <w:color w:val="000000"/>
              </w:rPr>
              <w:t>Akiyama</w:t>
            </w:r>
            <w:proofErr w:type="spellEnd"/>
            <w:r w:rsidRPr="00C1763C">
              <w:rPr>
                <w:rFonts w:ascii="Arial" w:hAnsi="Arial" w:cs="Arial"/>
                <w:bCs/>
                <w:color w:val="000000"/>
              </w:rPr>
              <w:t xml:space="preserve"> Kojak-AK. Captura de até 4 dedos. Resolução 500 DPI.</w:t>
            </w:r>
          </w:p>
        </w:tc>
        <w:tc>
          <w:tcPr>
            <w:tcW w:w="1843" w:type="dxa"/>
          </w:tcPr>
          <w:p w14:paraId="15C0BC53" w14:textId="77777777" w:rsidR="00FA0CB5" w:rsidRPr="00C1763C" w:rsidRDefault="00FA0CB5" w:rsidP="00802A41">
            <w:pPr>
              <w:jc w:val="center"/>
              <w:rPr>
                <w:rFonts w:ascii="Arial" w:hAnsi="Arial" w:cs="Arial"/>
                <w:color w:val="000000"/>
                <w:sz w:val="24"/>
                <w:szCs w:val="24"/>
              </w:rPr>
            </w:pPr>
            <w:r w:rsidRPr="00C1763C">
              <w:rPr>
                <w:rFonts w:ascii="Arial" w:hAnsi="Arial" w:cs="Arial"/>
                <w:color w:val="000000"/>
                <w:sz w:val="24"/>
                <w:szCs w:val="24"/>
              </w:rPr>
              <w:t>670</w:t>
            </w:r>
          </w:p>
        </w:tc>
      </w:tr>
      <w:tr w:rsidR="00FA0CB5" w:rsidRPr="00C1763C" w14:paraId="5737395F" w14:textId="77777777" w:rsidTr="00802A41">
        <w:trPr>
          <w:trHeight w:val="1288"/>
          <w:jc w:val="center"/>
        </w:trPr>
        <w:tc>
          <w:tcPr>
            <w:tcW w:w="709" w:type="dxa"/>
            <w:hideMark/>
          </w:tcPr>
          <w:p w14:paraId="5521BC6C" w14:textId="77777777" w:rsidR="00FA0CB5" w:rsidRPr="00C1763C" w:rsidRDefault="00FA0CB5" w:rsidP="00802A41">
            <w:pPr>
              <w:jc w:val="center"/>
              <w:rPr>
                <w:rFonts w:ascii="Arial" w:hAnsi="Arial" w:cs="Arial"/>
                <w:color w:val="000000"/>
                <w:sz w:val="24"/>
                <w:szCs w:val="24"/>
              </w:rPr>
            </w:pPr>
            <w:r w:rsidRPr="00C1763C">
              <w:rPr>
                <w:rFonts w:ascii="Arial" w:hAnsi="Arial" w:cs="Arial"/>
                <w:color w:val="000000"/>
                <w:sz w:val="24"/>
                <w:szCs w:val="24"/>
              </w:rPr>
              <w:t>03</w:t>
            </w:r>
          </w:p>
        </w:tc>
        <w:tc>
          <w:tcPr>
            <w:tcW w:w="5568" w:type="dxa"/>
            <w:hideMark/>
          </w:tcPr>
          <w:p w14:paraId="0A465AD9" w14:textId="77777777" w:rsidR="00FA0CB5" w:rsidRPr="00C1763C" w:rsidRDefault="00FA0CB5" w:rsidP="00802A41">
            <w:pPr>
              <w:pStyle w:val="yiv5982529805msonormal"/>
              <w:shd w:val="clear" w:color="auto" w:fill="FFFFFF"/>
              <w:jc w:val="both"/>
              <w:rPr>
                <w:rFonts w:ascii="Arial" w:hAnsi="Arial" w:cs="Arial"/>
                <w:color w:val="000000"/>
              </w:rPr>
            </w:pPr>
            <w:r w:rsidRPr="00C1763C">
              <w:rPr>
                <w:rFonts w:ascii="Arial" w:hAnsi="Arial" w:cs="Arial"/>
                <w:bCs/>
                <w:color w:val="000000"/>
              </w:rPr>
              <w:t>Câmera digital com lente e fonte de energia: Marca/ Modelo: Câmera digital Canon Rebel T7 com lente EF-S 18-55mm IS II, sensor APS-C de 24.1 megapixels. Igual ou superior a Canon EOS Rebel. Fonte de energia: ACK-E10.</w:t>
            </w:r>
          </w:p>
        </w:tc>
        <w:tc>
          <w:tcPr>
            <w:tcW w:w="1843" w:type="dxa"/>
          </w:tcPr>
          <w:p w14:paraId="4817E19E" w14:textId="77777777" w:rsidR="00FA0CB5" w:rsidRPr="00C1763C" w:rsidRDefault="00FA0CB5" w:rsidP="00802A41">
            <w:pPr>
              <w:jc w:val="center"/>
              <w:rPr>
                <w:rFonts w:ascii="Arial" w:hAnsi="Arial" w:cs="Arial"/>
                <w:color w:val="000000"/>
                <w:sz w:val="24"/>
                <w:szCs w:val="24"/>
              </w:rPr>
            </w:pPr>
            <w:r w:rsidRPr="00C1763C">
              <w:rPr>
                <w:rFonts w:ascii="Arial" w:hAnsi="Arial" w:cs="Arial"/>
                <w:color w:val="000000"/>
                <w:sz w:val="24"/>
                <w:szCs w:val="24"/>
              </w:rPr>
              <w:t>021</w:t>
            </w:r>
          </w:p>
        </w:tc>
      </w:tr>
      <w:tr w:rsidR="00FA0CB5" w:rsidRPr="00C1763C" w14:paraId="7104AE63" w14:textId="77777777" w:rsidTr="00802A41">
        <w:trPr>
          <w:trHeight w:val="435"/>
          <w:jc w:val="center"/>
        </w:trPr>
        <w:tc>
          <w:tcPr>
            <w:tcW w:w="709" w:type="dxa"/>
          </w:tcPr>
          <w:p w14:paraId="7CA0DC95" w14:textId="77777777" w:rsidR="00FA0CB5" w:rsidRPr="00C1763C" w:rsidRDefault="00FA0CB5" w:rsidP="00802A41">
            <w:pPr>
              <w:jc w:val="center"/>
              <w:rPr>
                <w:rFonts w:ascii="Arial" w:hAnsi="Arial" w:cs="Arial"/>
                <w:color w:val="000000"/>
                <w:sz w:val="24"/>
                <w:szCs w:val="24"/>
              </w:rPr>
            </w:pPr>
            <w:r w:rsidRPr="00C1763C">
              <w:rPr>
                <w:rFonts w:ascii="Arial" w:hAnsi="Arial" w:cs="Arial"/>
                <w:color w:val="000000"/>
                <w:sz w:val="24"/>
                <w:szCs w:val="24"/>
              </w:rPr>
              <w:t>05</w:t>
            </w:r>
          </w:p>
        </w:tc>
        <w:tc>
          <w:tcPr>
            <w:tcW w:w="5568" w:type="dxa"/>
          </w:tcPr>
          <w:p w14:paraId="423B2F9F" w14:textId="77777777" w:rsidR="00FA0CB5" w:rsidRPr="00C1763C" w:rsidRDefault="00FA0CB5" w:rsidP="00802A41">
            <w:pPr>
              <w:jc w:val="both"/>
              <w:rPr>
                <w:rFonts w:ascii="Arial" w:hAnsi="Arial" w:cs="Arial"/>
                <w:bCs/>
                <w:color w:val="000000"/>
                <w:sz w:val="24"/>
                <w:szCs w:val="24"/>
              </w:rPr>
            </w:pPr>
            <w:r w:rsidRPr="00C1763C">
              <w:rPr>
                <w:rFonts w:ascii="Arial" w:hAnsi="Arial" w:cs="Arial"/>
                <w:bCs/>
                <w:color w:val="000000"/>
                <w:sz w:val="24"/>
                <w:szCs w:val="24"/>
              </w:rPr>
              <w:t xml:space="preserve">Dispositivo para captura de assinatura: </w:t>
            </w:r>
            <w:proofErr w:type="spellStart"/>
            <w:r w:rsidRPr="00C1763C">
              <w:rPr>
                <w:rFonts w:ascii="Arial" w:hAnsi="Arial" w:cs="Arial"/>
                <w:bCs/>
                <w:color w:val="000000"/>
                <w:sz w:val="24"/>
                <w:szCs w:val="24"/>
              </w:rPr>
              <w:t>Akiyama</w:t>
            </w:r>
            <w:proofErr w:type="spellEnd"/>
            <w:r w:rsidRPr="00C1763C">
              <w:rPr>
                <w:rFonts w:ascii="Arial" w:hAnsi="Arial" w:cs="Arial"/>
                <w:bCs/>
                <w:color w:val="000000"/>
                <w:sz w:val="24"/>
                <w:szCs w:val="24"/>
              </w:rPr>
              <w:t xml:space="preserve"> AK560</w:t>
            </w:r>
          </w:p>
          <w:p w14:paraId="739ECB63" w14:textId="77777777" w:rsidR="00FA0CB5" w:rsidRPr="00C1763C" w:rsidRDefault="00FA0CB5" w:rsidP="00802A41">
            <w:pPr>
              <w:jc w:val="both"/>
              <w:rPr>
                <w:rFonts w:ascii="Arial" w:hAnsi="Arial" w:cs="Arial"/>
                <w:bCs/>
                <w:color w:val="000000"/>
                <w:sz w:val="24"/>
                <w:szCs w:val="24"/>
              </w:rPr>
            </w:pPr>
            <w:r w:rsidRPr="00C1763C">
              <w:rPr>
                <w:rFonts w:ascii="Arial" w:hAnsi="Arial" w:cs="Arial"/>
                <w:bCs/>
                <w:color w:val="000000"/>
                <w:sz w:val="24"/>
                <w:szCs w:val="24"/>
              </w:rPr>
              <w:t>Dispositivo para coleta da assinatura por meio do tempo, pressão e coordenadas, com tecnologia de leitura por ressonância eletromagnética.</w:t>
            </w:r>
          </w:p>
          <w:p w14:paraId="2DED92FF" w14:textId="77777777" w:rsidR="00FA0CB5" w:rsidRPr="00C1763C" w:rsidRDefault="00FA0CB5" w:rsidP="00802A41">
            <w:pPr>
              <w:jc w:val="both"/>
              <w:rPr>
                <w:rFonts w:ascii="Arial" w:hAnsi="Arial" w:cs="Arial"/>
                <w:bCs/>
                <w:color w:val="000000"/>
                <w:sz w:val="24"/>
                <w:szCs w:val="24"/>
              </w:rPr>
            </w:pPr>
            <w:r w:rsidRPr="00C1763C">
              <w:rPr>
                <w:rFonts w:ascii="Arial" w:hAnsi="Arial" w:cs="Arial"/>
                <w:bCs/>
                <w:color w:val="000000"/>
                <w:sz w:val="24"/>
                <w:szCs w:val="24"/>
              </w:rPr>
              <w:t>Tela: TFT LCD.</w:t>
            </w:r>
          </w:p>
          <w:p w14:paraId="0E2D0832" w14:textId="77777777" w:rsidR="00FA0CB5" w:rsidRPr="00C1763C" w:rsidRDefault="00FA0CB5" w:rsidP="00802A41">
            <w:pPr>
              <w:jc w:val="both"/>
              <w:rPr>
                <w:rFonts w:ascii="Arial" w:hAnsi="Arial" w:cs="Arial"/>
                <w:bCs/>
                <w:color w:val="000000"/>
                <w:sz w:val="24"/>
                <w:szCs w:val="24"/>
              </w:rPr>
            </w:pPr>
            <w:r w:rsidRPr="00C1763C">
              <w:rPr>
                <w:rFonts w:ascii="Arial" w:hAnsi="Arial" w:cs="Arial"/>
                <w:bCs/>
                <w:color w:val="000000"/>
                <w:sz w:val="24"/>
                <w:szCs w:val="24"/>
              </w:rPr>
              <w:t>Cabo: USB 2.0</w:t>
            </w:r>
          </w:p>
          <w:p w14:paraId="70A02B8C" w14:textId="77777777" w:rsidR="00FA0CB5" w:rsidRPr="00C1763C" w:rsidRDefault="00FA0CB5" w:rsidP="00802A41">
            <w:pPr>
              <w:jc w:val="both"/>
              <w:rPr>
                <w:rFonts w:ascii="Arial" w:hAnsi="Arial" w:cs="Arial"/>
                <w:bCs/>
                <w:color w:val="000000"/>
                <w:sz w:val="24"/>
                <w:szCs w:val="24"/>
              </w:rPr>
            </w:pPr>
            <w:r w:rsidRPr="00C1763C">
              <w:rPr>
                <w:rFonts w:ascii="Arial" w:hAnsi="Arial" w:cs="Arial"/>
                <w:bCs/>
                <w:color w:val="000000"/>
                <w:sz w:val="24"/>
                <w:szCs w:val="24"/>
              </w:rPr>
              <w:t>Dimensões: 181mm x 161mm x 30mm</w:t>
            </w:r>
          </w:p>
          <w:p w14:paraId="4BB37B57" w14:textId="77777777" w:rsidR="00FA0CB5" w:rsidRPr="00C1763C" w:rsidRDefault="00FA0CB5" w:rsidP="00802A41">
            <w:pPr>
              <w:jc w:val="both"/>
              <w:rPr>
                <w:rFonts w:ascii="Arial" w:hAnsi="Arial" w:cs="Arial"/>
                <w:bCs/>
                <w:color w:val="000000"/>
                <w:sz w:val="24"/>
                <w:szCs w:val="24"/>
              </w:rPr>
            </w:pPr>
            <w:r w:rsidRPr="00C1763C">
              <w:rPr>
                <w:rFonts w:ascii="Arial" w:hAnsi="Arial" w:cs="Arial"/>
                <w:bCs/>
                <w:color w:val="000000"/>
                <w:sz w:val="24"/>
                <w:szCs w:val="24"/>
              </w:rPr>
              <w:t>Fonte de alimentação com entrada USB</w:t>
            </w:r>
          </w:p>
          <w:p w14:paraId="3F8F9E95" w14:textId="77777777" w:rsidR="00FA0CB5" w:rsidRPr="00C1763C" w:rsidRDefault="00FA0CB5" w:rsidP="00802A41">
            <w:pPr>
              <w:jc w:val="both"/>
              <w:rPr>
                <w:rFonts w:ascii="Arial" w:hAnsi="Arial" w:cs="Arial"/>
                <w:bCs/>
                <w:color w:val="000000"/>
                <w:sz w:val="24"/>
                <w:szCs w:val="24"/>
              </w:rPr>
            </w:pPr>
            <w:r w:rsidRPr="00C1763C">
              <w:rPr>
                <w:rFonts w:ascii="Arial" w:hAnsi="Arial" w:cs="Arial"/>
                <w:bCs/>
                <w:color w:val="000000"/>
                <w:sz w:val="24"/>
                <w:szCs w:val="24"/>
              </w:rPr>
              <w:t>Resolução: 1800dpi</w:t>
            </w:r>
          </w:p>
          <w:p w14:paraId="03C39C24" w14:textId="77777777" w:rsidR="00FA0CB5" w:rsidRPr="00C1763C" w:rsidRDefault="00FA0CB5" w:rsidP="00802A41">
            <w:pPr>
              <w:jc w:val="both"/>
              <w:rPr>
                <w:rFonts w:ascii="Arial" w:hAnsi="Arial" w:cs="Arial"/>
                <w:bCs/>
                <w:color w:val="000000"/>
                <w:sz w:val="24"/>
                <w:szCs w:val="24"/>
              </w:rPr>
            </w:pPr>
            <w:r w:rsidRPr="00C1763C">
              <w:rPr>
                <w:rFonts w:ascii="Arial" w:hAnsi="Arial" w:cs="Arial"/>
                <w:bCs/>
                <w:color w:val="000000"/>
                <w:sz w:val="24"/>
                <w:szCs w:val="24"/>
              </w:rPr>
              <w:t xml:space="preserve">Conteúdo: </w:t>
            </w:r>
            <w:proofErr w:type="spellStart"/>
            <w:r w:rsidRPr="00C1763C">
              <w:rPr>
                <w:rFonts w:ascii="Arial" w:hAnsi="Arial" w:cs="Arial"/>
                <w:bCs/>
                <w:color w:val="000000"/>
                <w:sz w:val="24"/>
                <w:szCs w:val="24"/>
              </w:rPr>
              <w:t>pad</w:t>
            </w:r>
            <w:proofErr w:type="spellEnd"/>
            <w:r w:rsidRPr="00C1763C">
              <w:rPr>
                <w:rFonts w:ascii="Arial" w:hAnsi="Arial" w:cs="Arial"/>
                <w:bCs/>
                <w:color w:val="000000"/>
                <w:sz w:val="24"/>
                <w:szCs w:val="24"/>
              </w:rPr>
              <w:t xml:space="preserve"> de assinatura, caneta sem bateria, cabo USB, corda de fixação da caneta.</w:t>
            </w:r>
          </w:p>
          <w:p w14:paraId="0249B4AC" w14:textId="77777777" w:rsidR="00FA0CB5" w:rsidRPr="00C1763C" w:rsidRDefault="00FA0CB5" w:rsidP="00802A41">
            <w:pPr>
              <w:jc w:val="both"/>
              <w:rPr>
                <w:rFonts w:ascii="Arial" w:hAnsi="Arial" w:cs="Arial"/>
                <w:bCs/>
                <w:color w:val="000000"/>
                <w:sz w:val="24"/>
                <w:szCs w:val="24"/>
              </w:rPr>
            </w:pPr>
            <w:r w:rsidRPr="00C1763C">
              <w:rPr>
                <w:rFonts w:ascii="Arial" w:hAnsi="Arial" w:cs="Arial"/>
                <w:bCs/>
                <w:color w:val="000000"/>
                <w:sz w:val="24"/>
                <w:szCs w:val="24"/>
              </w:rPr>
              <w:t xml:space="preserve">Certificação: Em conformidade com diretiva </w:t>
            </w:r>
            <w:proofErr w:type="spellStart"/>
            <w:r w:rsidRPr="00C1763C">
              <w:rPr>
                <w:rFonts w:ascii="Arial" w:hAnsi="Arial" w:cs="Arial"/>
                <w:bCs/>
                <w:color w:val="000000"/>
                <w:sz w:val="24"/>
                <w:szCs w:val="24"/>
              </w:rPr>
              <w:t>RoHS</w:t>
            </w:r>
            <w:proofErr w:type="spellEnd"/>
            <w:r w:rsidRPr="00C1763C">
              <w:rPr>
                <w:rFonts w:ascii="Arial" w:hAnsi="Arial" w:cs="Arial"/>
                <w:bCs/>
                <w:color w:val="000000"/>
                <w:sz w:val="24"/>
                <w:szCs w:val="24"/>
              </w:rPr>
              <w:t>, CE SDK: C++, .NET, JAVA, entre outros.</w:t>
            </w:r>
          </w:p>
          <w:p w14:paraId="60A4E8AC" w14:textId="77777777" w:rsidR="00FA0CB5" w:rsidRPr="00C1763C" w:rsidRDefault="00FA0CB5" w:rsidP="00802A41">
            <w:pPr>
              <w:jc w:val="both"/>
              <w:rPr>
                <w:rFonts w:ascii="Arial" w:hAnsi="Arial" w:cs="Arial"/>
                <w:color w:val="000000"/>
                <w:sz w:val="24"/>
                <w:szCs w:val="24"/>
              </w:rPr>
            </w:pPr>
          </w:p>
        </w:tc>
        <w:tc>
          <w:tcPr>
            <w:tcW w:w="1843" w:type="dxa"/>
          </w:tcPr>
          <w:p w14:paraId="317F058D" w14:textId="77777777" w:rsidR="00FA0CB5" w:rsidRPr="00C1763C" w:rsidRDefault="00FA0CB5" w:rsidP="00802A41">
            <w:pPr>
              <w:jc w:val="center"/>
              <w:rPr>
                <w:rFonts w:ascii="Arial" w:hAnsi="Arial" w:cs="Arial"/>
                <w:color w:val="000000"/>
                <w:sz w:val="24"/>
                <w:szCs w:val="24"/>
              </w:rPr>
            </w:pPr>
            <w:r w:rsidRPr="00C1763C">
              <w:rPr>
                <w:rFonts w:ascii="Arial" w:hAnsi="Arial" w:cs="Arial"/>
                <w:color w:val="000000"/>
                <w:sz w:val="24"/>
                <w:szCs w:val="24"/>
              </w:rPr>
              <w:t>672</w:t>
            </w:r>
          </w:p>
        </w:tc>
      </w:tr>
      <w:tr w:rsidR="00FA0CB5" w:rsidRPr="00C1763C" w14:paraId="4FF1C146" w14:textId="77777777" w:rsidTr="00802A41">
        <w:trPr>
          <w:trHeight w:val="435"/>
          <w:jc w:val="center"/>
        </w:trPr>
        <w:tc>
          <w:tcPr>
            <w:tcW w:w="709" w:type="dxa"/>
            <w:hideMark/>
          </w:tcPr>
          <w:p w14:paraId="5BA306B2" w14:textId="77777777" w:rsidR="00FA0CB5" w:rsidRPr="00C1763C" w:rsidRDefault="00FA0CB5" w:rsidP="00802A41">
            <w:pPr>
              <w:jc w:val="center"/>
              <w:rPr>
                <w:rFonts w:ascii="Arial" w:hAnsi="Arial" w:cs="Arial"/>
                <w:color w:val="000000"/>
                <w:sz w:val="24"/>
                <w:szCs w:val="24"/>
              </w:rPr>
            </w:pPr>
            <w:r w:rsidRPr="00C1763C">
              <w:rPr>
                <w:rFonts w:ascii="Arial" w:hAnsi="Arial" w:cs="Arial"/>
                <w:color w:val="000000"/>
                <w:sz w:val="24"/>
                <w:szCs w:val="24"/>
              </w:rPr>
              <w:t>06</w:t>
            </w:r>
          </w:p>
        </w:tc>
        <w:tc>
          <w:tcPr>
            <w:tcW w:w="5568" w:type="dxa"/>
            <w:hideMark/>
          </w:tcPr>
          <w:p w14:paraId="1844C8E3" w14:textId="77777777" w:rsidR="00FA0CB5" w:rsidRPr="00C1763C" w:rsidRDefault="00FA0CB5" w:rsidP="00802A41">
            <w:pPr>
              <w:jc w:val="both"/>
              <w:rPr>
                <w:rFonts w:ascii="Arial" w:hAnsi="Arial" w:cs="Arial"/>
                <w:color w:val="000000"/>
                <w:sz w:val="24"/>
                <w:szCs w:val="24"/>
              </w:rPr>
            </w:pPr>
            <w:r w:rsidRPr="00C1763C">
              <w:rPr>
                <w:rFonts w:ascii="Arial" w:hAnsi="Arial" w:cs="Arial"/>
                <w:color w:val="000000"/>
                <w:sz w:val="24"/>
                <w:szCs w:val="24"/>
              </w:rPr>
              <w:t xml:space="preserve">Flash auxiliar. Marca/ Modelo: Mako ID </w:t>
            </w:r>
            <w:proofErr w:type="spellStart"/>
            <w:r w:rsidRPr="00C1763C">
              <w:rPr>
                <w:rFonts w:ascii="Arial" w:hAnsi="Arial" w:cs="Arial"/>
                <w:color w:val="000000"/>
                <w:sz w:val="24"/>
                <w:szCs w:val="24"/>
              </w:rPr>
              <w:t>Bio</w:t>
            </w:r>
            <w:proofErr w:type="spellEnd"/>
            <w:r w:rsidRPr="00C1763C">
              <w:rPr>
                <w:rFonts w:ascii="Arial" w:hAnsi="Arial" w:cs="Arial"/>
                <w:color w:val="000000"/>
                <w:sz w:val="24"/>
                <w:szCs w:val="24"/>
              </w:rPr>
              <w:t>. Flash ID-</w:t>
            </w:r>
            <w:proofErr w:type="spellStart"/>
            <w:r w:rsidRPr="00C1763C">
              <w:rPr>
                <w:rFonts w:ascii="Arial" w:hAnsi="Arial" w:cs="Arial"/>
                <w:color w:val="000000"/>
                <w:sz w:val="24"/>
                <w:szCs w:val="24"/>
              </w:rPr>
              <w:t>Bio</w:t>
            </w:r>
            <w:proofErr w:type="spellEnd"/>
            <w:r w:rsidRPr="00C1763C">
              <w:rPr>
                <w:rFonts w:ascii="Arial" w:hAnsi="Arial" w:cs="Arial"/>
                <w:color w:val="000000"/>
                <w:sz w:val="24"/>
                <w:szCs w:val="24"/>
              </w:rPr>
              <w:t>. Cabo fotossensor ID-</w:t>
            </w:r>
            <w:proofErr w:type="spellStart"/>
            <w:r w:rsidRPr="00C1763C">
              <w:rPr>
                <w:rFonts w:ascii="Arial" w:hAnsi="Arial" w:cs="Arial"/>
                <w:color w:val="000000"/>
                <w:sz w:val="24"/>
                <w:szCs w:val="24"/>
              </w:rPr>
              <w:t>Bio</w:t>
            </w:r>
            <w:proofErr w:type="spellEnd"/>
            <w:r w:rsidRPr="00C1763C">
              <w:rPr>
                <w:rFonts w:ascii="Arial" w:hAnsi="Arial" w:cs="Arial"/>
                <w:color w:val="000000"/>
                <w:sz w:val="24"/>
                <w:szCs w:val="24"/>
              </w:rPr>
              <w:t>.</w:t>
            </w:r>
          </w:p>
          <w:p w14:paraId="21DB675C" w14:textId="77777777" w:rsidR="00FA0CB5" w:rsidRPr="00C1763C" w:rsidRDefault="00FA0CB5" w:rsidP="00802A41">
            <w:pPr>
              <w:jc w:val="both"/>
              <w:rPr>
                <w:rFonts w:ascii="Arial" w:hAnsi="Arial" w:cs="Arial"/>
                <w:color w:val="000000"/>
                <w:sz w:val="24"/>
                <w:szCs w:val="24"/>
              </w:rPr>
            </w:pPr>
          </w:p>
        </w:tc>
        <w:tc>
          <w:tcPr>
            <w:tcW w:w="1843" w:type="dxa"/>
          </w:tcPr>
          <w:p w14:paraId="7919056B" w14:textId="77777777" w:rsidR="00FA0CB5" w:rsidRPr="00C1763C" w:rsidRDefault="00FA0CB5" w:rsidP="00802A41">
            <w:pPr>
              <w:jc w:val="center"/>
              <w:rPr>
                <w:rFonts w:ascii="Arial" w:hAnsi="Arial" w:cs="Arial"/>
                <w:color w:val="000000"/>
                <w:sz w:val="24"/>
                <w:szCs w:val="24"/>
              </w:rPr>
            </w:pPr>
            <w:r w:rsidRPr="00C1763C">
              <w:rPr>
                <w:rFonts w:ascii="Arial" w:hAnsi="Arial" w:cs="Arial"/>
                <w:color w:val="000000"/>
                <w:sz w:val="24"/>
                <w:szCs w:val="24"/>
              </w:rPr>
              <w:t>025</w:t>
            </w:r>
          </w:p>
        </w:tc>
      </w:tr>
      <w:tr w:rsidR="00FA0CB5" w:rsidRPr="00C1763C" w14:paraId="356E8613" w14:textId="77777777" w:rsidTr="00802A41">
        <w:trPr>
          <w:trHeight w:val="737"/>
          <w:jc w:val="center"/>
        </w:trPr>
        <w:tc>
          <w:tcPr>
            <w:tcW w:w="709" w:type="dxa"/>
            <w:hideMark/>
          </w:tcPr>
          <w:p w14:paraId="08906762" w14:textId="77777777" w:rsidR="00FA0CB5" w:rsidRPr="00C1763C" w:rsidRDefault="00FA0CB5" w:rsidP="00802A41">
            <w:pPr>
              <w:jc w:val="center"/>
              <w:rPr>
                <w:rFonts w:ascii="Arial" w:hAnsi="Arial" w:cs="Arial"/>
                <w:color w:val="000000"/>
                <w:sz w:val="24"/>
                <w:szCs w:val="24"/>
              </w:rPr>
            </w:pPr>
            <w:r w:rsidRPr="00C1763C">
              <w:rPr>
                <w:rFonts w:ascii="Arial" w:hAnsi="Arial" w:cs="Arial"/>
                <w:color w:val="000000"/>
                <w:sz w:val="24"/>
                <w:szCs w:val="24"/>
              </w:rPr>
              <w:t>07</w:t>
            </w:r>
          </w:p>
        </w:tc>
        <w:tc>
          <w:tcPr>
            <w:tcW w:w="5568" w:type="dxa"/>
            <w:hideMark/>
          </w:tcPr>
          <w:p w14:paraId="26DAE2FC" w14:textId="77777777" w:rsidR="00FA0CB5" w:rsidRPr="00C1763C" w:rsidRDefault="00FA0CB5" w:rsidP="00802A41">
            <w:pPr>
              <w:jc w:val="both"/>
              <w:rPr>
                <w:rFonts w:ascii="Arial" w:hAnsi="Arial" w:cs="Arial"/>
                <w:color w:val="000000"/>
                <w:sz w:val="24"/>
                <w:szCs w:val="24"/>
              </w:rPr>
            </w:pPr>
            <w:r w:rsidRPr="00C1763C">
              <w:rPr>
                <w:rFonts w:ascii="Arial" w:hAnsi="Arial" w:cs="Arial"/>
                <w:bCs/>
                <w:color w:val="000000"/>
                <w:sz w:val="24"/>
                <w:szCs w:val="24"/>
              </w:rPr>
              <w:t>Suporte de flash para mesa. Com sargento. Haste vertical e transversal. Para flash ID-</w:t>
            </w:r>
            <w:proofErr w:type="spellStart"/>
            <w:r w:rsidRPr="00C1763C">
              <w:rPr>
                <w:rFonts w:ascii="Arial" w:hAnsi="Arial" w:cs="Arial"/>
                <w:bCs/>
                <w:color w:val="000000"/>
                <w:sz w:val="24"/>
                <w:szCs w:val="24"/>
              </w:rPr>
              <w:t>Bio</w:t>
            </w:r>
            <w:proofErr w:type="spellEnd"/>
          </w:p>
        </w:tc>
        <w:tc>
          <w:tcPr>
            <w:tcW w:w="1843" w:type="dxa"/>
          </w:tcPr>
          <w:p w14:paraId="3642A2DB" w14:textId="77777777" w:rsidR="00FA0CB5" w:rsidRPr="00C1763C" w:rsidRDefault="00FA0CB5" w:rsidP="00802A41">
            <w:pPr>
              <w:jc w:val="center"/>
              <w:rPr>
                <w:rFonts w:ascii="Arial" w:hAnsi="Arial" w:cs="Arial"/>
                <w:color w:val="000000"/>
                <w:sz w:val="24"/>
                <w:szCs w:val="24"/>
              </w:rPr>
            </w:pPr>
            <w:r w:rsidRPr="00C1763C">
              <w:rPr>
                <w:rFonts w:ascii="Arial" w:hAnsi="Arial" w:cs="Arial"/>
                <w:color w:val="000000"/>
                <w:sz w:val="24"/>
                <w:szCs w:val="24"/>
              </w:rPr>
              <w:t>112</w:t>
            </w:r>
          </w:p>
        </w:tc>
      </w:tr>
      <w:tr w:rsidR="00FA0CB5" w:rsidRPr="00C1763C" w14:paraId="781D8A5F" w14:textId="77777777" w:rsidTr="00802A41">
        <w:trPr>
          <w:trHeight w:val="833"/>
          <w:jc w:val="center"/>
        </w:trPr>
        <w:tc>
          <w:tcPr>
            <w:tcW w:w="709" w:type="dxa"/>
            <w:hideMark/>
          </w:tcPr>
          <w:p w14:paraId="6C1A4A8F" w14:textId="77777777" w:rsidR="00FA0CB5" w:rsidRPr="00C1763C" w:rsidRDefault="00FA0CB5" w:rsidP="00802A41">
            <w:pPr>
              <w:jc w:val="center"/>
              <w:rPr>
                <w:rFonts w:ascii="Arial" w:hAnsi="Arial" w:cs="Arial"/>
                <w:color w:val="000000"/>
                <w:sz w:val="24"/>
                <w:szCs w:val="24"/>
              </w:rPr>
            </w:pPr>
            <w:r w:rsidRPr="00C1763C">
              <w:rPr>
                <w:rFonts w:ascii="Arial" w:hAnsi="Arial" w:cs="Arial"/>
                <w:color w:val="000000"/>
                <w:sz w:val="24"/>
                <w:szCs w:val="24"/>
              </w:rPr>
              <w:lastRenderedPageBreak/>
              <w:t>08</w:t>
            </w:r>
          </w:p>
        </w:tc>
        <w:tc>
          <w:tcPr>
            <w:tcW w:w="5568" w:type="dxa"/>
            <w:hideMark/>
          </w:tcPr>
          <w:p w14:paraId="47AB50FA" w14:textId="77777777" w:rsidR="00FA0CB5" w:rsidRPr="00C1763C" w:rsidRDefault="00FA0CB5" w:rsidP="00802A41">
            <w:pPr>
              <w:jc w:val="both"/>
              <w:rPr>
                <w:rFonts w:ascii="Arial" w:hAnsi="Arial" w:cs="Arial"/>
                <w:color w:val="000000"/>
                <w:sz w:val="24"/>
                <w:szCs w:val="24"/>
              </w:rPr>
            </w:pPr>
            <w:proofErr w:type="spellStart"/>
            <w:r w:rsidRPr="00C1763C">
              <w:rPr>
                <w:rFonts w:ascii="Arial" w:hAnsi="Arial" w:cs="Arial"/>
                <w:color w:val="000000"/>
                <w:sz w:val="24"/>
                <w:szCs w:val="24"/>
              </w:rPr>
              <w:t>Smart</w:t>
            </w:r>
            <w:proofErr w:type="spellEnd"/>
            <w:r w:rsidRPr="00C1763C">
              <w:rPr>
                <w:rFonts w:ascii="Arial" w:hAnsi="Arial" w:cs="Arial"/>
                <w:color w:val="000000"/>
                <w:sz w:val="24"/>
                <w:szCs w:val="24"/>
              </w:rPr>
              <w:t xml:space="preserve"> TV 43" LED. Full HD ou superior. Cor preta, 110v, 3 HDMI, controle remoto e função de espelhamento de tela.</w:t>
            </w:r>
          </w:p>
          <w:p w14:paraId="124E5892" w14:textId="77777777" w:rsidR="00FA0CB5" w:rsidRPr="00C1763C" w:rsidRDefault="00FA0CB5" w:rsidP="00802A41">
            <w:pPr>
              <w:jc w:val="both"/>
              <w:rPr>
                <w:rFonts w:ascii="Arial" w:hAnsi="Arial" w:cs="Arial"/>
                <w:color w:val="000000"/>
                <w:sz w:val="24"/>
                <w:szCs w:val="24"/>
              </w:rPr>
            </w:pPr>
          </w:p>
        </w:tc>
        <w:tc>
          <w:tcPr>
            <w:tcW w:w="1843" w:type="dxa"/>
          </w:tcPr>
          <w:p w14:paraId="62A89308" w14:textId="77777777" w:rsidR="00FA0CB5" w:rsidRPr="00C1763C" w:rsidRDefault="00FA0CB5" w:rsidP="00802A41">
            <w:pPr>
              <w:jc w:val="center"/>
              <w:rPr>
                <w:rFonts w:ascii="Arial" w:hAnsi="Arial" w:cs="Arial"/>
                <w:color w:val="000000"/>
                <w:sz w:val="24"/>
                <w:szCs w:val="24"/>
              </w:rPr>
            </w:pPr>
            <w:r w:rsidRPr="00C1763C">
              <w:rPr>
                <w:rFonts w:ascii="Arial" w:hAnsi="Arial" w:cs="Arial"/>
                <w:color w:val="000000"/>
                <w:sz w:val="24"/>
                <w:szCs w:val="24"/>
              </w:rPr>
              <w:t>035</w:t>
            </w:r>
          </w:p>
        </w:tc>
      </w:tr>
      <w:tr w:rsidR="00FA0CB5" w:rsidRPr="00C1763C" w14:paraId="1B0FB812" w14:textId="77777777" w:rsidTr="00802A41">
        <w:trPr>
          <w:trHeight w:val="845"/>
          <w:jc w:val="center"/>
        </w:trPr>
        <w:tc>
          <w:tcPr>
            <w:tcW w:w="709" w:type="dxa"/>
            <w:hideMark/>
          </w:tcPr>
          <w:p w14:paraId="20525101" w14:textId="77777777" w:rsidR="00FA0CB5" w:rsidRPr="00C1763C" w:rsidRDefault="00FA0CB5" w:rsidP="00802A41">
            <w:pPr>
              <w:jc w:val="center"/>
              <w:rPr>
                <w:rFonts w:ascii="Arial" w:hAnsi="Arial" w:cs="Arial"/>
                <w:color w:val="000000"/>
                <w:sz w:val="24"/>
                <w:szCs w:val="24"/>
              </w:rPr>
            </w:pPr>
            <w:r w:rsidRPr="00C1763C">
              <w:rPr>
                <w:rFonts w:ascii="Arial" w:hAnsi="Arial" w:cs="Arial"/>
                <w:color w:val="000000"/>
                <w:sz w:val="24"/>
                <w:szCs w:val="24"/>
              </w:rPr>
              <w:t>09</w:t>
            </w:r>
          </w:p>
        </w:tc>
        <w:tc>
          <w:tcPr>
            <w:tcW w:w="5568" w:type="dxa"/>
            <w:hideMark/>
          </w:tcPr>
          <w:p w14:paraId="10FA5BD2" w14:textId="77777777" w:rsidR="00FA0CB5" w:rsidRPr="00C1763C" w:rsidRDefault="00FA0CB5" w:rsidP="00802A41">
            <w:pPr>
              <w:jc w:val="both"/>
              <w:rPr>
                <w:rFonts w:ascii="Arial" w:hAnsi="Arial" w:cs="Arial"/>
                <w:color w:val="000000"/>
                <w:sz w:val="24"/>
                <w:szCs w:val="24"/>
              </w:rPr>
            </w:pPr>
            <w:proofErr w:type="spellStart"/>
            <w:r w:rsidRPr="00C1763C">
              <w:rPr>
                <w:rFonts w:ascii="Arial" w:hAnsi="Arial" w:cs="Arial"/>
                <w:color w:val="000000"/>
                <w:sz w:val="24"/>
                <w:szCs w:val="24"/>
              </w:rPr>
              <w:t>Smart</w:t>
            </w:r>
            <w:proofErr w:type="spellEnd"/>
            <w:r w:rsidRPr="00C1763C">
              <w:rPr>
                <w:rFonts w:ascii="Arial" w:hAnsi="Arial" w:cs="Arial"/>
                <w:color w:val="000000"/>
                <w:sz w:val="24"/>
                <w:szCs w:val="24"/>
              </w:rPr>
              <w:t xml:space="preserve"> TV 40" LED. Full HD ou superior. Cor preta, 110v, 2 HDMI, controle remoto e função de espelhamento de tela.</w:t>
            </w:r>
          </w:p>
        </w:tc>
        <w:tc>
          <w:tcPr>
            <w:tcW w:w="1843" w:type="dxa"/>
          </w:tcPr>
          <w:p w14:paraId="6FA15390" w14:textId="77777777" w:rsidR="00FA0CB5" w:rsidRPr="00C1763C" w:rsidRDefault="00FA0CB5" w:rsidP="00802A41">
            <w:pPr>
              <w:jc w:val="center"/>
              <w:rPr>
                <w:rFonts w:ascii="Arial" w:hAnsi="Arial" w:cs="Arial"/>
                <w:color w:val="000000"/>
                <w:sz w:val="24"/>
                <w:szCs w:val="24"/>
              </w:rPr>
            </w:pPr>
            <w:r w:rsidRPr="00C1763C">
              <w:rPr>
                <w:rFonts w:ascii="Arial" w:hAnsi="Arial" w:cs="Arial"/>
                <w:color w:val="000000"/>
                <w:sz w:val="24"/>
                <w:szCs w:val="24"/>
              </w:rPr>
              <w:t>035</w:t>
            </w:r>
          </w:p>
        </w:tc>
      </w:tr>
      <w:tr w:rsidR="00FA0CB5" w:rsidRPr="00C1763C" w14:paraId="749A4FE1" w14:textId="77777777" w:rsidTr="00802A41">
        <w:trPr>
          <w:trHeight w:val="435"/>
          <w:jc w:val="center"/>
        </w:trPr>
        <w:tc>
          <w:tcPr>
            <w:tcW w:w="709" w:type="dxa"/>
            <w:hideMark/>
          </w:tcPr>
          <w:p w14:paraId="45154EA6" w14:textId="77777777" w:rsidR="00FA0CB5" w:rsidRPr="00C1763C" w:rsidRDefault="00FA0CB5" w:rsidP="00802A41">
            <w:pPr>
              <w:jc w:val="center"/>
              <w:rPr>
                <w:rFonts w:ascii="Arial" w:hAnsi="Arial" w:cs="Arial"/>
                <w:color w:val="000000"/>
                <w:sz w:val="24"/>
                <w:szCs w:val="24"/>
              </w:rPr>
            </w:pPr>
            <w:r w:rsidRPr="00C1763C">
              <w:rPr>
                <w:rFonts w:ascii="Arial" w:hAnsi="Arial" w:cs="Arial"/>
                <w:color w:val="000000"/>
                <w:sz w:val="24"/>
                <w:szCs w:val="24"/>
              </w:rPr>
              <w:t>10</w:t>
            </w:r>
          </w:p>
        </w:tc>
        <w:tc>
          <w:tcPr>
            <w:tcW w:w="5568" w:type="dxa"/>
            <w:hideMark/>
          </w:tcPr>
          <w:p w14:paraId="5D77146A" w14:textId="77777777" w:rsidR="00FA0CB5" w:rsidRPr="00C1763C" w:rsidRDefault="00FA0CB5" w:rsidP="00802A41">
            <w:pPr>
              <w:jc w:val="both"/>
              <w:rPr>
                <w:rFonts w:ascii="Arial" w:hAnsi="Arial" w:cs="Arial"/>
                <w:color w:val="000000"/>
                <w:sz w:val="24"/>
                <w:szCs w:val="24"/>
              </w:rPr>
            </w:pPr>
            <w:r w:rsidRPr="00C1763C">
              <w:rPr>
                <w:rFonts w:ascii="Arial" w:hAnsi="Arial" w:cs="Arial"/>
                <w:color w:val="000000"/>
                <w:sz w:val="24"/>
                <w:szCs w:val="24"/>
              </w:rPr>
              <w:t xml:space="preserve">DVR 32 Canais com HD de 4TB. Compatível com cinco tecnologias: HDCVI, AHD, HDTVI, analógica, IP. Gravação de todos os canais. Resolução de vídeo: Full HD. Reconhecimento facial com banco de faces. Saída:  VGA, HDMI e BNC. Compatível com </w:t>
            </w:r>
            <w:proofErr w:type="spellStart"/>
            <w:r w:rsidRPr="00C1763C">
              <w:rPr>
                <w:rFonts w:ascii="Arial" w:hAnsi="Arial" w:cs="Arial"/>
                <w:color w:val="000000"/>
                <w:sz w:val="24"/>
                <w:szCs w:val="24"/>
              </w:rPr>
              <w:t>wi-fi</w:t>
            </w:r>
            <w:proofErr w:type="spellEnd"/>
            <w:r w:rsidRPr="00C1763C">
              <w:rPr>
                <w:rFonts w:ascii="Arial" w:hAnsi="Arial" w:cs="Arial"/>
                <w:color w:val="000000"/>
                <w:sz w:val="24"/>
                <w:szCs w:val="24"/>
              </w:rPr>
              <w:t>. Deve acompanhar fonte de energia.</w:t>
            </w:r>
          </w:p>
          <w:p w14:paraId="3C5705BE" w14:textId="77777777" w:rsidR="00FA0CB5" w:rsidRPr="00C1763C" w:rsidRDefault="00FA0CB5" w:rsidP="00802A41">
            <w:pPr>
              <w:jc w:val="both"/>
              <w:rPr>
                <w:rFonts w:ascii="Arial" w:hAnsi="Arial" w:cs="Arial"/>
                <w:color w:val="000000"/>
                <w:sz w:val="24"/>
                <w:szCs w:val="24"/>
              </w:rPr>
            </w:pPr>
          </w:p>
        </w:tc>
        <w:tc>
          <w:tcPr>
            <w:tcW w:w="1843" w:type="dxa"/>
          </w:tcPr>
          <w:p w14:paraId="71841EB1" w14:textId="77777777" w:rsidR="00FA0CB5" w:rsidRPr="00C1763C" w:rsidRDefault="00FA0CB5" w:rsidP="00802A41">
            <w:pPr>
              <w:jc w:val="center"/>
              <w:rPr>
                <w:rFonts w:ascii="Arial" w:hAnsi="Arial" w:cs="Arial"/>
                <w:color w:val="000000"/>
                <w:sz w:val="24"/>
                <w:szCs w:val="24"/>
              </w:rPr>
            </w:pPr>
            <w:r w:rsidRPr="00C1763C">
              <w:rPr>
                <w:rFonts w:ascii="Arial" w:hAnsi="Arial" w:cs="Arial"/>
                <w:color w:val="000000"/>
                <w:sz w:val="24"/>
                <w:szCs w:val="24"/>
              </w:rPr>
              <w:t>018</w:t>
            </w:r>
          </w:p>
        </w:tc>
      </w:tr>
      <w:tr w:rsidR="00FA0CB5" w:rsidRPr="00C1763C" w14:paraId="3A0475BE" w14:textId="77777777" w:rsidTr="00802A41">
        <w:trPr>
          <w:trHeight w:val="1261"/>
          <w:jc w:val="center"/>
        </w:trPr>
        <w:tc>
          <w:tcPr>
            <w:tcW w:w="709" w:type="dxa"/>
            <w:hideMark/>
          </w:tcPr>
          <w:p w14:paraId="5EF75403" w14:textId="77777777" w:rsidR="00FA0CB5" w:rsidRPr="00C1763C" w:rsidRDefault="00FA0CB5" w:rsidP="00802A41">
            <w:pPr>
              <w:jc w:val="center"/>
              <w:rPr>
                <w:rFonts w:ascii="Arial" w:hAnsi="Arial" w:cs="Arial"/>
                <w:color w:val="000000"/>
                <w:sz w:val="24"/>
                <w:szCs w:val="24"/>
              </w:rPr>
            </w:pPr>
            <w:r w:rsidRPr="00C1763C">
              <w:rPr>
                <w:rFonts w:ascii="Arial" w:hAnsi="Arial" w:cs="Arial"/>
                <w:color w:val="000000"/>
                <w:sz w:val="24"/>
                <w:szCs w:val="24"/>
              </w:rPr>
              <w:t>11</w:t>
            </w:r>
          </w:p>
        </w:tc>
        <w:tc>
          <w:tcPr>
            <w:tcW w:w="5568" w:type="dxa"/>
            <w:hideMark/>
          </w:tcPr>
          <w:p w14:paraId="515ED8DF" w14:textId="77777777" w:rsidR="00FA0CB5" w:rsidRPr="00C1763C" w:rsidRDefault="00FA0CB5" w:rsidP="00802A41">
            <w:pPr>
              <w:jc w:val="both"/>
              <w:rPr>
                <w:rFonts w:ascii="Arial" w:hAnsi="Arial" w:cs="Arial"/>
                <w:color w:val="000000"/>
                <w:sz w:val="24"/>
                <w:szCs w:val="24"/>
              </w:rPr>
            </w:pPr>
            <w:r w:rsidRPr="00C1763C">
              <w:rPr>
                <w:rFonts w:ascii="Arial" w:hAnsi="Arial" w:cs="Arial"/>
                <w:color w:val="000000"/>
                <w:sz w:val="24"/>
                <w:szCs w:val="24"/>
              </w:rPr>
              <w:t>Câmera de segurança IP: Resolução Full HD 2MP (1080p). Visão noturna infravermelha com alcance de até 30 (trinta) metros. Transmissão de dados e energia pelo mesmo cabo. Resistente à poeira, chuva e outras condições climáticas adversas. Lente 2,8mm002E</w:t>
            </w:r>
          </w:p>
          <w:p w14:paraId="3EB2BE6D" w14:textId="77777777" w:rsidR="00FA0CB5" w:rsidRPr="00C1763C" w:rsidRDefault="00FA0CB5" w:rsidP="00802A41">
            <w:pPr>
              <w:jc w:val="both"/>
              <w:rPr>
                <w:rFonts w:ascii="Arial" w:hAnsi="Arial" w:cs="Arial"/>
                <w:color w:val="000000"/>
                <w:sz w:val="24"/>
                <w:szCs w:val="24"/>
              </w:rPr>
            </w:pPr>
          </w:p>
        </w:tc>
        <w:tc>
          <w:tcPr>
            <w:tcW w:w="1843" w:type="dxa"/>
          </w:tcPr>
          <w:p w14:paraId="6A402626" w14:textId="77777777" w:rsidR="00FA0CB5" w:rsidRPr="00C1763C" w:rsidRDefault="00FA0CB5" w:rsidP="00802A41">
            <w:pPr>
              <w:jc w:val="center"/>
              <w:rPr>
                <w:rFonts w:ascii="Arial" w:hAnsi="Arial" w:cs="Arial"/>
                <w:color w:val="000000"/>
                <w:sz w:val="24"/>
                <w:szCs w:val="24"/>
              </w:rPr>
            </w:pPr>
            <w:r w:rsidRPr="00C1763C">
              <w:rPr>
                <w:rFonts w:ascii="Arial" w:hAnsi="Arial" w:cs="Arial"/>
                <w:color w:val="000000"/>
                <w:sz w:val="24"/>
                <w:szCs w:val="24"/>
              </w:rPr>
              <w:t>016</w:t>
            </w:r>
          </w:p>
        </w:tc>
      </w:tr>
      <w:tr w:rsidR="00FA0CB5" w:rsidRPr="00C1763C" w14:paraId="262A20AD" w14:textId="77777777" w:rsidTr="00802A41">
        <w:trPr>
          <w:trHeight w:val="446"/>
          <w:jc w:val="center"/>
        </w:trPr>
        <w:tc>
          <w:tcPr>
            <w:tcW w:w="709" w:type="dxa"/>
            <w:hideMark/>
          </w:tcPr>
          <w:p w14:paraId="5825D01D" w14:textId="77777777" w:rsidR="00FA0CB5" w:rsidRPr="00C1763C" w:rsidRDefault="00FA0CB5" w:rsidP="00802A41">
            <w:pPr>
              <w:jc w:val="center"/>
              <w:rPr>
                <w:rFonts w:ascii="Arial" w:hAnsi="Arial" w:cs="Arial"/>
                <w:color w:val="000000"/>
                <w:sz w:val="24"/>
                <w:szCs w:val="24"/>
              </w:rPr>
            </w:pPr>
            <w:r w:rsidRPr="00C1763C">
              <w:rPr>
                <w:rFonts w:ascii="Arial" w:hAnsi="Arial" w:cs="Arial"/>
                <w:color w:val="000000"/>
                <w:sz w:val="24"/>
                <w:szCs w:val="24"/>
              </w:rPr>
              <w:t>12</w:t>
            </w:r>
          </w:p>
        </w:tc>
        <w:tc>
          <w:tcPr>
            <w:tcW w:w="5568" w:type="dxa"/>
            <w:hideMark/>
          </w:tcPr>
          <w:p w14:paraId="3DADDD6C" w14:textId="77777777" w:rsidR="00FA0CB5" w:rsidRPr="00C1763C" w:rsidRDefault="00FA0CB5" w:rsidP="00802A41">
            <w:pPr>
              <w:jc w:val="both"/>
              <w:rPr>
                <w:rFonts w:ascii="Arial" w:hAnsi="Arial" w:cs="Arial"/>
                <w:color w:val="000000"/>
                <w:sz w:val="24"/>
                <w:szCs w:val="24"/>
              </w:rPr>
            </w:pPr>
            <w:r w:rsidRPr="00C1763C">
              <w:rPr>
                <w:rFonts w:ascii="Arial" w:hAnsi="Arial" w:cs="Arial"/>
                <w:color w:val="000000"/>
                <w:sz w:val="24"/>
                <w:szCs w:val="24"/>
              </w:rPr>
              <w:t xml:space="preserve">Cabo de rede CAT6 tipo </w:t>
            </w:r>
            <w:proofErr w:type="spellStart"/>
            <w:r w:rsidRPr="00C1763C">
              <w:rPr>
                <w:rFonts w:ascii="Arial" w:hAnsi="Arial" w:cs="Arial"/>
                <w:color w:val="000000"/>
                <w:sz w:val="24"/>
                <w:szCs w:val="24"/>
              </w:rPr>
              <w:t>gigalan</w:t>
            </w:r>
            <w:proofErr w:type="spellEnd"/>
            <w:r w:rsidRPr="00C1763C">
              <w:rPr>
                <w:rFonts w:ascii="Arial" w:hAnsi="Arial" w:cs="Arial"/>
                <w:color w:val="000000"/>
                <w:sz w:val="24"/>
                <w:szCs w:val="24"/>
              </w:rPr>
              <w:t>. Caixa com 305 metros. Cor: Azul. Revestimento: PVC Retardante a Chama, Condutor: Cobre nu 24 AWG, Diâmetro: 6mm.</w:t>
            </w:r>
          </w:p>
          <w:p w14:paraId="52145FDC" w14:textId="77777777" w:rsidR="00FA0CB5" w:rsidRPr="00C1763C" w:rsidRDefault="00FA0CB5" w:rsidP="00802A41">
            <w:pPr>
              <w:jc w:val="both"/>
              <w:rPr>
                <w:rFonts w:ascii="Arial" w:hAnsi="Arial" w:cs="Arial"/>
                <w:color w:val="000000"/>
                <w:sz w:val="24"/>
                <w:szCs w:val="24"/>
              </w:rPr>
            </w:pPr>
          </w:p>
        </w:tc>
        <w:tc>
          <w:tcPr>
            <w:tcW w:w="1843" w:type="dxa"/>
          </w:tcPr>
          <w:p w14:paraId="72AE5CC7" w14:textId="77777777" w:rsidR="00FA0CB5" w:rsidRPr="00C1763C" w:rsidRDefault="00FA0CB5" w:rsidP="00802A41">
            <w:pPr>
              <w:jc w:val="center"/>
              <w:rPr>
                <w:rFonts w:ascii="Arial" w:hAnsi="Arial" w:cs="Arial"/>
                <w:color w:val="000000"/>
                <w:sz w:val="24"/>
                <w:szCs w:val="24"/>
              </w:rPr>
            </w:pPr>
            <w:r w:rsidRPr="00C1763C">
              <w:rPr>
                <w:rFonts w:ascii="Arial" w:hAnsi="Arial" w:cs="Arial"/>
                <w:color w:val="000000"/>
                <w:sz w:val="24"/>
                <w:szCs w:val="24"/>
              </w:rPr>
              <w:t>087</w:t>
            </w:r>
          </w:p>
        </w:tc>
      </w:tr>
    </w:tbl>
    <w:p w14:paraId="77DAD06D" w14:textId="77777777" w:rsidR="00FB0F7E" w:rsidRDefault="00FB0F7E" w:rsidP="001275F9">
      <w:pPr>
        <w:spacing w:line="360" w:lineRule="auto"/>
        <w:jc w:val="both"/>
        <w:rPr>
          <w:rFonts w:eastAsia="Times New Roman"/>
          <w:sz w:val="24"/>
          <w:szCs w:val="24"/>
          <w:lang w:eastAsia="zh-CN"/>
        </w:rPr>
      </w:pPr>
    </w:p>
    <w:p w14:paraId="52054285" w14:textId="77777777" w:rsidR="001275F9" w:rsidRPr="00DB0650" w:rsidRDefault="001275F9" w:rsidP="001275F9">
      <w:pPr>
        <w:jc w:val="both"/>
        <w:rPr>
          <w:b/>
          <w:bCs/>
          <w:sz w:val="24"/>
          <w:szCs w:val="24"/>
          <w:lang w:eastAsia="zh-CN"/>
        </w:rPr>
      </w:pPr>
    </w:p>
    <w:p w14:paraId="294B06C1" w14:textId="4A7CD86C" w:rsidR="00DB0650" w:rsidRPr="001275F9" w:rsidRDefault="00DB0650" w:rsidP="00DB0650">
      <w:pPr>
        <w:jc w:val="both"/>
        <w:rPr>
          <w:b/>
          <w:bCs/>
          <w:sz w:val="24"/>
          <w:szCs w:val="24"/>
          <w:lang w:eastAsia="zh-CN"/>
        </w:rPr>
      </w:pPr>
      <w:r w:rsidRPr="00DB0650">
        <w:rPr>
          <w:b/>
          <w:bCs/>
          <w:sz w:val="24"/>
          <w:szCs w:val="24"/>
          <w:lang w:eastAsia="zh-CN"/>
        </w:rPr>
        <w:t>03. DISPOSIÇÕES PRELIMINARES</w:t>
      </w:r>
      <w:r w:rsidR="001275F9">
        <w:rPr>
          <w:b/>
          <w:bCs/>
          <w:sz w:val="24"/>
          <w:szCs w:val="24"/>
          <w:lang w:eastAsia="zh-CN"/>
        </w:rPr>
        <w:t xml:space="preserve"> </w:t>
      </w:r>
    </w:p>
    <w:p w14:paraId="3E4EE425" w14:textId="77777777" w:rsidR="00DB0650" w:rsidRPr="00DB0650" w:rsidRDefault="00DB0650" w:rsidP="00DB0650">
      <w:pPr>
        <w:widowControl w:val="0"/>
        <w:suppressAutoHyphens/>
        <w:spacing w:line="240" w:lineRule="auto"/>
        <w:jc w:val="both"/>
        <w:rPr>
          <w:rFonts w:eastAsia="Times New Roman"/>
          <w:color w:val="000000"/>
          <w:sz w:val="24"/>
          <w:szCs w:val="24"/>
          <w:lang w:eastAsia="zh-CN"/>
        </w:rPr>
      </w:pPr>
    </w:p>
    <w:p w14:paraId="73932499" w14:textId="14893AE7" w:rsidR="00DB0650" w:rsidRPr="00DB0650" w:rsidRDefault="001275F9" w:rsidP="00DB0650">
      <w:pPr>
        <w:widowControl w:val="0"/>
        <w:suppressAutoHyphens/>
        <w:spacing w:line="360" w:lineRule="auto"/>
        <w:ind w:right="42"/>
        <w:jc w:val="both"/>
        <w:rPr>
          <w:rFonts w:eastAsia="Times New Roman"/>
          <w:color w:val="000000"/>
          <w:sz w:val="24"/>
          <w:szCs w:val="24"/>
          <w:lang w:eastAsia="ja-JP"/>
        </w:rPr>
      </w:pPr>
      <w:r w:rsidRPr="00FB0F7E">
        <w:rPr>
          <w:rFonts w:eastAsia="Times New Roman"/>
          <w:b/>
          <w:bCs/>
          <w:color w:val="000000"/>
          <w:sz w:val="24"/>
          <w:szCs w:val="24"/>
          <w:lang w:eastAsia="ja-JP"/>
        </w:rPr>
        <w:t>03.0</w:t>
      </w:r>
      <w:r w:rsidR="00FB0F7E" w:rsidRPr="00FB0F7E">
        <w:rPr>
          <w:rFonts w:eastAsia="Times New Roman"/>
          <w:b/>
          <w:bCs/>
          <w:color w:val="000000"/>
          <w:sz w:val="24"/>
          <w:szCs w:val="24"/>
          <w:lang w:eastAsia="ja-JP"/>
        </w:rPr>
        <w:t>1</w:t>
      </w:r>
      <w:r>
        <w:rPr>
          <w:rFonts w:eastAsia="Times New Roman"/>
          <w:color w:val="000000"/>
          <w:sz w:val="24"/>
          <w:szCs w:val="24"/>
          <w:lang w:eastAsia="ja-JP"/>
        </w:rPr>
        <w:t xml:space="preserve"> </w:t>
      </w:r>
      <w:r w:rsidR="00DB0650" w:rsidRPr="00DB0650">
        <w:rPr>
          <w:rFonts w:eastAsia="Times New Roman"/>
          <w:color w:val="000000"/>
          <w:sz w:val="24"/>
          <w:szCs w:val="24"/>
          <w:lang w:eastAsia="ja-JP"/>
        </w:rPr>
        <w:t>O licitante que abandonar o certame, deixando de enviar a documentação solicitada, será DESCLASSIFICADO e estará sujeito às sanções previstas na legislação.</w:t>
      </w:r>
    </w:p>
    <w:p w14:paraId="6EEFF485" w14:textId="77777777" w:rsidR="00DB0650" w:rsidRDefault="00DB0650" w:rsidP="00DB0650">
      <w:pPr>
        <w:widowControl w:val="0"/>
        <w:suppressAutoHyphens/>
        <w:spacing w:line="360" w:lineRule="auto"/>
        <w:ind w:right="42"/>
        <w:jc w:val="both"/>
        <w:rPr>
          <w:rFonts w:eastAsia="Times New Roman"/>
          <w:color w:val="000000"/>
          <w:sz w:val="24"/>
          <w:szCs w:val="24"/>
          <w:lang w:eastAsia="ja-JP"/>
        </w:rPr>
      </w:pPr>
    </w:p>
    <w:p w14:paraId="068484BC" w14:textId="39894CD8" w:rsidR="00DB0650" w:rsidRPr="00DB0650" w:rsidRDefault="00DB0650" w:rsidP="00DB0650">
      <w:pPr>
        <w:widowControl w:val="0"/>
        <w:suppressAutoHyphens/>
        <w:spacing w:line="360" w:lineRule="auto"/>
        <w:ind w:right="42"/>
        <w:jc w:val="both"/>
        <w:rPr>
          <w:rFonts w:eastAsia="Times New Roman"/>
          <w:color w:val="000000"/>
          <w:sz w:val="24"/>
          <w:szCs w:val="24"/>
          <w:lang w:eastAsia="ja-JP"/>
        </w:rPr>
      </w:pPr>
      <w:r w:rsidRPr="00DB0650">
        <w:rPr>
          <w:rFonts w:eastAsia="Times New Roman"/>
          <w:b/>
          <w:bCs/>
          <w:color w:val="000000"/>
          <w:sz w:val="24"/>
          <w:szCs w:val="24"/>
          <w:lang w:eastAsia="ja-JP"/>
        </w:rPr>
        <w:t>03.0</w:t>
      </w:r>
      <w:r w:rsidR="00FB0F7E">
        <w:rPr>
          <w:rFonts w:eastAsia="Times New Roman"/>
          <w:b/>
          <w:bCs/>
          <w:color w:val="000000"/>
          <w:sz w:val="24"/>
          <w:szCs w:val="24"/>
          <w:lang w:eastAsia="ja-JP"/>
        </w:rPr>
        <w:t>2</w:t>
      </w:r>
      <w:r w:rsidRPr="00DB0650">
        <w:rPr>
          <w:rFonts w:eastAsia="Times New Roman"/>
          <w:color w:val="000000"/>
          <w:sz w:val="24"/>
          <w:szCs w:val="24"/>
          <w:lang w:eastAsia="ja-JP"/>
        </w:rPr>
        <w:t xml:space="preserve"> Todos os documentos deste Edital são complementares entre si. Caso haja alguma omissão em um pode ser complementado por outro desde que descrito no próprio edital ou anexo deste, sem que haja conflito de interesse.</w:t>
      </w:r>
    </w:p>
    <w:p w14:paraId="24E4E1DC" w14:textId="77777777" w:rsidR="00DB0650" w:rsidRPr="00DB0650" w:rsidRDefault="00DB0650" w:rsidP="00DB0650">
      <w:pPr>
        <w:widowControl w:val="0"/>
        <w:suppressAutoHyphens/>
        <w:spacing w:line="360" w:lineRule="auto"/>
        <w:ind w:right="42"/>
        <w:jc w:val="both"/>
        <w:rPr>
          <w:rFonts w:eastAsia="Times New Roman"/>
          <w:color w:val="000000"/>
          <w:sz w:val="24"/>
          <w:szCs w:val="24"/>
          <w:lang w:eastAsia="ja-JP"/>
        </w:rPr>
      </w:pPr>
    </w:p>
    <w:p w14:paraId="7BB98C49" w14:textId="6CADC42A" w:rsidR="00DB0650" w:rsidRPr="00DB0650" w:rsidRDefault="00DB0650" w:rsidP="00DB0650">
      <w:pPr>
        <w:widowControl w:val="0"/>
        <w:suppressAutoHyphens/>
        <w:spacing w:line="360" w:lineRule="auto"/>
        <w:ind w:right="42"/>
        <w:jc w:val="both"/>
        <w:rPr>
          <w:rFonts w:eastAsia="Times New Roman"/>
          <w:color w:val="000000"/>
          <w:sz w:val="24"/>
          <w:szCs w:val="24"/>
          <w:lang w:eastAsia="ja-JP"/>
        </w:rPr>
      </w:pPr>
      <w:bookmarkStart w:id="5" w:name="_Hlk197354226"/>
      <w:r w:rsidRPr="00DB0650">
        <w:rPr>
          <w:rFonts w:eastAsia="Times New Roman"/>
          <w:b/>
          <w:bCs/>
          <w:color w:val="000000"/>
          <w:sz w:val="24"/>
          <w:szCs w:val="24"/>
          <w:lang w:eastAsia="ja-JP"/>
        </w:rPr>
        <w:t>03.0</w:t>
      </w:r>
      <w:r w:rsidR="00FB0F7E">
        <w:rPr>
          <w:rFonts w:eastAsia="Times New Roman"/>
          <w:b/>
          <w:bCs/>
          <w:color w:val="000000"/>
          <w:sz w:val="24"/>
          <w:szCs w:val="24"/>
          <w:lang w:eastAsia="ja-JP"/>
        </w:rPr>
        <w:t>3</w:t>
      </w:r>
      <w:r w:rsidRPr="00DB0650">
        <w:rPr>
          <w:rFonts w:eastAsia="Times New Roman"/>
          <w:color w:val="000000"/>
          <w:sz w:val="24"/>
          <w:szCs w:val="24"/>
          <w:lang w:eastAsia="ja-JP"/>
        </w:rPr>
        <w:t xml:space="preserve"> Admissibilidade da Assinatura Digital: Para a formalização dos contratos relacionados a este edital, é permitida a utilização de assinatura digital, que deve ser realizada em conformidade com a legislação vigente.</w:t>
      </w:r>
    </w:p>
    <w:p w14:paraId="1847C4C8" w14:textId="77777777" w:rsidR="00DB0650" w:rsidRPr="00DB0650" w:rsidRDefault="00DB0650" w:rsidP="00DB0650">
      <w:pPr>
        <w:widowControl w:val="0"/>
        <w:suppressAutoHyphens/>
        <w:spacing w:line="360" w:lineRule="auto"/>
        <w:ind w:right="42"/>
        <w:jc w:val="both"/>
        <w:rPr>
          <w:rFonts w:eastAsia="Times New Roman"/>
          <w:color w:val="000000"/>
          <w:sz w:val="24"/>
          <w:szCs w:val="24"/>
          <w:lang w:eastAsia="ja-JP"/>
        </w:rPr>
      </w:pPr>
    </w:p>
    <w:p w14:paraId="1454F4AA" w14:textId="26FB73E9" w:rsidR="00DB0650" w:rsidRPr="00DB0650" w:rsidRDefault="00DB0650" w:rsidP="00DB0650">
      <w:pPr>
        <w:widowControl w:val="0"/>
        <w:suppressAutoHyphens/>
        <w:spacing w:line="360" w:lineRule="auto"/>
        <w:ind w:right="42"/>
        <w:jc w:val="both"/>
        <w:rPr>
          <w:rFonts w:eastAsia="Times New Roman"/>
          <w:color w:val="000000"/>
          <w:sz w:val="24"/>
          <w:szCs w:val="24"/>
          <w:lang w:eastAsia="ja-JP"/>
        </w:rPr>
      </w:pPr>
      <w:r w:rsidRPr="00721033">
        <w:rPr>
          <w:rFonts w:eastAsia="Times New Roman"/>
          <w:b/>
          <w:bCs/>
          <w:color w:val="000000"/>
          <w:sz w:val="24"/>
          <w:szCs w:val="24"/>
          <w:lang w:eastAsia="ja-JP"/>
        </w:rPr>
        <w:t>03.0</w:t>
      </w:r>
      <w:r w:rsidR="001275F9">
        <w:rPr>
          <w:rFonts w:eastAsia="Times New Roman"/>
          <w:b/>
          <w:bCs/>
          <w:color w:val="000000"/>
          <w:sz w:val="24"/>
          <w:szCs w:val="24"/>
          <w:lang w:eastAsia="ja-JP"/>
        </w:rPr>
        <w:t>4</w:t>
      </w:r>
      <w:r w:rsidRPr="00721033">
        <w:rPr>
          <w:rFonts w:eastAsia="Times New Roman"/>
          <w:b/>
          <w:bCs/>
          <w:color w:val="000000"/>
          <w:sz w:val="24"/>
          <w:szCs w:val="24"/>
          <w:lang w:eastAsia="ja-JP"/>
        </w:rPr>
        <w:t>.</w:t>
      </w:r>
      <w:r w:rsidRPr="00DB0650">
        <w:rPr>
          <w:rFonts w:eastAsia="Times New Roman"/>
          <w:color w:val="000000"/>
          <w:sz w:val="24"/>
          <w:szCs w:val="24"/>
          <w:lang w:eastAsia="ja-JP"/>
        </w:rPr>
        <w:t xml:space="preserve"> Responsável pela Assinatura: A assinatura digital deve ser realizada exclusivamente pela pessoa física que atua como administradora da empresa, ou pelo seu representante legal, sendo vedada a assinatura pela pessoa jurídica.</w:t>
      </w:r>
    </w:p>
    <w:p w14:paraId="1A3AE697" w14:textId="77777777" w:rsidR="00DB0650" w:rsidRPr="00DB0650" w:rsidRDefault="00DB0650" w:rsidP="00DB0650">
      <w:pPr>
        <w:widowControl w:val="0"/>
        <w:suppressAutoHyphens/>
        <w:spacing w:line="360" w:lineRule="auto"/>
        <w:ind w:right="42"/>
        <w:jc w:val="both"/>
        <w:rPr>
          <w:rFonts w:eastAsia="Times New Roman"/>
          <w:color w:val="000000"/>
          <w:sz w:val="24"/>
          <w:szCs w:val="24"/>
          <w:lang w:eastAsia="ja-JP"/>
        </w:rPr>
      </w:pPr>
    </w:p>
    <w:p w14:paraId="66A403D2" w14:textId="5E5B8667" w:rsidR="00DB0650" w:rsidRDefault="00DB0650" w:rsidP="00DB0650">
      <w:pPr>
        <w:widowControl w:val="0"/>
        <w:suppressAutoHyphens/>
        <w:spacing w:line="360" w:lineRule="auto"/>
        <w:ind w:right="42"/>
        <w:jc w:val="both"/>
        <w:rPr>
          <w:rFonts w:eastAsia="Times New Roman"/>
          <w:color w:val="000000"/>
          <w:sz w:val="24"/>
          <w:szCs w:val="24"/>
          <w:lang w:eastAsia="ja-JP"/>
        </w:rPr>
      </w:pPr>
      <w:r w:rsidRPr="00721033">
        <w:rPr>
          <w:rFonts w:eastAsia="Times New Roman"/>
          <w:b/>
          <w:bCs/>
          <w:color w:val="000000"/>
          <w:sz w:val="24"/>
          <w:szCs w:val="24"/>
          <w:lang w:eastAsia="ja-JP"/>
        </w:rPr>
        <w:t>03.0</w:t>
      </w:r>
      <w:r w:rsidR="00FB0F7E">
        <w:rPr>
          <w:rFonts w:eastAsia="Times New Roman"/>
          <w:b/>
          <w:bCs/>
          <w:color w:val="000000"/>
          <w:sz w:val="24"/>
          <w:szCs w:val="24"/>
          <w:lang w:eastAsia="ja-JP"/>
        </w:rPr>
        <w:t>5</w:t>
      </w:r>
      <w:r w:rsidRPr="00721033">
        <w:rPr>
          <w:rFonts w:eastAsia="Times New Roman"/>
          <w:b/>
          <w:bCs/>
          <w:color w:val="000000"/>
          <w:sz w:val="24"/>
          <w:szCs w:val="24"/>
          <w:lang w:eastAsia="ja-JP"/>
        </w:rPr>
        <w:t>.</w:t>
      </w:r>
      <w:r w:rsidRPr="00DB0650">
        <w:rPr>
          <w:rFonts w:eastAsia="Times New Roman"/>
          <w:color w:val="000000"/>
          <w:sz w:val="24"/>
          <w:szCs w:val="24"/>
          <w:lang w:eastAsia="ja-JP"/>
        </w:rPr>
        <w:t xml:space="preserve"> Validade e Conformidade: A assinatura digital deve atender aos requisitos legais de segurança e autenticidade, garantindo a validade jurídica dos documentos eletrônicos.</w:t>
      </w:r>
    </w:p>
    <w:p w14:paraId="698E9D25" w14:textId="77777777" w:rsidR="00721033" w:rsidRDefault="00721033" w:rsidP="00DB0650">
      <w:pPr>
        <w:widowControl w:val="0"/>
        <w:suppressAutoHyphens/>
        <w:spacing w:line="360" w:lineRule="auto"/>
        <w:ind w:right="42"/>
        <w:jc w:val="both"/>
        <w:rPr>
          <w:rFonts w:eastAsia="Times New Roman"/>
          <w:color w:val="000000"/>
          <w:sz w:val="24"/>
          <w:szCs w:val="24"/>
          <w:lang w:eastAsia="ja-JP"/>
        </w:rPr>
      </w:pPr>
    </w:p>
    <w:p w14:paraId="30D8AC93" w14:textId="3E967BE4" w:rsidR="0088258F" w:rsidRDefault="00721033" w:rsidP="0088258F">
      <w:pPr>
        <w:widowControl w:val="0"/>
        <w:suppressAutoHyphens/>
        <w:spacing w:line="360" w:lineRule="auto"/>
        <w:ind w:right="42"/>
        <w:jc w:val="both"/>
        <w:rPr>
          <w:rFonts w:eastAsia="Times New Roman"/>
          <w:color w:val="000000"/>
          <w:sz w:val="24"/>
          <w:szCs w:val="24"/>
          <w:lang w:eastAsia="ja-JP"/>
        </w:rPr>
      </w:pPr>
      <w:proofErr w:type="gramStart"/>
      <w:r w:rsidRPr="00721033">
        <w:rPr>
          <w:rFonts w:eastAsia="Times New Roman"/>
          <w:b/>
          <w:bCs/>
          <w:color w:val="000000"/>
          <w:sz w:val="24"/>
          <w:szCs w:val="24"/>
          <w:lang w:eastAsia="ja-JP"/>
        </w:rPr>
        <w:t>03.0</w:t>
      </w:r>
      <w:r w:rsidR="00FB0F7E">
        <w:rPr>
          <w:rFonts w:eastAsia="Times New Roman"/>
          <w:b/>
          <w:bCs/>
          <w:color w:val="000000"/>
          <w:sz w:val="24"/>
          <w:szCs w:val="24"/>
          <w:lang w:eastAsia="ja-JP"/>
        </w:rPr>
        <w:t xml:space="preserve">6 </w:t>
      </w:r>
      <w:r>
        <w:rPr>
          <w:rFonts w:eastAsia="Times New Roman"/>
          <w:color w:val="000000"/>
          <w:sz w:val="24"/>
          <w:szCs w:val="24"/>
          <w:lang w:eastAsia="ja-JP"/>
        </w:rPr>
        <w:t xml:space="preserve"> </w:t>
      </w:r>
      <w:r w:rsidR="0088258F" w:rsidRPr="0088258F">
        <w:rPr>
          <w:rFonts w:eastAsia="Times New Roman"/>
          <w:color w:val="000000"/>
          <w:sz w:val="24"/>
          <w:szCs w:val="24"/>
          <w:lang w:eastAsia="ja-JP"/>
        </w:rPr>
        <w:t>No</w:t>
      </w:r>
      <w:proofErr w:type="gramEnd"/>
      <w:r w:rsidR="0088258F" w:rsidRPr="0088258F">
        <w:rPr>
          <w:rFonts w:eastAsia="Times New Roman"/>
          <w:color w:val="000000"/>
          <w:sz w:val="24"/>
          <w:szCs w:val="24"/>
          <w:lang w:eastAsia="ja-JP"/>
        </w:rPr>
        <w:t xml:space="preserve"> caso de o contrato ser assinado digitalmente ou por meio híbrido (parte física e parte digital), prevalecerá, para todos os fins, a data da última assinatura digital aposta no sistema eletrônico oficial utilizado, sendo esta considerada como a data efetiva de início da vigência contratual. Essa data será válida e eficaz para fins de contagem de prazos, exigibilidade das obrigações e demais efeitos decorrentes do presente contrato.</w:t>
      </w:r>
      <w:r w:rsidR="0088258F">
        <w:rPr>
          <w:rFonts w:eastAsia="Times New Roman"/>
          <w:color w:val="000000"/>
          <w:sz w:val="24"/>
          <w:szCs w:val="24"/>
          <w:lang w:eastAsia="ja-JP"/>
        </w:rPr>
        <w:t xml:space="preserve"> </w:t>
      </w:r>
      <w:r w:rsidR="0088258F" w:rsidRPr="0088258F">
        <w:rPr>
          <w:rFonts w:eastAsia="Times New Roman"/>
          <w:color w:val="000000"/>
          <w:sz w:val="24"/>
          <w:szCs w:val="24"/>
          <w:lang w:eastAsia="ja-JP"/>
        </w:rPr>
        <w:t xml:space="preserve">Caso o contrato seja assinado exclusivamente de forma presencial (física), prevalecerá a data indicada </w:t>
      </w:r>
      <w:r w:rsidR="0088258F">
        <w:rPr>
          <w:rFonts w:eastAsia="Times New Roman"/>
          <w:color w:val="000000"/>
          <w:sz w:val="24"/>
          <w:szCs w:val="24"/>
          <w:lang w:eastAsia="ja-JP"/>
        </w:rPr>
        <w:t xml:space="preserve">após a última </w:t>
      </w:r>
      <w:r w:rsidR="0088258F" w:rsidRPr="0088258F">
        <w:rPr>
          <w:rFonts w:eastAsia="Times New Roman"/>
          <w:color w:val="000000"/>
          <w:sz w:val="24"/>
          <w:szCs w:val="24"/>
          <w:lang w:eastAsia="ja-JP"/>
        </w:rPr>
        <w:t>cláusula d</w:t>
      </w:r>
      <w:r w:rsidR="0088258F">
        <w:rPr>
          <w:rFonts w:eastAsia="Times New Roman"/>
          <w:color w:val="000000"/>
          <w:sz w:val="24"/>
          <w:szCs w:val="24"/>
          <w:lang w:eastAsia="ja-JP"/>
        </w:rPr>
        <w:t>o contrato</w:t>
      </w:r>
      <w:r w:rsidR="0088258F" w:rsidRPr="0088258F">
        <w:rPr>
          <w:rFonts w:eastAsia="Times New Roman"/>
          <w:color w:val="000000"/>
          <w:sz w:val="24"/>
          <w:szCs w:val="24"/>
          <w:lang w:eastAsia="ja-JP"/>
        </w:rPr>
        <w:t xml:space="preserve"> como marco inicial, considerada igualmente válida e eficaz para todos os fins, inclusive para a contagem de prazos, exigibilidade de obrigações e demais efeitos legais decorrentes deste instrumento.</w:t>
      </w:r>
    </w:p>
    <w:bookmarkEnd w:id="5"/>
    <w:p w14:paraId="326803A7" w14:textId="77777777" w:rsidR="0088258F" w:rsidRDefault="0088258F" w:rsidP="0088258F">
      <w:pPr>
        <w:widowControl w:val="0"/>
        <w:suppressAutoHyphens/>
        <w:spacing w:line="360" w:lineRule="auto"/>
        <w:ind w:right="42"/>
        <w:jc w:val="both"/>
        <w:rPr>
          <w:rFonts w:eastAsia="Times New Roman"/>
          <w:b/>
          <w:bCs/>
          <w:color w:val="000000"/>
          <w:sz w:val="24"/>
          <w:szCs w:val="24"/>
          <w:lang w:eastAsia="ja-JP"/>
        </w:rPr>
      </w:pPr>
    </w:p>
    <w:p w14:paraId="7E517E14" w14:textId="19B690F0" w:rsidR="00721033" w:rsidRPr="00DB0650" w:rsidRDefault="00721033" w:rsidP="00DB0650">
      <w:pPr>
        <w:widowControl w:val="0"/>
        <w:suppressAutoHyphens/>
        <w:spacing w:line="360" w:lineRule="auto"/>
        <w:ind w:right="42"/>
        <w:jc w:val="both"/>
        <w:rPr>
          <w:rFonts w:eastAsia="Times New Roman"/>
          <w:color w:val="000000"/>
          <w:sz w:val="24"/>
          <w:szCs w:val="24"/>
          <w:lang w:eastAsia="ja-JP"/>
        </w:rPr>
      </w:pPr>
      <w:r w:rsidRPr="002E2B98">
        <w:rPr>
          <w:rFonts w:eastAsia="Times New Roman"/>
          <w:b/>
          <w:bCs/>
          <w:color w:val="000000"/>
          <w:sz w:val="24"/>
          <w:szCs w:val="24"/>
          <w:lang w:eastAsia="ja-JP"/>
        </w:rPr>
        <w:t>03.0</w:t>
      </w:r>
      <w:r w:rsidR="0088258F">
        <w:rPr>
          <w:rFonts w:eastAsia="Times New Roman"/>
          <w:b/>
          <w:bCs/>
          <w:color w:val="000000"/>
          <w:sz w:val="24"/>
          <w:szCs w:val="24"/>
          <w:lang w:eastAsia="ja-JP"/>
        </w:rPr>
        <w:t>7</w:t>
      </w:r>
      <w:r>
        <w:rPr>
          <w:rFonts w:eastAsia="Times New Roman"/>
          <w:color w:val="000000"/>
          <w:sz w:val="24"/>
          <w:szCs w:val="24"/>
          <w:lang w:eastAsia="ja-JP"/>
        </w:rPr>
        <w:t xml:space="preserve"> </w:t>
      </w:r>
      <w:r w:rsidR="002E2B98" w:rsidRPr="002E2B98">
        <w:rPr>
          <w:rFonts w:eastAsia="Times New Roman"/>
          <w:color w:val="000000"/>
          <w:sz w:val="24"/>
          <w:szCs w:val="24"/>
          <w:lang w:eastAsia="ja-JP"/>
        </w:rPr>
        <w:t>A modalidade de licitação escolhida para a aquisição d</w:t>
      </w:r>
      <w:r w:rsidR="00FB0F7E">
        <w:rPr>
          <w:rFonts w:eastAsia="Times New Roman"/>
          <w:color w:val="000000"/>
          <w:sz w:val="24"/>
          <w:szCs w:val="24"/>
          <w:lang w:eastAsia="ja-JP"/>
        </w:rPr>
        <w:t>os itens para a UNIDADE DE ATENDIMENTO INTEGRAGO UAI - EXTREMA</w:t>
      </w:r>
      <w:r w:rsidR="002E2B98" w:rsidRPr="002E2B98">
        <w:rPr>
          <w:rFonts w:eastAsia="Times New Roman"/>
          <w:color w:val="000000"/>
          <w:sz w:val="24"/>
          <w:szCs w:val="24"/>
          <w:lang w:eastAsia="ja-JP"/>
        </w:rPr>
        <w:t xml:space="preserve"> é o pregão eletrônico, que se caracteriza pela agilidade e transparência no processo, especialmente adequado para a compra de bens e serviços comuns, como é o caso dos smartphones. O critério de julgamento adotado é o menor preço unitário </w:t>
      </w:r>
      <w:r w:rsidR="00BE5721">
        <w:rPr>
          <w:rFonts w:eastAsia="Times New Roman"/>
          <w:color w:val="000000"/>
          <w:sz w:val="24"/>
          <w:szCs w:val="24"/>
          <w:lang w:eastAsia="ja-JP"/>
        </w:rPr>
        <w:t>do item</w:t>
      </w:r>
      <w:r w:rsidR="002E2B98" w:rsidRPr="002E2B98">
        <w:rPr>
          <w:rFonts w:eastAsia="Times New Roman"/>
          <w:color w:val="000000"/>
          <w:sz w:val="24"/>
          <w:szCs w:val="24"/>
          <w:lang w:eastAsia="ja-JP"/>
        </w:rPr>
        <w:t xml:space="preserve">, o que visa garantir a proposta mais vantajosa para a Administração Pública, considerando o custo total de aquisição. O modo de disputa é o aberto, permitindo que todos os interessados participem da licitação, promovendo uma ampla concorrência e favorecendo a obtenção do melhor preço. A combinação desses parâmetros – pregão eletrônico, menor preço unitário e modo de disputa aberto – se revela adequada e eficiente, pois assegura uma seleção </w:t>
      </w:r>
      <w:r w:rsidR="002E2B98" w:rsidRPr="002E2B98">
        <w:rPr>
          <w:rFonts w:eastAsia="Times New Roman"/>
          <w:color w:val="000000"/>
          <w:sz w:val="24"/>
          <w:szCs w:val="24"/>
          <w:lang w:eastAsia="ja-JP"/>
        </w:rPr>
        <w:lastRenderedPageBreak/>
        <w:t>criteriosa da proposta que, além de atender às necessidades da Administração, gera o melhor resultado em termos de custo-benefício, levando em conta todo o ciclo de vida do objeto, desde a aquisição até o uso final dos smartphones. Essa abordagem otimiza a utilização dos recursos públicos, garantindo que a compra seja realizada de forma eficaz e em conformidade com os princípios da administração pública, como a legalidade, a impessoalidade, a moralidade e a eficiência.</w:t>
      </w:r>
    </w:p>
    <w:p w14:paraId="3D337B90" w14:textId="77777777" w:rsidR="00DB0650" w:rsidRPr="00DB0650" w:rsidRDefault="00DB0650" w:rsidP="00DB0650">
      <w:pPr>
        <w:widowControl w:val="0"/>
        <w:suppressAutoHyphens/>
        <w:spacing w:line="360" w:lineRule="auto"/>
        <w:ind w:right="42"/>
        <w:jc w:val="both"/>
        <w:rPr>
          <w:rFonts w:eastAsia="Times New Roman"/>
          <w:color w:val="000000"/>
          <w:sz w:val="24"/>
          <w:szCs w:val="24"/>
          <w:lang w:eastAsia="ja-JP"/>
        </w:rPr>
      </w:pPr>
    </w:p>
    <w:p w14:paraId="7B1808D8" w14:textId="77777777" w:rsidR="00DB0650" w:rsidRPr="00DB0650" w:rsidRDefault="00DB0650" w:rsidP="00DB0650">
      <w:pPr>
        <w:widowControl w:val="0"/>
        <w:suppressAutoHyphens/>
        <w:spacing w:line="360" w:lineRule="auto"/>
        <w:jc w:val="both"/>
        <w:rPr>
          <w:rFonts w:eastAsia="Times New Roman"/>
          <w:sz w:val="24"/>
          <w:szCs w:val="24"/>
          <w:lang w:eastAsia="zh-CN"/>
        </w:rPr>
      </w:pPr>
      <w:r w:rsidRPr="00DB0650">
        <w:rPr>
          <w:rFonts w:eastAsia="Times New Roman"/>
          <w:b/>
          <w:sz w:val="24"/>
          <w:szCs w:val="24"/>
          <w:lang w:eastAsia="zh-CN"/>
        </w:rPr>
        <w:t>04. DOTAÇÕES ORÇAMENTÁRIAS</w:t>
      </w:r>
    </w:p>
    <w:p w14:paraId="641835E3" w14:textId="77777777" w:rsidR="00DB0650" w:rsidRPr="00DB0650" w:rsidRDefault="00DB0650" w:rsidP="00DB0650">
      <w:pPr>
        <w:widowControl w:val="0"/>
        <w:suppressAutoHyphens/>
        <w:spacing w:line="360" w:lineRule="auto"/>
        <w:jc w:val="both"/>
        <w:rPr>
          <w:rFonts w:eastAsia="Times New Roman"/>
          <w:sz w:val="24"/>
          <w:szCs w:val="24"/>
          <w:lang w:eastAsia="zh-CN"/>
        </w:rPr>
      </w:pPr>
    </w:p>
    <w:p w14:paraId="0FD82334" w14:textId="77777777" w:rsidR="00DB0650" w:rsidRPr="00DB0650" w:rsidRDefault="00DB0650" w:rsidP="00DB0650">
      <w:pPr>
        <w:widowControl w:val="0"/>
        <w:suppressAutoHyphens/>
        <w:spacing w:line="360" w:lineRule="auto"/>
        <w:ind w:right="-45"/>
        <w:jc w:val="both"/>
        <w:rPr>
          <w:rFonts w:eastAsia="Times New Roman"/>
          <w:color w:val="000000"/>
          <w:spacing w:val="8"/>
          <w:sz w:val="24"/>
          <w:szCs w:val="24"/>
          <w:lang w:eastAsia="zh-CN"/>
        </w:rPr>
      </w:pPr>
      <w:r w:rsidRPr="00DB0650">
        <w:rPr>
          <w:rFonts w:eastAsia="Times New Roman"/>
          <w:color w:val="000000"/>
          <w:sz w:val="24"/>
          <w:szCs w:val="24"/>
          <w:lang w:eastAsia="zh-CN"/>
        </w:rPr>
        <w:t>04.01</w:t>
      </w:r>
      <w:r w:rsidRPr="00DB0650">
        <w:rPr>
          <w:rFonts w:eastAsia="Times New Roman"/>
          <w:b/>
          <w:color w:val="000000"/>
          <w:sz w:val="24"/>
          <w:szCs w:val="24"/>
          <w:lang w:eastAsia="zh-CN"/>
        </w:rPr>
        <w:t>.</w:t>
      </w:r>
      <w:r w:rsidRPr="00DB0650">
        <w:rPr>
          <w:rFonts w:eastAsia="Times New Roman"/>
          <w:color w:val="000000"/>
          <w:sz w:val="24"/>
          <w:szCs w:val="24"/>
          <w:lang w:eastAsia="zh-CN"/>
        </w:rPr>
        <w:t xml:space="preserve"> As despesas advindas do fornecimento do objeto desta licitação correrão por conta do crédito orçamentário </w:t>
      </w:r>
      <w:r w:rsidRPr="00DB0650">
        <w:rPr>
          <w:rFonts w:eastAsia="Times New Roman"/>
          <w:color w:val="000000"/>
          <w:spacing w:val="8"/>
          <w:sz w:val="24"/>
          <w:szCs w:val="24"/>
          <w:lang w:eastAsia="zh-CN"/>
        </w:rPr>
        <w:t>sob a classificação funcional programática e categorias econômica estimada abaixo discriminada:</w:t>
      </w:r>
    </w:p>
    <w:p w14:paraId="631BE92A" w14:textId="77777777" w:rsidR="00FB0F7E" w:rsidRDefault="00FB0F7E" w:rsidP="00DB0650">
      <w:pPr>
        <w:tabs>
          <w:tab w:val="left" w:pos="2400"/>
        </w:tabs>
        <w:spacing w:line="240" w:lineRule="auto"/>
        <w:jc w:val="both"/>
        <w:rPr>
          <w:rFonts w:eastAsia="Calibri"/>
          <w:sz w:val="24"/>
          <w:szCs w:val="24"/>
        </w:rPr>
      </w:pPr>
    </w:p>
    <w:p w14:paraId="2D8C62BD" w14:textId="2F0CBAA7" w:rsidR="00FA0CB5" w:rsidRDefault="00FA0CB5" w:rsidP="00FA0CB5">
      <w:pPr>
        <w:pStyle w:val="PargrafodaLista"/>
        <w:spacing w:after="0" w:line="360" w:lineRule="auto"/>
        <w:ind w:left="0"/>
        <w:contextualSpacing/>
        <w:jc w:val="both"/>
        <w:rPr>
          <w:rFonts w:ascii="Arial" w:hAnsi="Arial" w:cs="Arial"/>
          <w:sz w:val="24"/>
          <w:szCs w:val="24"/>
        </w:rPr>
      </w:pPr>
      <w:r w:rsidRPr="00ED4DBB">
        <w:rPr>
          <w:rFonts w:ascii="Arial" w:hAnsi="Arial" w:cs="Arial"/>
          <w:b/>
          <w:bCs/>
          <w:sz w:val="24"/>
          <w:szCs w:val="24"/>
        </w:rPr>
        <w:t>ITEM 01:</w:t>
      </w:r>
      <w:r>
        <w:rPr>
          <w:rFonts w:ascii="Arial" w:hAnsi="Arial" w:cs="Arial"/>
          <w:sz w:val="24"/>
          <w:szCs w:val="24"/>
        </w:rPr>
        <w:t xml:space="preserve"> </w:t>
      </w:r>
      <w:r w:rsidRPr="00ED4DBB">
        <w:rPr>
          <w:rFonts w:ascii="Arial" w:hAnsi="Arial" w:cs="Arial"/>
          <w:sz w:val="24"/>
          <w:szCs w:val="24"/>
        </w:rPr>
        <w:t>4.4.90.52.2</w:t>
      </w:r>
      <w:r>
        <w:rPr>
          <w:rFonts w:ascii="Arial" w:hAnsi="Arial" w:cs="Arial"/>
          <w:sz w:val="24"/>
          <w:szCs w:val="24"/>
        </w:rPr>
        <w:t xml:space="preserve">0 – Máquinas, Instalações e Utensílios de Escritório. Ficha: 02; </w:t>
      </w:r>
      <w:r w:rsidRPr="003A48F0">
        <w:rPr>
          <w:rFonts w:ascii="Arial" w:hAnsi="Arial" w:cs="Arial"/>
          <w:b/>
          <w:bCs/>
          <w:sz w:val="24"/>
          <w:szCs w:val="24"/>
        </w:rPr>
        <w:t>ITENS 02 e 03:</w:t>
      </w:r>
      <w:r>
        <w:rPr>
          <w:rFonts w:ascii="Arial" w:hAnsi="Arial" w:cs="Arial"/>
          <w:sz w:val="24"/>
          <w:szCs w:val="24"/>
        </w:rPr>
        <w:t xml:space="preserve"> 4.4.90.52.19 – Equipamentos de Processamento de Dados. Ficha: 02; </w:t>
      </w:r>
      <w:r w:rsidRPr="003A48F0">
        <w:rPr>
          <w:rFonts w:ascii="Arial" w:hAnsi="Arial" w:cs="Arial"/>
          <w:b/>
          <w:bCs/>
          <w:sz w:val="24"/>
          <w:szCs w:val="24"/>
        </w:rPr>
        <w:t>ITENS 04, 05, 07 e 08:</w:t>
      </w:r>
      <w:r>
        <w:rPr>
          <w:rFonts w:ascii="Arial" w:hAnsi="Arial" w:cs="Arial"/>
          <w:sz w:val="24"/>
          <w:szCs w:val="24"/>
        </w:rPr>
        <w:t xml:space="preserve"> 4.4.90.52.17 – Equipamentos para Áudio, Vídeo e Foto; </w:t>
      </w:r>
      <w:r w:rsidRPr="003A48F0">
        <w:rPr>
          <w:rFonts w:ascii="Arial" w:hAnsi="Arial" w:cs="Arial"/>
          <w:b/>
          <w:bCs/>
          <w:sz w:val="24"/>
          <w:szCs w:val="24"/>
        </w:rPr>
        <w:t>ITEM 06:</w:t>
      </w:r>
      <w:r>
        <w:rPr>
          <w:rFonts w:ascii="Arial" w:hAnsi="Arial" w:cs="Arial"/>
          <w:sz w:val="24"/>
          <w:szCs w:val="24"/>
        </w:rPr>
        <w:t xml:space="preserve"> 4.4.90.52.24 – Mobiliário em Geral. Ficha: 02; </w:t>
      </w:r>
      <w:r w:rsidRPr="003A48F0">
        <w:rPr>
          <w:rFonts w:ascii="Arial" w:hAnsi="Arial" w:cs="Arial"/>
          <w:b/>
          <w:bCs/>
          <w:sz w:val="24"/>
          <w:szCs w:val="24"/>
        </w:rPr>
        <w:t>ITENS 09 e 10:</w:t>
      </w:r>
      <w:r>
        <w:rPr>
          <w:rFonts w:ascii="Arial" w:hAnsi="Arial" w:cs="Arial"/>
          <w:sz w:val="24"/>
          <w:szCs w:val="24"/>
        </w:rPr>
        <w:t xml:space="preserve"> 4.4.90.52.12 – Equipamento de Proteção, Segurança e Socorro. Ficha 02; </w:t>
      </w:r>
      <w:r w:rsidRPr="003A48F0">
        <w:rPr>
          <w:rFonts w:ascii="Arial" w:hAnsi="Arial" w:cs="Arial"/>
          <w:b/>
          <w:bCs/>
          <w:sz w:val="24"/>
          <w:szCs w:val="24"/>
        </w:rPr>
        <w:t>ITEM 11:</w:t>
      </w:r>
      <w:r>
        <w:rPr>
          <w:rFonts w:ascii="Arial" w:hAnsi="Arial" w:cs="Arial"/>
          <w:sz w:val="24"/>
          <w:szCs w:val="24"/>
        </w:rPr>
        <w:t xml:space="preserve"> 3.3.90.30.17 – Material de Processamento de Dados. Ficha 16.</w:t>
      </w:r>
    </w:p>
    <w:p w14:paraId="0C5228AC" w14:textId="77777777" w:rsidR="00FB0F7E" w:rsidRDefault="00FB0F7E" w:rsidP="00DB0650">
      <w:pPr>
        <w:tabs>
          <w:tab w:val="left" w:pos="2400"/>
        </w:tabs>
        <w:spacing w:line="240" w:lineRule="auto"/>
        <w:jc w:val="both"/>
        <w:rPr>
          <w:rFonts w:eastAsia="Calibri"/>
          <w:sz w:val="24"/>
          <w:szCs w:val="24"/>
        </w:rPr>
      </w:pPr>
    </w:p>
    <w:p w14:paraId="3DCCDE70" w14:textId="40CCCFF1" w:rsidR="00DB0650" w:rsidRPr="00DB0650" w:rsidRDefault="00DB0650" w:rsidP="00DB0650">
      <w:pPr>
        <w:tabs>
          <w:tab w:val="left" w:pos="2400"/>
        </w:tabs>
        <w:spacing w:line="240" w:lineRule="auto"/>
        <w:jc w:val="both"/>
        <w:rPr>
          <w:b/>
          <w:sz w:val="24"/>
          <w:szCs w:val="24"/>
        </w:rPr>
      </w:pPr>
      <w:r w:rsidRPr="00DB0650">
        <w:rPr>
          <w:b/>
          <w:sz w:val="24"/>
          <w:szCs w:val="24"/>
        </w:rPr>
        <w:t>05. CONDIÇÕES PARA PARTICIPAÇÃO</w:t>
      </w:r>
    </w:p>
    <w:p w14:paraId="777E393D" w14:textId="77777777" w:rsidR="00DB0650" w:rsidRPr="00DB0650" w:rsidRDefault="00DB0650" w:rsidP="00DB0650">
      <w:pPr>
        <w:tabs>
          <w:tab w:val="left" w:pos="2400"/>
        </w:tabs>
        <w:spacing w:line="240" w:lineRule="auto"/>
        <w:jc w:val="both"/>
        <w:rPr>
          <w:b/>
          <w:sz w:val="24"/>
          <w:szCs w:val="24"/>
        </w:rPr>
      </w:pPr>
    </w:p>
    <w:p w14:paraId="4066CF19" w14:textId="47E46BB9" w:rsidR="00DB0650" w:rsidRPr="00DB0650" w:rsidRDefault="00DB0650" w:rsidP="00DB0650">
      <w:pPr>
        <w:spacing w:line="360" w:lineRule="auto"/>
        <w:jc w:val="both"/>
        <w:rPr>
          <w:rFonts w:eastAsia="Calibri"/>
          <w:sz w:val="24"/>
          <w:szCs w:val="24"/>
        </w:rPr>
      </w:pPr>
      <w:r w:rsidRPr="00DB0650">
        <w:rPr>
          <w:rFonts w:eastAsia="Calibri"/>
          <w:sz w:val="24"/>
          <w:szCs w:val="24"/>
        </w:rPr>
        <w:t>5.1.</w:t>
      </w:r>
      <w:r w:rsidRPr="00DB0650">
        <w:rPr>
          <w:rFonts w:eastAsia="Calibri"/>
          <w:sz w:val="24"/>
          <w:szCs w:val="24"/>
        </w:rPr>
        <w:tab/>
        <w:t xml:space="preserve">Poderão participar deste Pregão os interessados </w:t>
      </w:r>
      <w:r w:rsidR="001275F9">
        <w:rPr>
          <w:rFonts w:eastAsia="Calibri"/>
          <w:sz w:val="24"/>
          <w:szCs w:val="24"/>
        </w:rPr>
        <w:t xml:space="preserve">pessoa jurídica </w:t>
      </w:r>
      <w:r w:rsidR="00602F59">
        <w:rPr>
          <w:rFonts w:eastAsia="Calibri"/>
          <w:sz w:val="24"/>
          <w:szCs w:val="24"/>
        </w:rPr>
        <w:t xml:space="preserve">ME, EPP ou Equiparadas </w:t>
      </w:r>
      <w:r w:rsidRPr="00DB0650">
        <w:rPr>
          <w:rFonts w:eastAsia="Calibri"/>
          <w:sz w:val="24"/>
          <w:szCs w:val="24"/>
        </w:rPr>
        <w:t>que estiverem previamente credenciados no Sistema de Cadastramento Unificado de Fornecedores - SICAF e no Sistema de Compras do Governo Federal (www.gov.br/compras).</w:t>
      </w:r>
    </w:p>
    <w:p w14:paraId="4323C853"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t>5.1.1.</w:t>
      </w:r>
      <w:r w:rsidRPr="00DB0650">
        <w:rPr>
          <w:rFonts w:eastAsia="Calibri"/>
          <w:sz w:val="24"/>
          <w:szCs w:val="24"/>
        </w:rPr>
        <w:tab/>
        <w:t>Os interessados deverão atender às condições exigidas no cadastramento no SICAF até o terceiro dia útil anterior à data prevista para recebimento das propostas.</w:t>
      </w:r>
    </w:p>
    <w:p w14:paraId="4EC8F49D"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t>5.2.</w:t>
      </w:r>
      <w:r w:rsidRPr="00DB0650">
        <w:rPr>
          <w:rFonts w:eastAsia="Calibri"/>
          <w:sz w:val="24"/>
          <w:szCs w:val="24"/>
        </w:rPr>
        <w:tab/>
        <w:t xml:space="preserve">O licitante responsabiliza-se exclusiva e formalmente pelas transações efetuadas em seu nome, assume como firmes e verdadeiras suas propostas e seus lances, inclusive os atos praticados diretamente ou por seu representante, excluída a responsabilidade do provedor do sistema ou do órgão ou entidade promotora da </w:t>
      </w:r>
      <w:r w:rsidRPr="00DB0650">
        <w:rPr>
          <w:rFonts w:eastAsia="Calibri"/>
          <w:sz w:val="24"/>
          <w:szCs w:val="24"/>
        </w:rPr>
        <w:lastRenderedPageBreak/>
        <w:t>licitação por eventuais danos decorrentes de uso indevido das credenciais de acesso, ainda que por terceiros.</w:t>
      </w:r>
    </w:p>
    <w:p w14:paraId="0E5D0A6C"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t>5.3.</w:t>
      </w:r>
      <w:r w:rsidRPr="00DB0650">
        <w:rPr>
          <w:rFonts w:eastAsia="Calibri"/>
          <w:sz w:val="24"/>
          <w:szCs w:val="24"/>
        </w:rPr>
        <w:tab/>
        <w:t>É de responsabilidade do cadastrado conferir a exatidão dos seus dados cadastrais nos Sistemas relacionados no item anterior e mantê-los atualizados junto aos órgãos responsáveis pela informação, devendo proceder, imediatamente, à correção ou à alteração dos registros tão logo identifique incorreção ou aqueles se tornem desatualizados.</w:t>
      </w:r>
    </w:p>
    <w:p w14:paraId="22658D7B"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t>5.4.</w:t>
      </w:r>
      <w:r w:rsidRPr="00DB0650">
        <w:rPr>
          <w:rFonts w:eastAsia="Calibri"/>
          <w:sz w:val="24"/>
          <w:szCs w:val="24"/>
        </w:rPr>
        <w:tab/>
        <w:t>A não observância do disposto no item anterior poderá ensejar desclassificação no momento da habilitação.</w:t>
      </w:r>
    </w:p>
    <w:p w14:paraId="2CF15CA9" w14:textId="77777777" w:rsidR="00DB0650" w:rsidRDefault="00DB0650" w:rsidP="00DB0650">
      <w:pPr>
        <w:spacing w:line="360" w:lineRule="auto"/>
        <w:jc w:val="both"/>
        <w:rPr>
          <w:rFonts w:eastAsia="Calibri"/>
          <w:sz w:val="24"/>
          <w:szCs w:val="24"/>
        </w:rPr>
      </w:pPr>
      <w:r w:rsidRPr="00DB0650">
        <w:rPr>
          <w:rFonts w:eastAsia="Calibri"/>
          <w:sz w:val="24"/>
          <w:szCs w:val="24"/>
        </w:rPr>
        <w:t>5.5.</w:t>
      </w:r>
      <w:r w:rsidRPr="00DB0650">
        <w:rPr>
          <w:rFonts w:eastAsia="Calibri"/>
          <w:sz w:val="24"/>
          <w:szCs w:val="24"/>
        </w:rPr>
        <w:tab/>
        <w:t>Será concedido tratamento favorecido para as microempresas e empresas de pequeno porte, para as sociedades cooperativas mencionadas no artigo 16 da Lei nº 14.133, de 2021, para o agricultor familiar, o produtor rural pessoa física e para o microempreendedor individual - MEI, nos limites previstos da Lei Complementar nº 123, de 2006.</w:t>
      </w:r>
    </w:p>
    <w:p w14:paraId="3AE9B233" w14:textId="702CD07C" w:rsidR="00B861F6" w:rsidRPr="00DB0650" w:rsidRDefault="00B861F6" w:rsidP="00B861F6">
      <w:pPr>
        <w:spacing w:line="360" w:lineRule="auto"/>
        <w:jc w:val="both"/>
        <w:rPr>
          <w:rFonts w:eastAsia="Calibri"/>
          <w:sz w:val="24"/>
          <w:szCs w:val="24"/>
        </w:rPr>
      </w:pPr>
      <w:r>
        <w:rPr>
          <w:rFonts w:eastAsia="Calibri"/>
          <w:sz w:val="24"/>
          <w:szCs w:val="24"/>
        </w:rPr>
        <w:t xml:space="preserve">5.6 </w:t>
      </w:r>
      <w:r>
        <w:rPr>
          <w:rFonts w:eastAsia="Calibri"/>
          <w:sz w:val="24"/>
          <w:szCs w:val="24"/>
        </w:rPr>
        <w:tab/>
        <w:t>É</w:t>
      </w:r>
      <w:r w:rsidRPr="00B861F6">
        <w:rPr>
          <w:rFonts w:eastAsia="Calibri"/>
          <w:sz w:val="24"/>
          <w:szCs w:val="24"/>
        </w:rPr>
        <w:t xml:space="preserve"> admitida a participação de empresas constituídas em</w:t>
      </w:r>
      <w:r>
        <w:rPr>
          <w:rFonts w:eastAsia="Calibri"/>
          <w:sz w:val="24"/>
          <w:szCs w:val="24"/>
        </w:rPr>
        <w:t xml:space="preserve"> </w:t>
      </w:r>
      <w:r w:rsidRPr="00B861F6">
        <w:rPr>
          <w:rFonts w:eastAsia="Calibri"/>
          <w:sz w:val="24"/>
          <w:szCs w:val="24"/>
        </w:rPr>
        <w:t>consórcio, que deverão atender às condições previstas no artigo 15 da Lei nº 14.133/2021, com vistas à ampliação da</w:t>
      </w:r>
      <w:r>
        <w:rPr>
          <w:rFonts w:eastAsia="Calibri"/>
          <w:sz w:val="24"/>
          <w:szCs w:val="24"/>
        </w:rPr>
        <w:t xml:space="preserve"> </w:t>
      </w:r>
      <w:r w:rsidRPr="00B861F6">
        <w:rPr>
          <w:rFonts w:eastAsia="Calibri"/>
          <w:sz w:val="24"/>
          <w:szCs w:val="24"/>
        </w:rPr>
        <w:t>competitividade, de forma a garantir a seleção da proposta mais vantajosa para a</w:t>
      </w:r>
      <w:r>
        <w:rPr>
          <w:rFonts w:eastAsia="Calibri"/>
          <w:sz w:val="24"/>
          <w:szCs w:val="24"/>
        </w:rPr>
        <w:t xml:space="preserve"> </w:t>
      </w:r>
      <w:r w:rsidRPr="00B861F6">
        <w:rPr>
          <w:rFonts w:eastAsia="Calibri"/>
          <w:sz w:val="24"/>
          <w:szCs w:val="24"/>
        </w:rPr>
        <w:t>Administração.</w:t>
      </w:r>
    </w:p>
    <w:p w14:paraId="7EE2B49E" w14:textId="77777777" w:rsidR="00B861F6" w:rsidRDefault="00B861F6" w:rsidP="00DB0650">
      <w:pPr>
        <w:spacing w:line="360" w:lineRule="auto"/>
        <w:jc w:val="both"/>
        <w:rPr>
          <w:rFonts w:eastAsia="Calibri"/>
          <w:sz w:val="24"/>
          <w:szCs w:val="24"/>
        </w:rPr>
      </w:pPr>
    </w:p>
    <w:p w14:paraId="3DB9AAE1" w14:textId="02472853" w:rsidR="00DB0650" w:rsidRPr="00DB0650" w:rsidRDefault="00DB0650" w:rsidP="00DB0650">
      <w:pPr>
        <w:spacing w:line="360" w:lineRule="auto"/>
        <w:jc w:val="both"/>
        <w:rPr>
          <w:rFonts w:eastAsia="Calibri"/>
          <w:sz w:val="24"/>
          <w:szCs w:val="24"/>
        </w:rPr>
      </w:pPr>
      <w:r w:rsidRPr="00DB0650">
        <w:rPr>
          <w:rFonts w:eastAsia="Calibri"/>
          <w:sz w:val="24"/>
          <w:szCs w:val="24"/>
        </w:rPr>
        <w:t>5.6.</w:t>
      </w:r>
      <w:r w:rsidRPr="00DB0650">
        <w:rPr>
          <w:rFonts w:eastAsia="Calibri"/>
          <w:sz w:val="24"/>
          <w:szCs w:val="24"/>
        </w:rPr>
        <w:tab/>
      </w:r>
      <w:r w:rsidRPr="00DB0650">
        <w:rPr>
          <w:rFonts w:eastAsia="Calibri"/>
          <w:b/>
          <w:bCs/>
          <w:sz w:val="24"/>
          <w:szCs w:val="24"/>
        </w:rPr>
        <w:t>Não poderão disputar esta licitação:</w:t>
      </w:r>
    </w:p>
    <w:p w14:paraId="16DD4F76"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t>5.6.1.</w:t>
      </w:r>
      <w:r w:rsidRPr="00DB0650">
        <w:rPr>
          <w:rFonts w:eastAsia="Calibri"/>
          <w:sz w:val="24"/>
          <w:szCs w:val="24"/>
        </w:rPr>
        <w:tab/>
        <w:t>aquele que não atenda às condições deste Edital e seu(s) anexo(s);</w:t>
      </w:r>
    </w:p>
    <w:p w14:paraId="433E0D8D"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t>5.6.2.</w:t>
      </w:r>
      <w:r w:rsidRPr="00DB0650">
        <w:rPr>
          <w:rFonts w:eastAsia="Calibri"/>
          <w:sz w:val="24"/>
          <w:szCs w:val="24"/>
        </w:rPr>
        <w:tab/>
        <w:t>autor do anteprojeto, do projeto básico ou do projeto executivo, pessoa física ou jurídica, quando a licitação versar sobre serviços ou fornecimento de bens a ele relacionados;</w:t>
      </w:r>
    </w:p>
    <w:p w14:paraId="3E9AB017"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t>5.6.3.</w:t>
      </w:r>
      <w:r w:rsidRPr="00DB0650">
        <w:rPr>
          <w:rFonts w:eastAsia="Calibri"/>
          <w:sz w:val="24"/>
          <w:szCs w:val="24"/>
        </w:rPr>
        <w:tab/>
        <w:t xml:space="preserve">empresa, isoladamente ou em consórcio, responsável pela elaboração do projeto básico ou do projeto executivo, ou empresa da qual o autor do projeto seja dirigente, gerente, controlador, acionista ou detentor de mais de 5% (cinco por cento) do capital com direito a voto, responsável técnico ou subcontratado, quando a licitação versar sobre serviços ou fornecimento de bens a ela necessários; </w:t>
      </w:r>
    </w:p>
    <w:p w14:paraId="4F624257"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lastRenderedPageBreak/>
        <w:t>5.7.1.</w:t>
      </w:r>
      <w:r w:rsidRPr="00DB0650">
        <w:rPr>
          <w:rFonts w:eastAsia="Calibri"/>
          <w:sz w:val="24"/>
          <w:szCs w:val="24"/>
        </w:rPr>
        <w:tab/>
        <w:t>pessoa física ou jurídica que se encontre, ao tempo da licitação, impossibilitada de participar da licitação em decorrência de sanção que lhe foi imposta;</w:t>
      </w:r>
    </w:p>
    <w:p w14:paraId="0797D13C"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t>5.7.2.</w:t>
      </w:r>
      <w:r w:rsidRPr="00DB0650">
        <w:rPr>
          <w:rFonts w:eastAsia="Calibri"/>
          <w:sz w:val="24"/>
          <w:szCs w:val="24"/>
        </w:rPr>
        <w:tab/>
        <w:t>aquele que mantenha vínculo de natureza técnica, comercial, econômica, financeira, trabalhista ou civil com dirigente do órgão ou entidade contratante ou com agente público que desempenhe função na licitação ou atue na fiscalização ou na gestão do contrato, ou que deles seja cônjuge, companheiro ou parente em linha reta, colateral ou por afinidade, até o terceiro grau;</w:t>
      </w:r>
    </w:p>
    <w:p w14:paraId="6642A52A" w14:textId="77777777" w:rsidR="00DB0650" w:rsidRDefault="00DB0650" w:rsidP="00DB0650">
      <w:pPr>
        <w:spacing w:line="360" w:lineRule="auto"/>
        <w:jc w:val="both"/>
        <w:rPr>
          <w:rFonts w:eastAsia="Calibri"/>
          <w:sz w:val="24"/>
          <w:szCs w:val="24"/>
        </w:rPr>
      </w:pPr>
      <w:r w:rsidRPr="00DB0650">
        <w:rPr>
          <w:rFonts w:eastAsia="Calibri"/>
          <w:sz w:val="24"/>
          <w:szCs w:val="24"/>
        </w:rPr>
        <w:t>5.7.3.</w:t>
      </w:r>
      <w:r w:rsidRPr="00DB0650">
        <w:rPr>
          <w:rFonts w:eastAsia="Calibri"/>
          <w:sz w:val="24"/>
          <w:szCs w:val="24"/>
        </w:rPr>
        <w:tab/>
        <w:t>empresas controladoras, controladas ou coligadas, nos termos da Lei nº 6.404, de 15 de dezembro de 1976, concorrendo entre si;</w:t>
      </w:r>
    </w:p>
    <w:p w14:paraId="25C72935"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t>5.7.4.</w:t>
      </w:r>
      <w:r w:rsidRPr="00DB0650">
        <w:rPr>
          <w:rFonts w:eastAsia="Calibri"/>
          <w:sz w:val="24"/>
          <w:szCs w:val="24"/>
        </w:rPr>
        <w:tab/>
        <w:t>pessoa física ou jurídica que, nos 5 (cinco) anos anteriores à divulgação do edital, tenha sido condenada judicialmente, com trânsito em julgado, por exploração de trabalho infantil, por submissão de trabalhadores a condições análogas às de escravo ou por contratação de adolescentes nos casos vedados pela legislação trabalhista;</w:t>
      </w:r>
    </w:p>
    <w:p w14:paraId="64848DC6"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t>5.7.5.</w:t>
      </w:r>
      <w:r w:rsidRPr="00DB0650">
        <w:rPr>
          <w:rFonts w:eastAsia="Calibri"/>
          <w:sz w:val="24"/>
          <w:szCs w:val="24"/>
        </w:rPr>
        <w:tab/>
        <w:t>agente público do órgão ou entidade licitante;</w:t>
      </w:r>
    </w:p>
    <w:p w14:paraId="47F315CB" w14:textId="77777777" w:rsidR="00DB0650" w:rsidRDefault="00DB0650" w:rsidP="00DB0650">
      <w:pPr>
        <w:spacing w:line="360" w:lineRule="auto"/>
        <w:jc w:val="both"/>
        <w:rPr>
          <w:rFonts w:eastAsia="Calibri"/>
          <w:sz w:val="24"/>
          <w:szCs w:val="24"/>
        </w:rPr>
      </w:pPr>
      <w:r w:rsidRPr="00DB0650">
        <w:rPr>
          <w:rFonts w:eastAsia="Calibri"/>
          <w:sz w:val="24"/>
          <w:szCs w:val="24"/>
        </w:rPr>
        <w:t>5.7.7.</w:t>
      </w:r>
      <w:r w:rsidRPr="00DB0650">
        <w:rPr>
          <w:rFonts w:eastAsia="Calibri"/>
          <w:sz w:val="24"/>
          <w:szCs w:val="24"/>
        </w:rPr>
        <w:tab/>
        <w:t>Organizações da Sociedade Civil de Interesse Público - OSCIP, atuando nessa condição;</w:t>
      </w:r>
    </w:p>
    <w:p w14:paraId="5397EF33"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t>5.7.8.</w:t>
      </w:r>
      <w:r w:rsidRPr="00DB0650">
        <w:rPr>
          <w:rFonts w:eastAsia="Calibri"/>
          <w:sz w:val="24"/>
          <w:szCs w:val="24"/>
        </w:rPr>
        <w:tab/>
        <w:t>Não poderá participar, direta ou indiretamente, da licitação ou da execução do contrato agente público do órgão ou entidade contratante, devendo ser observadas as situações que possam configurar conflito de interesses no exercício ou após o exercício do cargo ou emprego, nos termos da legislação que disciplina a matéria, conforme § 1º do art. 9º da Lei nº 14.133, de 2021.</w:t>
      </w:r>
    </w:p>
    <w:p w14:paraId="06C06B4C"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t>5.8.</w:t>
      </w:r>
      <w:r w:rsidRPr="00DB0650">
        <w:rPr>
          <w:rFonts w:eastAsia="Calibri"/>
          <w:sz w:val="24"/>
          <w:szCs w:val="24"/>
        </w:rPr>
        <w:tab/>
        <w:t>O impedimento de que trata o item 5.7.4 será também aplicado ao licitante que atue em substituição a outra pessoa, física ou jurídica, com o intuito de burlar a efetividade da sanção a ela aplicada, inclusive a sua controladora, controlada ou coligada, desde que devidamente comprovado o ilícito ou a utilização fraudulenta da personalidade jurídica do licitante.</w:t>
      </w:r>
    </w:p>
    <w:p w14:paraId="1EE0E813"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t>5.9.</w:t>
      </w:r>
      <w:r w:rsidRPr="00DB0650">
        <w:rPr>
          <w:rFonts w:eastAsia="Calibri"/>
          <w:sz w:val="24"/>
          <w:szCs w:val="24"/>
        </w:rPr>
        <w:tab/>
        <w:t xml:space="preserve">A critério da Administração e exclusivamente a seu serviço, o autor dos projetos e a empresa a que se referem os itens 5.7.2 e 5.7.3 poderão participar no apoio das atividades de planejamento da contratação, de execução da licitação ou de gestão do </w:t>
      </w:r>
      <w:r w:rsidRPr="00DB0650">
        <w:rPr>
          <w:rFonts w:eastAsia="Calibri"/>
          <w:sz w:val="24"/>
          <w:szCs w:val="24"/>
        </w:rPr>
        <w:lastRenderedPageBreak/>
        <w:t>contrato, desde que sob supervisão exclusiva de agentes públicos do órgão ou entidade.</w:t>
      </w:r>
    </w:p>
    <w:p w14:paraId="3533F3D9" w14:textId="77777777" w:rsidR="00DB0650" w:rsidRDefault="00DB0650" w:rsidP="00DB0650">
      <w:pPr>
        <w:spacing w:line="360" w:lineRule="auto"/>
        <w:jc w:val="both"/>
        <w:rPr>
          <w:rFonts w:eastAsia="Calibri"/>
          <w:sz w:val="24"/>
          <w:szCs w:val="24"/>
        </w:rPr>
      </w:pPr>
      <w:r w:rsidRPr="00DB0650">
        <w:rPr>
          <w:rFonts w:eastAsia="Calibri"/>
          <w:sz w:val="24"/>
          <w:szCs w:val="24"/>
        </w:rPr>
        <w:t>5.10.</w:t>
      </w:r>
      <w:r w:rsidRPr="00DB0650">
        <w:rPr>
          <w:rFonts w:eastAsia="Calibri"/>
          <w:sz w:val="24"/>
          <w:szCs w:val="24"/>
        </w:rPr>
        <w:tab/>
        <w:t>Equiparam-se aos autores do projeto as empresas integrantes do mesmo grupo econômico.</w:t>
      </w:r>
    </w:p>
    <w:p w14:paraId="251EA898"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t>5.11.</w:t>
      </w:r>
      <w:r w:rsidRPr="00DB0650">
        <w:rPr>
          <w:rFonts w:eastAsia="Calibri"/>
          <w:sz w:val="24"/>
          <w:szCs w:val="24"/>
        </w:rPr>
        <w:tab/>
        <w:t>O disposto nos itens 5.7.2 e 5.7.3 não impede a licitação ou a contratação de serviço que inclua como encargo do contratado a elaboração do projeto básico e do projeto executivo, nas contratações integradas, e do projeto executivo, nos demais regimes de execução.</w:t>
      </w:r>
    </w:p>
    <w:p w14:paraId="2436A41D" w14:textId="77777777" w:rsidR="00DB0650" w:rsidRDefault="00DB0650" w:rsidP="00DB0650">
      <w:pPr>
        <w:spacing w:line="360" w:lineRule="auto"/>
        <w:jc w:val="both"/>
        <w:rPr>
          <w:rFonts w:eastAsia="Calibri"/>
          <w:sz w:val="24"/>
          <w:szCs w:val="24"/>
        </w:rPr>
      </w:pPr>
      <w:r w:rsidRPr="00DB0650">
        <w:rPr>
          <w:rFonts w:eastAsia="Calibri"/>
          <w:sz w:val="24"/>
          <w:szCs w:val="24"/>
        </w:rPr>
        <w:t>5.12.</w:t>
      </w:r>
      <w:r w:rsidRPr="00DB0650">
        <w:rPr>
          <w:rFonts w:eastAsia="Calibri"/>
          <w:sz w:val="24"/>
          <w:szCs w:val="24"/>
        </w:rPr>
        <w:tab/>
        <w:t>Em licitações e contratações realizadas no âmbito de projetos e programas parcialmente financiados por agência oficial de cooperação estrangeira ou por organismo financeiro internacional com recursos do financiamento ou da contrapartida nacional, não poderá participar pessoa física ou jurídica que integre o rol de pessoas sancionadas por essas entidades ou que seja declarada inidônea nos termos da Lei nº 14.133/2021.</w:t>
      </w:r>
    </w:p>
    <w:p w14:paraId="5F42BEA8"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t>5.13.</w:t>
      </w:r>
      <w:r w:rsidRPr="00DB0650">
        <w:rPr>
          <w:rFonts w:eastAsia="Calibri"/>
          <w:sz w:val="24"/>
          <w:szCs w:val="24"/>
        </w:rPr>
        <w:tab/>
        <w:t>A vedação de que trata o item 5.7.8 estende-se a terceiro que auxilie a condução da contratação na qualidade de integrante de equipe de apoio, profissional especializado ou funcionário ou representante de empresa que preste assessoria técnica.</w:t>
      </w:r>
    </w:p>
    <w:p w14:paraId="1E990FDF" w14:textId="77777777" w:rsidR="00DB0650" w:rsidRPr="00DB0650" w:rsidRDefault="00DB0650" w:rsidP="00DB0650">
      <w:pPr>
        <w:tabs>
          <w:tab w:val="left" w:pos="2400"/>
        </w:tabs>
        <w:spacing w:line="240" w:lineRule="auto"/>
        <w:jc w:val="both"/>
        <w:rPr>
          <w:sz w:val="24"/>
          <w:szCs w:val="24"/>
        </w:rPr>
      </w:pPr>
    </w:p>
    <w:p w14:paraId="71029382" w14:textId="5D08C844" w:rsidR="00DB0650" w:rsidRPr="00DB0650" w:rsidRDefault="00DB0650" w:rsidP="00DB0650">
      <w:pPr>
        <w:spacing w:line="360" w:lineRule="auto"/>
        <w:jc w:val="both"/>
        <w:rPr>
          <w:rFonts w:eastAsia="Calibri"/>
          <w:sz w:val="24"/>
          <w:szCs w:val="24"/>
        </w:rPr>
      </w:pPr>
      <w:r w:rsidRPr="00DB0650">
        <w:rPr>
          <w:rFonts w:eastAsia="Times New Roman"/>
          <w:b/>
          <w:sz w:val="24"/>
          <w:szCs w:val="24"/>
          <w:lang w:eastAsia="zh-CN"/>
        </w:rPr>
        <w:t xml:space="preserve">06. </w:t>
      </w:r>
      <w:r w:rsidRPr="00DB0650">
        <w:rPr>
          <w:rFonts w:eastAsia="Calibri"/>
          <w:b/>
          <w:bCs/>
          <w:sz w:val="24"/>
          <w:szCs w:val="24"/>
        </w:rPr>
        <w:t>DOS DOCUMENTOS DE HABILITAÇÃO/ DE SUA FASE/ DA PROPOSTA</w:t>
      </w:r>
    </w:p>
    <w:p w14:paraId="0AE1D698"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t>6.1.</w:t>
      </w:r>
      <w:r w:rsidRPr="00DB0650">
        <w:rPr>
          <w:rFonts w:eastAsia="Calibri"/>
          <w:sz w:val="24"/>
          <w:szCs w:val="24"/>
        </w:rPr>
        <w:tab/>
        <w:t>Na presente licitação, a fase de habilitação sucederá as fases de apresentação de propostas e lances e de julgamento.</w:t>
      </w:r>
    </w:p>
    <w:p w14:paraId="14F23C25" w14:textId="77777777" w:rsidR="00DB0650" w:rsidRPr="00DB0650" w:rsidRDefault="00DB0650" w:rsidP="00DB0650">
      <w:pPr>
        <w:spacing w:line="360" w:lineRule="auto"/>
        <w:jc w:val="both"/>
        <w:rPr>
          <w:rFonts w:eastAsia="Calibri"/>
          <w:b/>
          <w:bCs/>
          <w:sz w:val="24"/>
          <w:szCs w:val="24"/>
        </w:rPr>
      </w:pPr>
      <w:r w:rsidRPr="00DB0650">
        <w:rPr>
          <w:rFonts w:eastAsia="Calibri"/>
          <w:sz w:val="24"/>
          <w:szCs w:val="24"/>
        </w:rPr>
        <w:t>6.2.</w:t>
      </w:r>
      <w:r w:rsidRPr="00DB0650">
        <w:rPr>
          <w:rFonts w:eastAsia="Calibri"/>
          <w:sz w:val="24"/>
          <w:szCs w:val="24"/>
        </w:rPr>
        <w:tab/>
      </w:r>
      <w:r w:rsidRPr="00DB0650">
        <w:rPr>
          <w:rFonts w:eastAsia="Calibri"/>
          <w:b/>
          <w:bCs/>
          <w:sz w:val="24"/>
          <w:szCs w:val="24"/>
        </w:rPr>
        <w:t>Os licitantes encaminharão, exclusivamente por meio do sistema eletrônico, a proposta com o preço conforme o critério de julgamento adotado neste Edital, até a data e o horário estabelecidos para abertura da sessão pública.</w:t>
      </w:r>
    </w:p>
    <w:p w14:paraId="2BFA1063"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t>6.3.</w:t>
      </w:r>
      <w:r w:rsidRPr="00DB0650">
        <w:rPr>
          <w:rFonts w:eastAsia="Calibri"/>
          <w:sz w:val="24"/>
          <w:szCs w:val="24"/>
        </w:rPr>
        <w:tab/>
        <w:t>Caso a fase de habilitação anteceda as fases de apresentação de propostas e lances, os licitantes encaminharão, na forma e no prazo estabelecidos no item anterior, simultaneamente os documentos de habilitação e a proposta com o preço ou o percentual de desconto.</w:t>
      </w:r>
    </w:p>
    <w:p w14:paraId="3353819A" w14:textId="77777777" w:rsidR="00DB0650" w:rsidRDefault="00DB0650" w:rsidP="00DB0650">
      <w:pPr>
        <w:spacing w:line="360" w:lineRule="auto"/>
        <w:jc w:val="both"/>
        <w:rPr>
          <w:rFonts w:eastAsia="Calibri"/>
          <w:sz w:val="24"/>
          <w:szCs w:val="24"/>
        </w:rPr>
      </w:pPr>
      <w:r w:rsidRPr="00DB0650">
        <w:rPr>
          <w:rFonts w:eastAsia="Calibri"/>
          <w:sz w:val="24"/>
          <w:szCs w:val="24"/>
        </w:rPr>
        <w:lastRenderedPageBreak/>
        <w:t>6.4.</w:t>
      </w:r>
      <w:r w:rsidRPr="00DB0650">
        <w:rPr>
          <w:rFonts w:eastAsia="Calibri"/>
          <w:sz w:val="24"/>
          <w:szCs w:val="24"/>
        </w:rPr>
        <w:tab/>
        <w:t>No cadastramento da proposta inicial, o licitante declarará, em campo próprio do sistema, que:</w:t>
      </w:r>
    </w:p>
    <w:p w14:paraId="259FD068"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t>6.4.1.</w:t>
      </w:r>
      <w:r w:rsidRPr="00DB0650">
        <w:rPr>
          <w:rFonts w:eastAsia="Calibri"/>
          <w:sz w:val="24"/>
          <w:szCs w:val="24"/>
        </w:rPr>
        <w:tab/>
        <w:t>está ciente e concorda com as condições contidas no edital e seus anexos, bem como de que a proposta apresentada compreende a integralidade dos custos para atendimento dos direitos trabalhistas assegurados na Constituição Federal, nas leis trabalhistas, nas normas infralegais, nas convenções coletivas de trabalho e nos termos de ajustamento de conduta vigentes na data de sua entrega em definitivo e que cumpre plenamente os requisitos de habilitação definidos no instrumento convocatório;</w:t>
      </w:r>
    </w:p>
    <w:p w14:paraId="7F0AE8FD"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t>6.4.2.</w:t>
      </w:r>
      <w:r w:rsidRPr="00DB0650">
        <w:rPr>
          <w:rFonts w:eastAsia="Calibri"/>
          <w:sz w:val="24"/>
          <w:szCs w:val="24"/>
        </w:rPr>
        <w:tab/>
        <w:t>não emprega menor de 18 anos em trabalho noturno, perigoso ou insalubre e não emprega menor de 16 anos, salvo menor, a partir de 14 anos, na condição de aprendiz, nos termos do artigo 7°, XXXIII, da Constituição;</w:t>
      </w:r>
    </w:p>
    <w:p w14:paraId="60992F7D"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t>6.4.3.</w:t>
      </w:r>
      <w:r w:rsidRPr="00DB0650">
        <w:rPr>
          <w:rFonts w:eastAsia="Calibri"/>
          <w:sz w:val="24"/>
          <w:szCs w:val="24"/>
        </w:rPr>
        <w:tab/>
        <w:t>não possui empregados executando trabalho degradante ou forçado, observando o disposto nos incisos III e IV do art. 1º e no inciso III do art. 5º da Constituição Federal;</w:t>
      </w:r>
    </w:p>
    <w:p w14:paraId="6FBFB8BB"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t>6.4.4.</w:t>
      </w:r>
      <w:r w:rsidRPr="00DB0650">
        <w:rPr>
          <w:rFonts w:eastAsia="Calibri"/>
          <w:sz w:val="24"/>
          <w:szCs w:val="24"/>
        </w:rPr>
        <w:tab/>
        <w:t>cumpre as exigências de reserva de cargos para pessoa com deficiência e para reabilitado da Previdência Social, previstas em lei e em outras normas específicas.</w:t>
      </w:r>
    </w:p>
    <w:p w14:paraId="291ED479"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t>6.5.</w:t>
      </w:r>
      <w:r w:rsidRPr="00DB0650">
        <w:rPr>
          <w:rFonts w:eastAsia="Calibri"/>
          <w:sz w:val="24"/>
          <w:szCs w:val="24"/>
        </w:rPr>
        <w:tab/>
        <w:t>O licitante organizado em cooperativa deverá declarar, ainda, em campo próprio do sistema eletrônico, que cumpre os requisitos estabelecidos no artigo 16 da Lei nº 14.133, de 2021.</w:t>
      </w:r>
    </w:p>
    <w:p w14:paraId="1EC9E739"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t>6.6.</w:t>
      </w:r>
      <w:r w:rsidRPr="00DB0650">
        <w:rPr>
          <w:rFonts w:eastAsia="Calibri"/>
          <w:sz w:val="24"/>
          <w:szCs w:val="24"/>
        </w:rPr>
        <w:tab/>
        <w:t>O fornecedor enquadrado como microempresa, empresa de pequeno porte ou sociedade cooperativa deverá declarar, ainda, em campo próprio do sistema eletrônico, que cumpre os requisitos estabelecidos no artigo 3° da Lei Complementar nº 123, de 2006, estando apto a usufruir do tratamento favorecido estabelecido em seus artigos 42 a 49, observado o disposto nos §§ 1º ao 3º do art. 4º, da Lei n.º 14.133, de 2021.</w:t>
      </w:r>
    </w:p>
    <w:p w14:paraId="42B83133" w14:textId="77777777" w:rsidR="00DB0650" w:rsidRDefault="00DB0650" w:rsidP="00DB0650">
      <w:pPr>
        <w:spacing w:line="360" w:lineRule="auto"/>
        <w:jc w:val="both"/>
        <w:rPr>
          <w:rFonts w:eastAsia="Calibri"/>
          <w:sz w:val="24"/>
          <w:szCs w:val="24"/>
        </w:rPr>
      </w:pPr>
      <w:r w:rsidRPr="00DB0650">
        <w:rPr>
          <w:rFonts w:eastAsia="Calibri"/>
          <w:sz w:val="24"/>
          <w:szCs w:val="24"/>
        </w:rPr>
        <w:t>6.6.1.</w:t>
      </w:r>
      <w:r w:rsidRPr="00DB0650">
        <w:rPr>
          <w:rFonts w:eastAsia="Calibri"/>
          <w:sz w:val="24"/>
          <w:szCs w:val="24"/>
        </w:rPr>
        <w:tab/>
        <w:t>no item exclusivo para participação de microempresas e empresas de pequeno porte, a assinalação do campo “não” impedirá o prosseguimento no certame, para aquele item;</w:t>
      </w:r>
    </w:p>
    <w:p w14:paraId="2F4453E9"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lastRenderedPageBreak/>
        <w:t>6.6.2.</w:t>
      </w:r>
      <w:r w:rsidRPr="00DB0650">
        <w:rPr>
          <w:rFonts w:eastAsia="Calibri"/>
          <w:sz w:val="24"/>
          <w:szCs w:val="24"/>
        </w:rPr>
        <w:tab/>
        <w:t>nos itens em que a participação não for exclusiva para microempresas e empresas de pequeno porte, a assinalação do campo “não” apenas produzirá o efeito de o licitante não ter direito ao tratamento favorecido previsto na Lei Complementar nº 123, de 2006, mesmo que microempresa, empresa de pequeno porte ou sociedade cooperativa.</w:t>
      </w:r>
    </w:p>
    <w:p w14:paraId="6B53D813"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t>6.7.</w:t>
      </w:r>
      <w:r w:rsidRPr="00DB0650">
        <w:rPr>
          <w:rFonts w:eastAsia="Calibri"/>
          <w:sz w:val="24"/>
          <w:szCs w:val="24"/>
        </w:rPr>
        <w:tab/>
        <w:t>A falsidade da declaração de que trata os itens 6.4 ou 6.6 sujeitará o licitante às sanções previstas na Lei nº 14.133, de 2021, e neste Edital.</w:t>
      </w:r>
    </w:p>
    <w:p w14:paraId="0A954738"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t>6.8.</w:t>
      </w:r>
      <w:r w:rsidRPr="00DB0650">
        <w:rPr>
          <w:rFonts w:eastAsia="Calibri"/>
          <w:sz w:val="24"/>
          <w:szCs w:val="24"/>
        </w:rPr>
        <w:tab/>
        <w:t>Os licitantes poderão retirar ou substituir a proposta ou, na hipótese de a fase de habilitação anteceder as fases de apresentação de propostas e lances e de julgamento, os documentos de habilitação anteriormente inseridos no sistema, até a abertura da sessão pública.</w:t>
      </w:r>
    </w:p>
    <w:p w14:paraId="1BD9DBA1"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t>6.9.</w:t>
      </w:r>
      <w:r w:rsidRPr="00DB0650">
        <w:rPr>
          <w:rFonts w:eastAsia="Calibri"/>
          <w:sz w:val="24"/>
          <w:szCs w:val="24"/>
        </w:rPr>
        <w:tab/>
        <w:t>Não haverá ordem de classificação na etapa de apresentação da proposta e dos documentos de habilitação pelo licitante, o que ocorrerá somente após os procedimentos de abertura da sessão pública e da fase de envio de lances.</w:t>
      </w:r>
    </w:p>
    <w:p w14:paraId="0FCB7061"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t>6.10.</w:t>
      </w:r>
      <w:r w:rsidRPr="00DB0650">
        <w:rPr>
          <w:rFonts w:eastAsia="Calibri"/>
          <w:sz w:val="24"/>
          <w:szCs w:val="24"/>
        </w:rPr>
        <w:tab/>
        <w:t>Serão disponibilizados para acesso público os documentos que compõem a proposta dos licitantes convocados para apresentação de propostas, após a fase de envio de lances.</w:t>
      </w:r>
    </w:p>
    <w:p w14:paraId="0AA2F842"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t>6.11.</w:t>
      </w:r>
      <w:r w:rsidRPr="00DB0650">
        <w:rPr>
          <w:rFonts w:eastAsia="Calibri"/>
          <w:sz w:val="24"/>
          <w:szCs w:val="24"/>
        </w:rPr>
        <w:tab/>
        <w:t>Desde que disponibilizada a funcionalidade no sistema, o licitante poderá parametrizar o seu valor final mínimo ou o seu percentual de desconto máximo quando do cadastramento da proposta e obedecerá às seguintes regras:</w:t>
      </w:r>
    </w:p>
    <w:p w14:paraId="291AA63D"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t>6.11.1.</w:t>
      </w:r>
      <w:r w:rsidRPr="00DB0650">
        <w:rPr>
          <w:rFonts w:eastAsia="Calibri"/>
          <w:sz w:val="24"/>
          <w:szCs w:val="24"/>
        </w:rPr>
        <w:tab/>
        <w:t>a aplicação do intervalo mínimo de diferença de valores ou de percentuais entre os lances, que incidirá tanto em relação aos lances intermediários quanto em relação ao lance que cobrir a melhor oferta; e</w:t>
      </w:r>
    </w:p>
    <w:p w14:paraId="7E6836B7" w14:textId="77777777" w:rsidR="00DB0650" w:rsidRDefault="00DB0650" w:rsidP="00DB0650">
      <w:pPr>
        <w:spacing w:line="360" w:lineRule="auto"/>
        <w:jc w:val="both"/>
        <w:rPr>
          <w:rFonts w:eastAsia="Calibri"/>
          <w:sz w:val="24"/>
          <w:szCs w:val="24"/>
        </w:rPr>
      </w:pPr>
      <w:r w:rsidRPr="00DB0650">
        <w:rPr>
          <w:rFonts w:eastAsia="Calibri"/>
          <w:sz w:val="24"/>
          <w:szCs w:val="24"/>
        </w:rPr>
        <w:t>6.11.2.</w:t>
      </w:r>
      <w:r w:rsidRPr="00DB0650">
        <w:rPr>
          <w:rFonts w:eastAsia="Calibri"/>
          <w:sz w:val="24"/>
          <w:szCs w:val="24"/>
        </w:rPr>
        <w:tab/>
        <w:t>os lances serão de envio automático pelo sistema, respeitado o valor final mínimo, caso estabelecido, e o intervalo de que trata o subitem acima.</w:t>
      </w:r>
    </w:p>
    <w:p w14:paraId="7F081266"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t>6.12.</w:t>
      </w:r>
      <w:r w:rsidRPr="00DB0650">
        <w:rPr>
          <w:rFonts w:eastAsia="Calibri"/>
          <w:sz w:val="24"/>
          <w:szCs w:val="24"/>
        </w:rPr>
        <w:tab/>
        <w:t>O valor final mínimo ou o percentual de desconto final máximo parametrizado no sistema poderá ser alterado pelo fornecedor durante a fase de disputa, sendo vedado:</w:t>
      </w:r>
    </w:p>
    <w:p w14:paraId="73B6C013"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t>6.12.1.</w:t>
      </w:r>
      <w:r w:rsidRPr="00DB0650">
        <w:rPr>
          <w:rFonts w:eastAsia="Calibri"/>
          <w:sz w:val="24"/>
          <w:szCs w:val="24"/>
        </w:rPr>
        <w:tab/>
        <w:t>valor superior a lance já registrado pelo fornecedor no sistema, quando adotado o critério de julgamento por menor preço; e</w:t>
      </w:r>
    </w:p>
    <w:p w14:paraId="44F37DD5"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lastRenderedPageBreak/>
        <w:t>6.12.2.</w:t>
      </w:r>
      <w:r w:rsidRPr="00DB0650">
        <w:rPr>
          <w:rFonts w:eastAsia="Calibri"/>
          <w:sz w:val="24"/>
          <w:szCs w:val="24"/>
        </w:rPr>
        <w:tab/>
        <w:t xml:space="preserve"> percentual de desconto inferior a lance já registrado pelo fornecedor no sistema, quando adotado o critério de julgamento por maior desconto.</w:t>
      </w:r>
    </w:p>
    <w:p w14:paraId="4C2F21A1"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t>6.13.</w:t>
      </w:r>
      <w:r w:rsidRPr="00DB0650">
        <w:rPr>
          <w:rFonts w:eastAsia="Calibri"/>
          <w:sz w:val="24"/>
          <w:szCs w:val="24"/>
        </w:rPr>
        <w:tab/>
        <w:t>O valor final mínimo ou o percentual de desconto final máximo parametrizado na forma do item 6.11 possuirá caráter sigiloso para os demais fornecedores e para o órgão ou entidade promotora da licitação, podendo ser disponibilizado estrita e permanentemente aos órgãos de controle externo e interno.</w:t>
      </w:r>
    </w:p>
    <w:p w14:paraId="472A01BE"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t>6.14.</w:t>
      </w:r>
      <w:r w:rsidRPr="00DB0650">
        <w:rPr>
          <w:rFonts w:eastAsia="Calibri"/>
          <w:sz w:val="24"/>
          <w:szCs w:val="24"/>
        </w:rPr>
        <w:tab/>
        <w:t>Caberá ao licitante interessado em participar da licitação acompanhar as operações no sistema eletrônico durante o processo licitatório e se responsabilizar pelo ônus decorrente da perda de negócios diante da inobservância de mensagens emitidas pela Administração ou de sua desconexão.</w:t>
      </w:r>
    </w:p>
    <w:p w14:paraId="3191B136"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t>6.15.</w:t>
      </w:r>
      <w:r w:rsidRPr="00DB0650">
        <w:rPr>
          <w:rFonts w:eastAsia="Calibri"/>
          <w:sz w:val="24"/>
          <w:szCs w:val="24"/>
        </w:rPr>
        <w:tab/>
        <w:t>O licitante deverá comunicar imediatamente ao provedor do sistema qualquer acontecimento que possa comprometer o sigilo ou a segurança, para imediato bloqueio de acesso.</w:t>
      </w:r>
    </w:p>
    <w:p w14:paraId="3D4840A1" w14:textId="77777777" w:rsidR="00DB0650" w:rsidRPr="00DB0650" w:rsidRDefault="00DB0650" w:rsidP="00DB0650">
      <w:pPr>
        <w:pStyle w:val="Corpodetexto"/>
        <w:rPr>
          <w:rFonts w:eastAsia="Calibri" w:cs="Arial"/>
          <w:color w:val="auto"/>
          <w:sz w:val="24"/>
          <w:szCs w:val="24"/>
        </w:rPr>
      </w:pPr>
    </w:p>
    <w:p w14:paraId="17E43C6E" w14:textId="77777777" w:rsidR="00DB0650" w:rsidRPr="00DB0650" w:rsidRDefault="00DB0650" w:rsidP="00DB0650">
      <w:pPr>
        <w:pStyle w:val="Corpodetexto"/>
        <w:rPr>
          <w:rFonts w:cs="Arial"/>
          <w:b/>
          <w:bCs/>
          <w:color w:val="auto"/>
          <w:sz w:val="24"/>
          <w:szCs w:val="24"/>
        </w:rPr>
      </w:pPr>
      <w:r w:rsidRPr="00DB0650">
        <w:rPr>
          <w:rFonts w:eastAsia="Calibri" w:cs="Arial"/>
          <w:color w:val="auto"/>
          <w:sz w:val="24"/>
          <w:szCs w:val="24"/>
        </w:rPr>
        <w:t xml:space="preserve">6.16 </w:t>
      </w:r>
      <w:r w:rsidRPr="00DB0650">
        <w:rPr>
          <w:rFonts w:cs="Arial"/>
          <w:b/>
          <w:bCs/>
          <w:color w:val="auto"/>
          <w:sz w:val="24"/>
          <w:szCs w:val="24"/>
        </w:rPr>
        <w:t xml:space="preserve">DOCUMENTOS DE HABILITAÇÃO </w:t>
      </w:r>
    </w:p>
    <w:p w14:paraId="4DE1F805" w14:textId="77777777" w:rsidR="004C07A6" w:rsidRPr="004C07A6" w:rsidRDefault="004C07A6" w:rsidP="004C07A6">
      <w:pPr>
        <w:spacing w:line="360" w:lineRule="auto"/>
        <w:jc w:val="both"/>
        <w:rPr>
          <w:rFonts w:eastAsia="Calibri"/>
          <w:sz w:val="24"/>
          <w:szCs w:val="24"/>
        </w:rPr>
      </w:pPr>
    </w:p>
    <w:p w14:paraId="70F4C0CA" w14:textId="77777777" w:rsidR="004C07A6" w:rsidRPr="004C07A6" w:rsidRDefault="004C07A6" w:rsidP="004C07A6">
      <w:pPr>
        <w:spacing w:line="360" w:lineRule="auto"/>
        <w:jc w:val="both"/>
        <w:rPr>
          <w:rFonts w:eastAsia="Calibri"/>
          <w:b/>
          <w:bCs/>
          <w:sz w:val="24"/>
          <w:szCs w:val="24"/>
        </w:rPr>
      </w:pPr>
      <w:r w:rsidRPr="004C07A6">
        <w:rPr>
          <w:rFonts w:eastAsia="Calibri"/>
          <w:b/>
          <w:bCs/>
          <w:sz w:val="24"/>
          <w:szCs w:val="24"/>
        </w:rPr>
        <w:t>REQUISITOS DE HABILITAÇÃO JURÍDICA, FISCAL, SOCIAL E TRABALHISTA</w:t>
      </w:r>
    </w:p>
    <w:p w14:paraId="7894F193" w14:textId="77777777" w:rsidR="004C07A6" w:rsidRPr="004C07A6" w:rsidRDefault="004C07A6" w:rsidP="004C07A6">
      <w:pPr>
        <w:spacing w:line="360" w:lineRule="auto"/>
        <w:jc w:val="both"/>
        <w:rPr>
          <w:rFonts w:eastAsia="Calibri"/>
          <w:b/>
          <w:bCs/>
          <w:sz w:val="24"/>
          <w:szCs w:val="24"/>
        </w:rPr>
      </w:pPr>
      <w:r w:rsidRPr="004C07A6">
        <w:rPr>
          <w:rFonts w:eastAsia="Calibri"/>
          <w:b/>
          <w:bCs/>
          <w:sz w:val="24"/>
          <w:szCs w:val="24"/>
        </w:rPr>
        <w:t>I – HABILITAÇÃO JURÍDICA:</w:t>
      </w:r>
    </w:p>
    <w:p w14:paraId="05049FB3" w14:textId="77777777" w:rsidR="004C07A6" w:rsidRPr="004C07A6" w:rsidRDefault="004C07A6" w:rsidP="004C07A6">
      <w:pPr>
        <w:spacing w:line="360" w:lineRule="auto"/>
        <w:jc w:val="both"/>
        <w:rPr>
          <w:rFonts w:eastAsia="Calibri"/>
          <w:sz w:val="24"/>
          <w:szCs w:val="24"/>
        </w:rPr>
      </w:pPr>
      <w:r w:rsidRPr="004C07A6">
        <w:rPr>
          <w:rFonts w:eastAsia="Calibri"/>
          <w:sz w:val="24"/>
          <w:szCs w:val="24"/>
        </w:rPr>
        <w:t>a)</w:t>
      </w:r>
      <w:r w:rsidRPr="004C07A6">
        <w:rPr>
          <w:rFonts w:eastAsia="Calibri"/>
          <w:sz w:val="24"/>
          <w:szCs w:val="24"/>
        </w:rPr>
        <w:tab/>
        <w:t xml:space="preserve">Registro comercial, no caso de empresa individual; </w:t>
      </w:r>
    </w:p>
    <w:p w14:paraId="4F80C143" w14:textId="77777777" w:rsidR="004C07A6" w:rsidRPr="004C07A6" w:rsidRDefault="004C07A6" w:rsidP="004C07A6">
      <w:pPr>
        <w:spacing w:line="360" w:lineRule="auto"/>
        <w:jc w:val="both"/>
        <w:rPr>
          <w:rFonts w:eastAsia="Calibri"/>
          <w:sz w:val="24"/>
          <w:szCs w:val="24"/>
        </w:rPr>
      </w:pPr>
      <w:r w:rsidRPr="004C07A6">
        <w:rPr>
          <w:rFonts w:eastAsia="Calibri"/>
          <w:sz w:val="24"/>
          <w:szCs w:val="24"/>
        </w:rPr>
        <w:t>b)</w:t>
      </w:r>
      <w:r w:rsidRPr="004C07A6">
        <w:rPr>
          <w:rFonts w:eastAsia="Calibri"/>
          <w:sz w:val="24"/>
          <w:szCs w:val="24"/>
        </w:rPr>
        <w:tab/>
        <w:t xml:space="preserve">Ato constitutivo, estatuto ou contrato social em vigor, devidamente registrado, em se tratando de sociedades comerciais, e, no caso de sociedades por ações, acompanhado de documentos de eleição de seus administradores; </w:t>
      </w:r>
    </w:p>
    <w:p w14:paraId="19830288" w14:textId="77777777" w:rsidR="004C07A6" w:rsidRDefault="004C07A6" w:rsidP="004C07A6">
      <w:pPr>
        <w:spacing w:line="360" w:lineRule="auto"/>
        <w:jc w:val="both"/>
        <w:rPr>
          <w:rFonts w:eastAsia="Calibri"/>
          <w:sz w:val="24"/>
          <w:szCs w:val="24"/>
        </w:rPr>
      </w:pPr>
      <w:r w:rsidRPr="004C07A6">
        <w:rPr>
          <w:rFonts w:eastAsia="Calibri"/>
          <w:sz w:val="24"/>
          <w:szCs w:val="24"/>
        </w:rPr>
        <w:t>c)</w:t>
      </w:r>
      <w:r w:rsidRPr="004C07A6">
        <w:rPr>
          <w:rFonts w:eastAsia="Calibri"/>
          <w:sz w:val="24"/>
          <w:szCs w:val="24"/>
        </w:rPr>
        <w:tab/>
        <w:t>Decreto de autorização, em se tratando de empresa ou sociedade estrangeira em funcionamento no país, e ato de registro ou autorização para funcionamento expedido pelo órgão competente, quando a atividade assim o exigir.</w:t>
      </w:r>
    </w:p>
    <w:p w14:paraId="2F079566" w14:textId="77777777" w:rsidR="004C07A6" w:rsidRPr="004C07A6" w:rsidRDefault="004C07A6" w:rsidP="004C07A6">
      <w:pPr>
        <w:spacing w:line="360" w:lineRule="auto"/>
        <w:jc w:val="both"/>
        <w:rPr>
          <w:rFonts w:eastAsia="Calibri"/>
          <w:sz w:val="24"/>
          <w:szCs w:val="24"/>
        </w:rPr>
      </w:pPr>
    </w:p>
    <w:p w14:paraId="5204D10E" w14:textId="77777777" w:rsidR="004C07A6" w:rsidRPr="004C07A6" w:rsidRDefault="004C07A6" w:rsidP="004C07A6">
      <w:pPr>
        <w:spacing w:line="360" w:lineRule="auto"/>
        <w:jc w:val="both"/>
        <w:rPr>
          <w:rFonts w:eastAsia="Calibri"/>
          <w:b/>
          <w:bCs/>
          <w:sz w:val="24"/>
          <w:szCs w:val="24"/>
        </w:rPr>
      </w:pPr>
      <w:r w:rsidRPr="004C07A6">
        <w:rPr>
          <w:rFonts w:eastAsia="Calibri"/>
          <w:b/>
          <w:bCs/>
          <w:sz w:val="24"/>
          <w:szCs w:val="24"/>
        </w:rPr>
        <w:t>II – REGULARIDADE FISCAL E TRABALHISTA:</w:t>
      </w:r>
    </w:p>
    <w:p w14:paraId="1DD4E206" w14:textId="77777777" w:rsidR="004C07A6" w:rsidRPr="004C07A6" w:rsidRDefault="004C07A6" w:rsidP="004C07A6">
      <w:pPr>
        <w:spacing w:line="360" w:lineRule="auto"/>
        <w:jc w:val="both"/>
        <w:rPr>
          <w:rFonts w:eastAsia="Calibri"/>
          <w:sz w:val="24"/>
          <w:szCs w:val="24"/>
        </w:rPr>
      </w:pPr>
      <w:r w:rsidRPr="004C07A6">
        <w:rPr>
          <w:rFonts w:eastAsia="Calibri"/>
          <w:sz w:val="24"/>
          <w:szCs w:val="24"/>
        </w:rPr>
        <w:t>a)</w:t>
      </w:r>
      <w:r w:rsidRPr="004C07A6">
        <w:rPr>
          <w:rFonts w:eastAsia="Calibri"/>
          <w:sz w:val="24"/>
          <w:szCs w:val="24"/>
        </w:rPr>
        <w:tab/>
        <w:t>Prova de inscrição no Cadastro Nacional de Pessoa Jurídica do Ministério da Fazenda – CNPJ/MF;</w:t>
      </w:r>
    </w:p>
    <w:p w14:paraId="0AEFD527" w14:textId="77777777" w:rsidR="004C07A6" w:rsidRPr="004C07A6" w:rsidRDefault="004C07A6" w:rsidP="004C07A6">
      <w:pPr>
        <w:spacing w:line="360" w:lineRule="auto"/>
        <w:jc w:val="both"/>
        <w:rPr>
          <w:rFonts w:eastAsia="Calibri"/>
          <w:sz w:val="24"/>
          <w:szCs w:val="24"/>
        </w:rPr>
      </w:pPr>
      <w:r w:rsidRPr="004C07A6">
        <w:rPr>
          <w:rFonts w:eastAsia="Calibri"/>
          <w:sz w:val="24"/>
          <w:szCs w:val="24"/>
        </w:rPr>
        <w:lastRenderedPageBreak/>
        <w:t>b)</w:t>
      </w:r>
      <w:r w:rsidRPr="004C07A6">
        <w:rPr>
          <w:rFonts w:eastAsia="Calibri"/>
          <w:sz w:val="24"/>
          <w:szCs w:val="24"/>
        </w:rPr>
        <w:tab/>
        <w:t>Prova de regularidade para com a Fazenda Estadual do domicílio ou sede do licitante, ou outra equivalente, na forma da lei, com prazo de validade em vigor;</w:t>
      </w:r>
    </w:p>
    <w:p w14:paraId="1B26A0CC" w14:textId="77777777" w:rsidR="004C07A6" w:rsidRPr="004C07A6" w:rsidRDefault="004C07A6" w:rsidP="004C07A6">
      <w:pPr>
        <w:spacing w:line="360" w:lineRule="auto"/>
        <w:jc w:val="both"/>
        <w:rPr>
          <w:rFonts w:eastAsia="Calibri"/>
          <w:sz w:val="24"/>
          <w:szCs w:val="24"/>
        </w:rPr>
      </w:pPr>
      <w:r w:rsidRPr="004C07A6">
        <w:rPr>
          <w:rFonts w:eastAsia="Calibri"/>
          <w:sz w:val="24"/>
          <w:szCs w:val="24"/>
        </w:rPr>
        <w:t>c)</w:t>
      </w:r>
      <w:r w:rsidRPr="004C07A6">
        <w:rPr>
          <w:rFonts w:eastAsia="Calibri"/>
          <w:sz w:val="24"/>
          <w:szCs w:val="24"/>
        </w:rPr>
        <w:tab/>
        <w:t xml:space="preserve">Prova de regularidade com débitos relativos aos Tributos Federais e à dívida ativa da União; </w:t>
      </w:r>
    </w:p>
    <w:p w14:paraId="1EB798B2" w14:textId="77777777" w:rsidR="004C07A6" w:rsidRPr="004C07A6" w:rsidRDefault="004C07A6" w:rsidP="004C07A6">
      <w:pPr>
        <w:spacing w:line="360" w:lineRule="auto"/>
        <w:jc w:val="both"/>
        <w:rPr>
          <w:rFonts w:eastAsia="Calibri"/>
          <w:sz w:val="24"/>
          <w:szCs w:val="24"/>
        </w:rPr>
      </w:pPr>
      <w:r w:rsidRPr="004C07A6">
        <w:rPr>
          <w:rFonts w:eastAsia="Calibri"/>
          <w:sz w:val="24"/>
          <w:szCs w:val="24"/>
        </w:rPr>
        <w:t>d)</w:t>
      </w:r>
      <w:r w:rsidRPr="004C07A6">
        <w:rPr>
          <w:rFonts w:eastAsia="Calibri"/>
          <w:sz w:val="24"/>
          <w:szCs w:val="24"/>
        </w:rPr>
        <w:tab/>
        <w:t xml:space="preserve">Prova de regularidade para com o FGTS – Fundo de Garantia de Tempo de Serviço (Lei n° 9.012, de 30/03/95), através da apresentação do Certificado de Regularidade de Situação do FGTS(CRF), emitido pela Caixa Econômica Federal, ou do documento denominado “Situação de Regularidade do Empregador”, com prazo de validade em vigor na data de encerramento do prazo de entrega dos envelopes; </w:t>
      </w:r>
    </w:p>
    <w:p w14:paraId="65FDC0B5" w14:textId="77777777" w:rsidR="004C07A6" w:rsidRPr="004C07A6" w:rsidRDefault="004C07A6" w:rsidP="004C07A6">
      <w:pPr>
        <w:spacing w:line="360" w:lineRule="auto"/>
        <w:jc w:val="both"/>
        <w:rPr>
          <w:rFonts w:eastAsia="Calibri"/>
          <w:sz w:val="24"/>
          <w:szCs w:val="24"/>
        </w:rPr>
      </w:pPr>
      <w:r w:rsidRPr="004C07A6">
        <w:rPr>
          <w:rFonts w:eastAsia="Calibri"/>
          <w:sz w:val="24"/>
          <w:szCs w:val="24"/>
        </w:rPr>
        <w:t>e)</w:t>
      </w:r>
      <w:r w:rsidRPr="004C07A6">
        <w:rPr>
          <w:rFonts w:eastAsia="Calibri"/>
          <w:sz w:val="24"/>
          <w:szCs w:val="24"/>
        </w:rPr>
        <w:tab/>
        <w:t>Prova de regularidade Trabalhista, mediante a apresentação da CNDT – Certidão Negativa de Débitos Trabalhistas ou da CPDT – Certidão Positiva de Débitos Trabalhistas com efeitos de negativa;</w:t>
      </w:r>
    </w:p>
    <w:p w14:paraId="16E4DC7E" w14:textId="77777777" w:rsidR="004C07A6" w:rsidRPr="004C07A6" w:rsidRDefault="004C07A6" w:rsidP="004C07A6">
      <w:pPr>
        <w:spacing w:line="360" w:lineRule="auto"/>
        <w:jc w:val="both"/>
        <w:rPr>
          <w:rFonts w:eastAsia="Calibri"/>
          <w:sz w:val="24"/>
          <w:szCs w:val="24"/>
        </w:rPr>
      </w:pPr>
      <w:r w:rsidRPr="004C07A6">
        <w:rPr>
          <w:rFonts w:eastAsia="Calibri"/>
          <w:sz w:val="24"/>
          <w:szCs w:val="24"/>
        </w:rPr>
        <w:t>f)</w:t>
      </w:r>
      <w:r w:rsidRPr="004C07A6">
        <w:rPr>
          <w:rFonts w:eastAsia="Calibri"/>
          <w:sz w:val="24"/>
          <w:szCs w:val="24"/>
        </w:rPr>
        <w:tab/>
        <w:t>Prova de regularidade de Débitos da Fazenda Municipal (CND) do domicílio ou sede do licitante, ou outra equivalente, na forma da lei, com prazo de validade em vigor;</w:t>
      </w:r>
    </w:p>
    <w:p w14:paraId="39854907" w14:textId="642C5232" w:rsidR="004C07A6" w:rsidRPr="004C07A6" w:rsidRDefault="004C07A6" w:rsidP="004C07A6">
      <w:pPr>
        <w:spacing w:line="360" w:lineRule="auto"/>
        <w:jc w:val="both"/>
        <w:rPr>
          <w:rFonts w:eastAsia="Calibri"/>
          <w:b/>
          <w:bCs/>
          <w:sz w:val="24"/>
          <w:szCs w:val="24"/>
        </w:rPr>
      </w:pPr>
      <w:r w:rsidRPr="004C07A6">
        <w:rPr>
          <w:rFonts w:eastAsia="Calibri"/>
          <w:sz w:val="24"/>
          <w:szCs w:val="24"/>
        </w:rPr>
        <w:t>Obs</w:t>
      </w:r>
      <w:r>
        <w:rPr>
          <w:rFonts w:eastAsia="Calibri"/>
          <w:sz w:val="24"/>
          <w:szCs w:val="24"/>
        </w:rPr>
        <w:t>ervação</w:t>
      </w:r>
      <w:r w:rsidRPr="004C07A6">
        <w:rPr>
          <w:rFonts w:eastAsia="Calibri"/>
          <w:sz w:val="24"/>
          <w:szCs w:val="24"/>
        </w:rPr>
        <w:t xml:space="preserve">.: </w:t>
      </w:r>
      <w:r w:rsidRPr="004C07A6">
        <w:rPr>
          <w:rFonts w:eastAsia="Calibri"/>
          <w:b/>
          <w:bCs/>
          <w:sz w:val="24"/>
          <w:szCs w:val="24"/>
        </w:rPr>
        <w:t>As provas de regularidades poderão ser Certidões Negativas de Débitos ou Certidões Positivas com efeitos de Negativas.</w:t>
      </w:r>
    </w:p>
    <w:p w14:paraId="494F5ABF" w14:textId="77777777" w:rsidR="004C07A6" w:rsidRPr="004C07A6" w:rsidRDefault="004C07A6" w:rsidP="004C07A6">
      <w:pPr>
        <w:spacing w:line="360" w:lineRule="auto"/>
        <w:jc w:val="both"/>
        <w:rPr>
          <w:rFonts w:eastAsia="Calibri"/>
          <w:sz w:val="24"/>
          <w:szCs w:val="24"/>
        </w:rPr>
      </w:pPr>
    </w:p>
    <w:p w14:paraId="04593CFD" w14:textId="77777777" w:rsidR="004C07A6" w:rsidRDefault="004C07A6" w:rsidP="004C07A6">
      <w:pPr>
        <w:spacing w:line="360" w:lineRule="auto"/>
        <w:jc w:val="both"/>
        <w:rPr>
          <w:rFonts w:eastAsia="Calibri"/>
          <w:b/>
          <w:bCs/>
          <w:sz w:val="24"/>
          <w:szCs w:val="24"/>
        </w:rPr>
      </w:pPr>
      <w:r w:rsidRPr="004C07A6">
        <w:rPr>
          <w:rFonts w:eastAsia="Calibri"/>
          <w:b/>
          <w:bCs/>
          <w:sz w:val="24"/>
          <w:szCs w:val="24"/>
        </w:rPr>
        <w:t>III – QUALIFICAÇÃO ECONÔMICO-FINANCEIRA:</w:t>
      </w:r>
    </w:p>
    <w:p w14:paraId="04B787F4" w14:textId="77777777" w:rsidR="004C07A6" w:rsidRPr="004C07A6" w:rsidRDefault="004C07A6" w:rsidP="004C07A6">
      <w:pPr>
        <w:spacing w:line="360" w:lineRule="auto"/>
        <w:jc w:val="both"/>
        <w:rPr>
          <w:rFonts w:eastAsia="Calibri"/>
          <w:b/>
          <w:bCs/>
          <w:sz w:val="24"/>
          <w:szCs w:val="24"/>
        </w:rPr>
      </w:pPr>
    </w:p>
    <w:p w14:paraId="6E856317" w14:textId="77777777" w:rsidR="004C07A6" w:rsidRPr="004C07A6" w:rsidRDefault="004C07A6" w:rsidP="004C07A6">
      <w:pPr>
        <w:spacing w:line="360" w:lineRule="auto"/>
        <w:jc w:val="both"/>
        <w:rPr>
          <w:rFonts w:eastAsia="Calibri"/>
          <w:sz w:val="24"/>
          <w:szCs w:val="24"/>
        </w:rPr>
      </w:pPr>
      <w:r w:rsidRPr="004C07A6">
        <w:rPr>
          <w:rFonts w:eastAsia="Calibri"/>
          <w:sz w:val="24"/>
          <w:szCs w:val="24"/>
        </w:rPr>
        <w:t>a)</w:t>
      </w:r>
      <w:r w:rsidRPr="004C07A6">
        <w:rPr>
          <w:rFonts w:eastAsia="Calibri"/>
          <w:sz w:val="24"/>
          <w:szCs w:val="24"/>
        </w:rPr>
        <w:tab/>
        <w:t>Certidão negativa de falência ou concordata expedida pelo distribuidor da sede da pessoa jurídica, ou de execução patrimonial, expedida no domicílio da pessoa física.</w:t>
      </w:r>
    </w:p>
    <w:p w14:paraId="4722D578" w14:textId="7C24A3EF" w:rsidR="00DB0650" w:rsidRDefault="004C07A6" w:rsidP="004C07A6">
      <w:pPr>
        <w:spacing w:line="360" w:lineRule="auto"/>
        <w:jc w:val="both"/>
        <w:rPr>
          <w:rFonts w:eastAsia="Calibri"/>
          <w:sz w:val="24"/>
          <w:szCs w:val="24"/>
        </w:rPr>
      </w:pPr>
      <w:r w:rsidRPr="004C07A6">
        <w:rPr>
          <w:rFonts w:eastAsia="Calibri"/>
          <w:sz w:val="24"/>
          <w:szCs w:val="24"/>
        </w:rPr>
        <w:t>b)</w:t>
      </w:r>
      <w:r w:rsidRPr="004C07A6">
        <w:rPr>
          <w:rFonts w:eastAsia="Calibri"/>
          <w:sz w:val="24"/>
          <w:szCs w:val="24"/>
        </w:rPr>
        <w:tab/>
        <w:t>Será exigida da licitante em recuperação judicial a comprovação de que o plano de recuperação foi acolhido na esfera judicial, na forma do art. 58 da Lei n. 11.101, de 2005.</w:t>
      </w:r>
    </w:p>
    <w:p w14:paraId="35941D70" w14:textId="77777777" w:rsidR="004C07A6" w:rsidRDefault="004C07A6" w:rsidP="004C07A6">
      <w:pPr>
        <w:spacing w:line="360" w:lineRule="auto"/>
        <w:jc w:val="both"/>
        <w:rPr>
          <w:rFonts w:eastAsia="Calibri"/>
          <w:sz w:val="24"/>
          <w:szCs w:val="24"/>
        </w:rPr>
      </w:pPr>
    </w:p>
    <w:p w14:paraId="2FE93FA3" w14:textId="77777777" w:rsidR="00FA0CB5" w:rsidRDefault="00FA0CB5" w:rsidP="004C07A6">
      <w:pPr>
        <w:spacing w:line="360" w:lineRule="auto"/>
        <w:jc w:val="both"/>
        <w:rPr>
          <w:rFonts w:eastAsia="Calibri"/>
          <w:sz w:val="24"/>
          <w:szCs w:val="24"/>
        </w:rPr>
      </w:pPr>
    </w:p>
    <w:p w14:paraId="51C95844" w14:textId="77777777" w:rsidR="00FA0CB5" w:rsidRDefault="00FA0CB5" w:rsidP="004C07A6">
      <w:pPr>
        <w:spacing w:line="360" w:lineRule="auto"/>
        <w:jc w:val="both"/>
        <w:rPr>
          <w:rFonts w:eastAsia="Calibri"/>
          <w:sz w:val="24"/>
          <w:szCs w:val="24"/>
        </w:rPr>
      </w:pPr>
    </w:p>
    <w:p w14:paraId="66321BD3" w14:textId="77777777" w:rsidR="00FA0CB5" w:rsidRPr="00DB0650" w:rsidRDefault="00FA0CB5" w:rsidP="004C07A6">
      <w:pPr>
        <w:spacing w:line="360" w:lineRule="auto"/>
        <w:jc w:val="both"/>
        <w:rPr>
          <w:rFonts w:eastAsia="Calibri"/>
          <w:sz w:val="24"/>
          <w:szCs w:val="24"/>
        </w:rPr>
      </w:pPr>
    </w:p>
    <w:p w14:paraId="1E6438E8" w14:textId="77777777" w:rsidR="00DB0650" w:rsidRPr="00DB0650" w:rsidRDefault="00DB0650" w:rsidP="00DB0650">
      <w:pPr>
        <w:spacing w:line="360" w:lineRule="auto"/>
        <w:jc w:val="both"/>
        <w:rPr>
          <w:rFonts w:eastAsia="Calibri"/>
          <w:b/>
          <w:bCs/>
          <w:sz w:val="24"/>
          <w:szCs w:val="24"/>
        </w:rPr>
      </w:pPr>
      <w:r w:rsidRPr="00DB0650">
        <w:rPr>
          <w:rFonts w:eastAsia="Calibri"/>
          <w:b/>
          <w:bCs/>
          <w:sz w:val="24"/>
          <w:szCs w:val="24"/>
        </w:rPr>
        <w:lastRenderedPageBreak/>
        <w:t>6.17</w:t>
      </w:r>
      <w:r w:rsidRPr="00DB0650">
        <w:rPr>
          <w:rFonts w:eastAsia="Calibri"/>
          <w:sz w:val="24"/>
          <w:szCs w:val="24"/>
        </w:rPr>
        <w:t xml:space="preserve"> </w:t>
      </w:r>
      <w:r w:rsidRPr="00DB0650">
        <w:rPr>
          <w:rFonts w:eastAsia="Calibri"/>
          <w:b/>
          <w:bCs/>
          <w:sz w:val="24"/>
          <w:szCs w:val="24"/>
        </w:rPr>
        <w:t>DA FASE DE HABILITAÇÃO</w:t>
      </w:r>
    </w:p>
    <w:p w14:paraId="05E7EDBB" w14:textId="77777777" w:rsidR="00DB0650" w:rsidRPr="00DB0650" w:rsidRDefault="00DB0650" w:rsidP="00DB0650">
      <w:pPr>
        <w:spacing w:line="360" w:lineRule="auto"/>
        <w:jc w:val="both"/>
        <w:rPr>
          <w:rFonts w:eastAsia="Calibri"/>
          <w:sz w:val="24"/>
          <w:szCs w:val="24"/>
        </w:rPr>
      </w:pPr>
    </w:p>
    <w:p w14:paraId="2D97E36B"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t>6.17.1.</w:t>
      </w:r>
      <w:r w:rsidRPr="00DB0650">
        <w:rPr>
          <w:rFonts w:eastAsia="Calibri"/>
          <w:sz w:val="24"/>
          <w:szCs w:val="24"/>
        </w:rPr>
        <w:tab/>
        <w:t>Quando permitida a participação de empresas estrangeiras que não funcionem no País, as exigências de habilitação serão atendidas mediante documentos equivalentes, inicialmente apresentados em tradução livre.</w:t>
      </w:r>
    </w:p>
    <w:p w14:paraId="36FC5A76"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t xml:space="preserve">6.17.2 </w:t>
      </w:r>
      <w:r w:rsidRPr="00DB0650">
        <w:rPr>
          <w:rFonts w:eastAsia="Calibri"/>
          <w:sz w:val="24"/>
          <w:szCs w:val="24"/>
        </w:rPr>
        <w:tab/>
        <w:t>Na hipótese de o licitante vencedor ser empresa estrangeira que não funcione no País, para ﬁns de assinatura do contrato ou da ata de registro de preços, os documentos exigidos para a habilitação serão traduzidos por tradutor juramentado no País e apostilados nos termos do disposto no Decreto nº 8.660, de 29 de janeiro de 2016, ou de outro que venha a substituí-lo, ou certificados pelos respectivos consulados ou embaixadas.</w:t>
      </w:r>
    </w:p>
    <w:p w14:paraId="0A272B80"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t xml:space="preserve">6.17.3 </w:t>
      </w:r>
      <w:r w:rsidRPr="00DB0650">
        <w:rPr>
          <w:rFonts w:eastAsia="Calibri"/>
          <w:sz w:val="24"/>
          <w:szCs w:val="24"/>
        </w:rPr>
        <w:tab/>
        <w:t xml:space="preserve">É permitida a participação de empresas em consórcio. </w:t>
      </w:r>
    </w:p>
    <w:p w14:paraId="1BBC7DAE" w14:textId="77777777" w:rsidR="00DB0650" w:rsidRDefault="00DB0650" w:rsidP="00DB0650">
      <w:pPr>
        <w:spacing w:line="360" w:lineRule="auto"/>
        <w:jc w:val="both"/>
        <w:rPr>
          <w:rFonts w:eastAsia="Calibri"/>
          <w:sz w:val="24"/>
          <w:szCs w:val="24"/>
        </w:rPr>
      </w:pPr>
      <w:r w:rsidRPr="00DB0650">
        <w:rPr>
          <w:rFonts w:eastAsia="Calibri"/>
          <w:sz w:val="24"/>
          <w:szCs w:val="24"/>
        </w:rPr>
        <w:t xml:space="preserve">6.17.4 </w:t>
      </w:r>
      <w:r w:rsidRPr="00DB0650">
        <w:rPr>
          <w:rFonts w:eastAsia="Calibri"/>
          <w:sz w:val="24"/>
          <w:szCs w:val="24"/>
        </w:rPr>
        <w:tab/>
        <w:t>Os documentos exigidos para fins de habilitação poderão ser apresentados em original, ou por cópia.</w:t>
      </w:r>
    </w:p>
    <w:p w14:paraId="292E4E2F"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t xml:space="preserve">6.17.5 </w:t>
      </w:r>
      <w:r w:rsidRPr="00DB0650">
        <w:rPr>
          <w:rFonts w:eastAsia="Calibri"/>
          <w:sz w:val="24"/>
          <w:szCs w:val="24"/>
        </w:rPr>
        <w:tab/>
        <w:t>Será verificado se o licitante apresentou declaração de que atende aos requisitos de habilitação, e o declarante responderá pela veracidade das informações prestadas, na forma da lei (art. 63, I, da Lei nº 14.133/2021).</w:t>
      </w:r>
    </w:p>
    <w:p w14:paraId="707A2FF9"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t xml:space="preserve">6.17.6 </w:t>
      </w:r>
      <w:r w:rsidRPr="00DB0650">
        <w:rPr>
          <w:rFonts w:eastAsia="Calibri"/>
          <w:sz w:val="24"/>
          <w:szCs w:val="24"/>
        </w:rPr>
        <w:tab/>
        <w:t xml:space="preserve">Será verificado se o licitante apresentou no sistema, sob pena de inabilitação, as declarações.  </w:t>
      </w:r>
    </w:p>
    <w:p w14:paraId="1A8F4790"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t>6.17.07</w:t>
      </w:r>
      <w:r w:rsidRPr="00DB0650">
        <w:rPr>
          <w:rFonts w:eastAsia="Calibri"/>
          <w:sz w:val="24"/>
          <w:szCs w:val="24"/>
        </w:rPr>
        <w:tab/>
        <w:t>Não será exigida visita técnica para execução do objeto desse edital.</w:t>
      </w:r>
    </w:p>
    <w:p w14:paraId="05B92C91"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t>6.17.08</w:t>
      </w:r>
      <w:r w:rsidRPr="00DB0650">
        <w:rPr>
          <w:rFonts w:eastAsia="Calibri"/>
          <w:sz w:val="24"/>
          <w:szCs w:val="24"/>
        </w:rPr>
        <w:tab/>
        <w:t xml:space="preserve">O licitante que optar por realizar vistoria prévia terá disponibilizado pela Administração data e horário exclusivos, a ser agendado por e-mail </w:t>
      </w:r>
      <w:hyperlink r:id="rId13" w:history="1">
        <w:r w:rsidRPr="00DB0650">
          <w:rPr>
            <w:rFonts w:eastAsia="Calibri"/>
            <w:color w:val="0000FF" w:themeColor="hyperlink"/>
            <w:sz w:val="24"/>
            <w:szCs w:val="24"/>
            <w:u w:val="single"/>
          </w:rPr>
          <w:t>licitacaoextrema@yahoo.com.br</w:t>
        </w:r>
      </w:hyperlink>
      <w:r w:rsidRPr="00DB0650">
        <w:rPr>
          <w:rFonts w:eastAsia="Calibri"/>
          <w:sz w:val="24"/>
          <w:szCs w:val="24"/>
        </w:rPr>
        <w:t>, de modo que seu agendamento não coincida com o agendamento de outros licitantes.</w:t>
      </w:r>
    </w:p>
    <w:p w14:paraId="2BEF7491"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t>6.17.09</w:t>
      </w:r>
      <w:r w:rsidRPr="00DB0650">
        <w:rPr>
          <w:rFonts w:eastAsia="Calibri"/>
          <w:sz w:val="24"/>
          <w:szCs w:val="24"/>
        </w:rPr>
        <w:tab/>
        <w:t>A habilitação será verificada por meio dos documentos enviados no sistema em conformidade com os documentos solicitados e enviados.</w:t>
      </w:r>
    </w:p>
    <w:p w14:paraId="1C57B9DE"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t xml:space="preserve">6.17.10           Somente haverá a necessidade de comprovação do preenchimento de requisitos mediante apresentação dos documentos originais não digitais quando houver dúvida em relação à integridade do documento digital ou quando a lei expressamente o exigir. </w:t>
      </w:r>
    </w:p>
    <w:p w14:paraId="6C822F4B"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lastRenderedPageBreak/>
        <w:t>6.17.11</w:t>
      </w:r>
      <w:r w:rsidRPr="00DB0650">
        <w:rPr>
          <w:rFonts w:eastAsia="Calibri"/>
          <w:sz w:val="24"/>
          <w:szCs w:val="24"/>
        </w:rPr>
        <w:tab/>
        <w:t xml:space="preserve">É de responsabilidade do licitante conferir a exatidão dos seus dados cadastrais no SICAF e mantê-los atualizados junto aos órgãos responsáveis pela informação, devendo proceder, imediatamente, à correção ou à alteração dos registros tão logo identifique incorreção ou aqueles se tornem desatualizados. </w:t>
      </w:r>
    </w:p>
    <w:p w14:paraId="595D528C"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t>6.17.12</w:t>
      </w:r>
      <w:r w:rsidRPr="00DB0650">
        <w:rPr>
          <w:rFonts w:eastAsia="Calibri"/>
          <w:sz w:val="24"/>
          <w:szCs w:val="24"/>
        </w:rPr>
        <w:tab/>
        <w:t xml:space="preserve">A não observância do disposto no item 6.17.11 poderá ensejar desclassificação no momento da habilitação. </w:t>
      </w:r>
    </w:p>
    <w:p w14:paraId="6C3499E7"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t>6.17.13</w:t>
      </w:r>
      <w:r w:rsidRPr="00DB0650">
        <w:rPr>
          <w:rFonts w:eastAsia="Calibri"/>
          <w:sz w:val="24"/>
          <w:szCs w:val="24"/>
        </w:rPr>
        <w:tab/>
        <w:t>A verificação pelo pregoeiro, em sítios eletrônicos oficiais de órgãos e entidades emissores de certidões constitui meio legal de prova, para fins de habilitação.</w:t>
      </w:r>
    </w:p>
    <w:p w14:paraId="390112FA" w14:textId="77777777" w:rsidR="00DB0650" w:rsidRDefault="00DB0650" w:rsidP="00DB0650">
      <w:pPr>
        <w:spacing w:line="360" w:lineRule="auto"/>
        <w:jc w:val="both"/>
        <w:rPr>
          <w:rFonts w:eastAsia="Calibri"/>
          <w:b/>
          <w:bCs/>
          <w:sz w:val="24"/>
          <w:szCs w:val="24"/>
        </w:rPr>
      </w:pPr>
      <w:r w:rsidRPr="00DB0650">
        <w:rPr>
          <w:rFonts w:eastAsia="Calibri"/>
          <w:sz w:val="24"/>
          <w:szCs w:val="24"/>
        </w:rPr>
        <w:t>6.17.14</w:t>
      </w:r>
      <w:r w:rsidRPr="00DB0650">
        <w:rPr>
          <w:rFonts w:eastAsia="Calibri"/>
          <w:sz w:val="24"/>
          <w:szCs w:val="24"/>
        </w:rPr>
        <w:tab/>
      </w:r>
      <w:r w:rsidRPr="00DB0650">
        <w:rPr>
          <w:rFonts w:eastAsia="Calibri"/>
          <w:b/>
          <w:bCs/>
          <w:sz w:val="24"/>
          <w:szCs w:val="24"/>
        </w:rPr>
        <w:t>É facultado ao Pregoeiro prorrogar o prazo estabelecido, a partir de solicitação fundamentada feita no chat pelo licitante, antes de findo o prazo inicial.</w:t>
      </w:r>
    </w:p>
    <w:p w14:paraId="7941D590"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t>6.17.15</w:t>
      </w:r>
      <w:r w:rsidRPr="00DB0650">
        <w:rPr>
          <w:rFonts w:eastAsia="Calibri"/>
          <w:sz w:val="24"/>
          <w:szCs w:val="24"/>
        </w:rPr>
        <w:tab/>
        <w:t>Na hipótese de a fase de habilitação anteceder a fase de apresentação de propostas e lances, os licitantes encaminharão, por meio do sistema, simultaneamente os documentos de habilitação e a proposta com o preço ou o percentual de desconto.</w:t>
      </w:r>
    </w:p>
    <w:p w14:paraId="6DAADFDC"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t>6.17.16</w:t>
      </w:r>
      <w:r w:rsidRPr="00DB0650">
        <w:rPr>
          <w:rFonts w:eastAsia="Calibri"/>
          <w:sz w:val="24"/>
          <w:szCs w:val="24"/>
        </w:rPr>
        <w:tab/>
        <w:t>A verificação no SICAF ou a exigência dos documentos nele não contidos somente será feita em relação ao licitante vencedor.</w:t>
      </w:r>
    </w:p>
    <w:p w14:paraId="4F5AE026"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t>6.17.17</w:t>
      </w:r>
      <w:r w:rsidRPr="00DB0650">
        <w:rPr>
          <w:rFonts w:eastAsia="Calibri"/>
          <w:sz w:val="24"/>
          <w:szCs w:val="24"/>
        </w:rPr>
        <w:tab/>
        <w:t>Relativa à regularidade fiscal, quando a fase de habilitação anteceder as fases de apresentação de propostas e lances e de julgamento, a verificação ou exigência do presente subitem ocorrerá em relação a todos os licitantes.</w:t>
      </w:r>
    </w:p>
    <w:p w14:paraId="6C55FAED" w14:textId="77777777" w:rsidR="00DB0650" w:rsidRPr="00DB0650" w:rsidRDefault="00DB0650" w:rsidP="00DB0650">
      <w:pPr>
        <w:spacing w:line="360" w:lineRule="auto"/>
        <w:jc w:val="both"/>
        <w:rPr>
          <w:rFonts w:eastAsia="Calibri"/>
          <w:b/>
          <w:bCs/>
          <w:sz w:val="24"/>
          <w:szCs w:val="24"/>
        </w:rPr>
      </w:pPr>
      <w:r w:rsidRPr="00DB0650">
        <w:rPr>
          <w:rFonts w:eastAsia="Calibri"/>
          <w:sz w:val="24"/>
          <w:szCs w:val="24"/>
        </w:rPr>
        <w:t>6.17.18</w:t>
      </w:r>
      <w:r w:rsidRPr="00DB0650">
        <w:rPr>
          <w:rFonts w:eastAsia="Calibri"/>
          <w:sz w:val="24"/>
          <w:szCs w:val="24"/>
        </w:rPr>
        <w:tab/>
      </w:r>
      <w:r w:rsidRPr="00DB0650">
        <w:rPr>
          <w:rFonts w:eastAsia="Calibri"/>
          <w:b/>
          <w:bCs/>
          <w:sz w:val="24"/>
          <w:szCs w:val="24"/>
        </w:rPr>
        <w:t>Após a entrega dos documentos para habilitação, não será permitida a substituição ou a apresentação de novos documentos, salvo em sede de diligência, para (Lei 14.133/21, artigo 64):</w:t>
      </w:r>
    </w:p>
    <w:p w14:paraId="3988503B" w14:textId="77777777" w:rsidR="00DB0650" w:rsidRPr="00DB0650" w:rsidRDefault="00DB0650" w:rsidP="00DB0650">
      <w:pPr>
        <w:pStyle w:val="PargrafodaLista"/>
        <w:numPr>
          <w:ilvl w:val="0"/>
          <w:numId w:val="47"/>
        </w:numPr>
        <w:spacing w:after="0" w:line="360" w:lineRule="auto"/>
        <w:ind w:left="0" w:firstLine="0"/>
        <w:jc w:val="both"/>
        <w:rPr>
          <w:rFonts w:ascii="Arial" w:hAnsi="Arial" w:cs="Arial"/>
          <w:sz w:val="24"/>
          <w:szCs w:val="24"/>
        </w:rPr>
      </w:pPr>
      <w:r w:rsidRPr="00DB0650">
        <w:rPr>
          <w:rFonts w:ascii="Arial" w:hAnsi="Arial" w:cs="Arial"/>
          <w:sz w:val="24"/>
          <w:szCs w:val="24"/>
        </w:rPr>
        <w:t>complementação de informações acerca dos documentos já apresentados pelos licitantes e desde que necessária para apurar fatos existentes à época da abertura do certame; e</w:t>
      </w:r>
    </w:p>
    <w:p w14:paraId="3D7AC445" w14:textId="77777777" w:rsidR="00DB0650" w:rsidRPr="00DB0650" w:rsidRDefault="00DB0650" w:rsidP="00DB0650">
      <w:pPr>
        <w:pStyle w:val="PargrafodaLista"/>
        <w:numPr>
          <w:ilvl w:val="0"/>
          <w:numId w:val="47"/>
        </w:numPr>
        <w:spacing w:after="0" w:line="360" w:lineRule="auto"/>
        <w:ind w:left="0" w:firstLine="0"/>
        <w:jc w:val="both"/>
        <w:rPr>
          <w:rFonts w:ascii="Arial" w:hAnsi="Arial" w:cs="Arial"/>
          <w:sz w:val="24"/>
          <w:szCs w:val="24"/>
        </w:rPr>
      </w:pPr>
      <w:r w:rsidRPr="00DB0650">
        <w:rPr>
          <w:rFonts w:ascii="Arial" w:hAnsi="Arial" w:cs="Arial"/>
          <w:sz w:val="24"/>
          <w:szCs w:val="24"/>
        </w:rPr>
        <w:t>atualização de documentos cuja validade tenha expirado após a data de recebimento das propostas;</w:t>
      </w:r>
    </w:p>
    <w:p w14:paraId="29C866EE"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lastRenderedPageBreak/>
        <w:t>6.17.19</w:t>
      </w:r>
      <w:r w:rsidRPr="00DB0650">
        <w:rPr>
          <w:rFonts w:eastAsia="Calibri"/>
          <w:sz w:val="24"/>
          <w:szCs w:val="24"/>
        </w:rPr>
        <w:tab/>
        <w:t>Na análise dos documentos de habilitação, o pregoeiro poderá sanar erros ou falhas, que não alterem a substância dos documentos e sua validade jurídica, mediante decisão registrada no chat do sistema, acessível a todos, atribuindo-lhes eﬁcácia para fins de habilitação e classificação.</w:t>
      </w:r>
    </w:p>
    <w:p w14:paraId="08218677"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t>6.17.20</w:t>
      </w:r>
      <w:r w:rsidRPr="00DB0650">
        <w:rPr>
          <w:rFonts w:eastAsia="Calibri"/>
          <w:sz w:val="24"/>
          <w:szCs w:val="24"/>
        </w:rPr>
        <w:tab/>
        <w:t>Na hipótese de o licitante não atender às exigências para habilitação, o pregoeiro examinará a proposta subsequente e assim sucessivamente, na ordem de classificação, até a apuração de uma proposta que atenda ao presente edital.</w:t>
      </w:r>
    </w:p>
    <w:p w14:paraId="09303A15" w14:textId="77777777" w:rsidR="00DB0650" w:rsidRDefault="00DB0650" w:rsidP="00DB0650">
      <w:pPr>
        <w:spacing w:line="360" w:lineRule="auto"/>
        <w:jc w:val="both"/>
        <w:rPr>
          <w:rFonts w:eastAsia="Calibri"/>
          <w:sz w:val="24"/>
          <w:szCs w:val="24"/>
        </w:rPr>
      </w:pPr>
      <w:r w:rsidRPr="00DB0650">
        <w:rPr>
          <w:rFonts w:eastAsia="Calibri"/>
          <w:sz w:val="24"/>
          <w:szCs w:val="24"/>
        </w:rPr>
        <w:t>6.17.21</w:t>
      </w:r>
      <w:r w:rsidRPr="00DB0650">
        <w:rPr>
          <w:rFonts w:eastAsia="Calibri"/>
          <w:sz w:val="24"/>
          <w:szCs w:val="24"/>
        </w:rPr>
        <w:tab/>
        <w:t>Somente serão disponibilizados para acesso público os documentos de habilitação do licitante cuja proposta atenda ao edital de licitação, após concluídos os procedimentos de que trata o subitem anterior.</w:t>
      </w:r>
    </w:p>
    <w:p w14:paraId="1A30E99C"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t>6.17.22</w:t>
      </w:r>
      <w:r w:rsidRPr="00DB0650">
        <w:rPr>
          <w:rFonts w:eastAsia="Calibri"/>
          <w:sz w:val="24"/>
          <w:szCs w:val="24"/>
        </w:rPr>
        <w:tab/>
        <w:t>A comprovação de regularidade fiscal e trabalhista das microempresas e das empresas de pequeno porte somente será exigida para efeito de contratação, e não como condição para participação na licitação.</w:t>
      </w:r>
    </w:p>
    <w:p w14:paraId="617EBF11"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t>6.17.23</w:t>
      </w:r>
      <w:r w:rsidRPr="00DB0650">
        <w:rPr>
          <w:rFonts w:eastAsia="Calibri"/>
          <w:sz w:val="24"/>
          <w:szCs w:val="24"/>
        </w:rPr>
        <w:tab/>
        <w:t>Quando a fase de habilitação anteceder a de julgamento e já tiver sido encerrada, não caberá exclusão de licitante por motivo relacionado à habilitação, salvo em razão de fatos supervenientes ou só conhecidos após o julgamento.</w:t>
      </w:r>
    </w:p>
    <w:p w14:paraId="5674CE42" w14:textId="77777777" w:rsidR="00DB0650" w:rsidRPr="00DB0650" w:rsidRDefault="00DB0650" w:rsidP="00DB0650">
      <w:pPr>
        <w:spacing w:line="360" w:lineRule="auto"/>
        <w:jc w:val="both"/>
        <w:rPr>
          <w:rFonts w:eastAsia="Calibri"/>
          <w:sz w:val="24"/>
          <w:szCs w:val="24"/>
        </w:rPr>
      </w:pPr>
    </w:p>
    <w:p w14:paraId="5A19A712" w14:textId="77777777" w:rsidR="00DB0650" w:rsidRPr="00DB0650" w:rsidRDefault="00DB0650" w:rsidP="00DB0650">
      <w:pPr>
        <w:spacing w:line="360" w:lineRule="auto"/>
        <w:jc w:val="both"/>
        <w:rPr>
          <w:rFonts w:eastAsia="Calibri"/>
          <w:b/>
          <w:bCs/>
          <w:sz w:val="24"/>
          <w:szCs w:val="24"/>
        </w:rPr>
      </w:pPr>
      <w:r w:rsidRPr="00DB0650">
        <w:rPr>
          <w:rFonts w:eastAsia="Calibri"/>
          <w:sz w:val="24"/>
          <w:szCs w:val="24"/>
        </w:rPr>
        <w:t xml:space="preserve">7. </w:t>
      </w:r>
      <w:r w:rsidRPr="00DB0650">
        <w:rPr>
          <w:rFonts w:eastAsia="Calibri"/>
          <w:b/>
          <w:bCs/>
          <w:sz w:val="24"/>
          <w:szCs w:val="24"/>
        </w:rPr>
        <w:t>DO PREENCHIMENTO DA PROPOSTA E DA SUA FASE</w:t>
      </w:r>
    </w:p>
    <w:p w14:paraId="252B495D" w14:textId="77777777" w:rsidR="00DB0650" w:rsidRPr="00DB0650" w:rsidRDefault="00DB0650" w:rsidP="00DB0650">
      <w:pPr>
        <w:spacing w:line="360" w:lineRule="auto"/>
        <w:jc w:val="both"/>
        <w:rPr>
          <w:rFonts w:eastAsia="Calibri"/>
          <w:b/>
          <w:bCs/>
          <w:sz w:val="24"/>
          <w:szCs w:val="24"/>
        </w:rPr>
      </w:pPr>
    </w:p>
    <w:p w14:paraId="08AA36E0"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t>7.1.</w:t>
      </w:r>
      <w:r w:rsidRPr="00DB0650">
        <w:rPr>
          <w:rFonts w:eastAsia="Calibri"/>
          <w:sz w:val="24"/>
          <w:szCs w:val="24"/>
        </w:rPr>
        <w:tab/>
        <w:t xml:space="preserve">O licitante </w:t>
      </w:r>
      <w:r w:rsidRPr="00DB0650">
        <w:rPr>
          <w:rFonts w:eastAsia="Calibri"/>
          <w:b/>
          <w:bCs/>
          <w:sz w:val="24"/>
          <w:szCs w:val="24"/>
        </w:rPr>
        <w:t>DEVERÁ</w:t>
      </w:r>
      <w:r w:rsidRPr="00DB0650">
        <w:rPr>
          <w:rFonts w:eastAsia="Calibri"/>
          <w:sz w:val="24"/>
          <w:szCs w:val="24"/>
        </w:rPr>
        <w:t xml:space="preserve"> enviar sua proposta mediante o preenchimento, no sistema eletrônico, de todos os campos, com duas casas decimais.</w:t>
      </w:r>
    </w:p>
    <w:p w14:paraId="0507EACC"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t>7.2.</w:t>
      </w:r>
      <w:r w:rsidRPr="00DB0650">
        <w:rPr>
          <w:rFonts w:eastAsia="Calibri"/>
          <w:sz w:val="24"/>
          <w:szCs w:val="24"/>
        </w:rPr>
        <w:tab/>
        <w:t>Todas as especificações do objeto contidas na proposta vinculam o licitante.</w:t>
      </w:r>
    </w:p>
    <w:p w14:paraId="1BC74929"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t>7.3.</w:t>
      </w:r>
      <w:r w:rsidRPr="00DB0650">
        <w:rPr>
          <w:rFonts w:eastAsia="Calibri"/>
          <w:sz w:val="24"/>
          <w:szCs w:val="24"/>
        </w:rPr>
        <w:tab/>
        <w:t>Nos valores propostos estarão inclusos todos os custos operacionais, encargos previdenciários, trabalhistas, tributários, comerciais e quaisquer outros que incidam direta ou indiretamente na execução do objeto, bem como a entrega do bem e/ou realização dos serviços na sede da Câmara Municipal de Extrema ou local indicado no município de Extrema.</w:t>
      </w:r>
    </w:p>
    <w:p w14:paraId="474E7473" w14:textId="77777777" w:rsidR="00DB0650" w:rsidRPr="00DB0650" w:rsidRDefault="00DB0650" w:rsidP="00DB0650">
      <w:pPr>
        <w:spacing w:line="360" w:lineRule="auto"/>
        <w:jc w:val="both"/>
        <w:rPr>
          <w:rFonts w:eastAsia="Calibri"/>
          <w:b/>
          <w:bCs/>
          <w:sz w:val="24"/>
          <w:szCs w:val="24"/>
        </w:rPr>
      </w:pPr>
      <w:r w:rsidRPr="00DB0650">
        <w:rPr>
          <w:rFonts w:eastAsia="Calibri"/>
          <w:sz w:val="24"/>
          <w:szCs w:val="24"/>
        </w:rPr>
        <w:t>7.4.</w:t>
      </w:r>
      <w:r w:rsidRPr="00DB0650">
        <w:rPr>
          <w:rFonts w:eastAsia="Calibri"/>
          <w:sz w:val="24"/>
          <w:szCs w:val="24"/>
        </w:rPr>
        <w:tab/>
      </w:r>
      <w:r w:rsidRPr="00DB0650">
        <w:rPr>
          <w:rFonts w:eastAsia="Calibri"/>
          <w:b/>
          <w:bCs/>
          <w:sz w:val="24"/>
          <w:szCs w:val="24"/>
        </w:rPr>
        <w:t xml:space="preserve">Os preços ofertados, tanto na proposta inicial, quanto na etapa de lances, serão de exclusiva responsabilidade do licitante, não lhe assistindo o direito de </w:t>
      </w:r>
      <w:r w:rsidRPr="00DB0650">
        <w:rPr>
          <w:rFonts w:eastAsia="Calibri"/>
          <w:b/>
          <w:bCs/>
          <w:sz w:val="24"/>
          <w:szCs w:val="24"/>
        </w:rPr>
        <w:lastRenderedPageBreak/>
        <w:t>pleitear qualquer alteração, sob alegação de erro, omissão ou qualquer outro pretexto.</w:t>
      </w:r>
    </w:p>
    <w:p w14:paraId="27D62F5A"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t>7.5.</w:t>
      </w:r>
      <w:r w:rsidRPr="00DB0650">
        <w:rPr>
          <w:rFonts w:eastAsia="Calibri"/>
          <w:sz w:val="24"/>
          <w:szCs w:val="24"/>
        </w:rPr>
        <w:tab/>
        <w:t xml:space="preserve">Se o regime tributário da empresa implicar o recolhimento de tributos em percentuais variáveis, a cotação adequada será a que corresponde à média dos efetivos recolhimentos da empresa nos últimos doze meses. </w:t>
      </w:r>
    </w:p>
    <w:p w14:paraId="5EE365C9"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t>7.6.</w:t>
      </w:r>
      <w:r w:rsidRPr="00DB0650">
        <w:rPr>
          <w:rFonts w:eastAsia="Calibri"/>
          <w:sz w:val="24"/>
          <w:szCs w:val="24"/>
        </w:rPr>
        <w:tab/>
        <w:t>Independentemente do percentual de tributo inserido na planilha, no pagamento serão retidos na fonte os percentuais estabelecidos na legislação vigente.</w:t>
      </w:r>
    </w:p>
    <w:p w14:paraId="54C4C4E8" w14:textId="77777777" w:rsidR="00DB0650" w:rsidRDefault="00DB0650" w:rsidP="00DB0650">
      <w:pPr>
        <w:spacing w:line="360" w:lineRule="auto"/>
        <w:jc w:val="both"/>
        <w:rPr>
          <w:rFonts w:eastAsia="Calibri"/>
          <w:sz w:val="24"/>
          <w:szCs w:val="24"/>
        </w:rPr>
      </w:pPr>
      <w:r w:rsidRPr="00DB0650">
        <w:rPr>
          <w:rFonts w:eastAsia="Calibri"/>
          <w:sz w:val="24"/>
          <w:szCs w:val="24"/>
        </w:rPr>
        <w:t>7.7.</w:t>
      </w:r>
      <w:r w:rsidRPr="00DB0650">
        <w:rPr>
          <w:rFonts w:eastAsia="Calibri"/>
          <w:sz w:val="24"/>
          <w:szCs w:val="24"/>
        </w:rPr>
        <w:tab/>
        <w:t>Na presente licitação, a Microempresa e a Empresa de Pequeno Porte poderão se beneficiar do regime de tributação pelo Simples Nacional.</w:t>
      </w:r>
    </w:p>
    <w:p w14:paraId="1BC2DFE9"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t>7.8.</w:t>
      </w:r>
      <w:r w:rsidRPr="00DB0650">
        <w:rPr>
          <w:rFonts w:eastAsia="Calibri"/>
          <w:sz w:val="24"/>
          <w:szCs w:val="24"/>
        </w:rPr>
        <w:tab/>
        <w:t>A apresentação das propostas implica obrigatoriedade do cumprimento das disposições nelas contidas, em conformidade com o que dispõe o Termo de Referência, assumindo o proponente o compromisso de executar o objeto licitado nos seus termos, bem como de fornecer os materiais, equipamentos, ferramentas e utensílios necessários, em quantidades e qualidades adequadas à perfeita execução contratual, promovendo, quando requerido, sua substituição.</w:t>
      </w:r>
    </w:p>
    <w:p w14:paraId="1E14A924"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t>7.9.</w:t>
      </w:r>
      <w:r w:rsidRPr="00DB0650">
        <w:rPr>
          <w:rFonts w:eastAsia="Calibri"/>
          <w:sz w:val="24"/>
          <w:szCs w:val="24"/>
        </w:rPr>
        <w:tab/>
        <w:t xml:space="preserve">O prazo de validade da proposta não será inferior a </w:t>
      </w:r>
      <w:r w:rsidRPr="00DB0650">
        <w:rPr>
          <w:rFonts w:eastAsia="Calibri"/>
          <w:b/>
          <w:bCs/>
          <w:sz w:val="24"/>
          <w:szCs w:val="24"/>
        </w:rPr>
        <w:t>120 (cento e vinte) dias</w:t>
      </w:r>
      <w:r w:rsidRPr="00DB0650">
        <w:rPr>
          <w:rFonts w:eastAsia="Calibri"/>
          <w:sz w:val="24"/>
          <w:szCs w:val="24"/>
        </w:rPr>
        <w:t xml:space="preserve">, a contar da data de sua apresentação, independente de transcrição, para todos os efeitos, salvo se for transcrito prazo superior, onde prevalecerá este último. Caso seja transcrito prazo inferior, também prevalecerá 120 (cento e vinte) dias. </w:t>
      </w:r>
    </w:p>
    <w:p w14:paraId="19A98619"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t>7.9.1 O prazo de 120 dias reflete um intervalo razoável para que a Administração tenha tempo suficiente para analisar a proposta, realizar diligências, eventualmente esclarecer pontos ou corrigir falhas, sem prejudicar a competitividade do certame. O prazo de 120 dias, portanto, não apenas observa as necessidades do processo licitatório, mas também assegura que os licitantes não sejam prejudicados por exigências desproporcionais. Ao manter esse prazo em 120 dias, independentemente de eventual transcrição de prazos menores por parte dos licitantes, está-se resguardando a estabilidade das propostas e a previsibilidade dos processos administrativos. A flexibilidade para que o prazo seja maior, caso o licitante estipule prazo superior, reforça a transparência e a competitividade, sem desvirtuar o interesse público.</w:t>
      </w:r>
    </w:p>
    <w:p w14:paraId="178A3384"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lastRenderedPageBreak/>
        <w:t>7.9.1.1 O licitante deverá garantir a entrega dos itens e/ou a execução do objeto.</w:t>
      </w:r>
    </w:p>
    <w:p w14:paraId="2BE71EE7"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t>7.10.</w:t>
      </w:r>
      <w:r w:rsidRPr="00DB0650">
        <w:rPr>
          <w:rFonts w:eastAsia="Calibri"/>
          <w:sz w:val="24"/>
          <w:szCs w:val="24"/>
        </w:rPr>
        <w:tab/>
        <w:t>Os licitantes devem respeitar os preços máximos estabelecidos quando participarem de licitações públicas.</w:t>
      </w:r>
    </w:p>
    <w:p w14:paraId="5C99567D" w14:textId="77777777" w:rsidR="00DB0650" w:rsidRDefault="00DB0650" w:rsidP="00DB0650">
      <w:pPr>
        <w:spacing w:line="360" w:lineRule="auto"/>
        <w:jc w:val="both"/>
        <w:rPr>
          <w:rFonts w:eastAsia="Calibri"/>
          <w:sz w:val="24"/>
          <w:szCs w:val="24"/>
        </w:rPr>
      </w:pPr>
      <w:r w:rsidRPr="00DB0650">
        <w:rPr>
          <w:rFonts w:eastAsia="Calibri"/>
          <w:sz w:val="24"/>
          <w:szCs w:val="24"/>
        </w:rPr>
        <w:t>7.10.1 Caso o critério de julgamento seja o de maior desconto, o preço já decorrente da aplicação do desconto ofertado deverá respeitar os preços máximos previstos.</w:t>
      </w:r>
    </w:p>
    <w:p w14:paraId="66D5C079" w14:textId="643B38C9" w:rsidR="00602F59" w:rsidRDefault="00602F59" w:rsidP="00DB0650">
      <w:pPr>
        <w:spacing w:line="360" w:lineRule="auto"/>
        <w:jc w:val="both"/>
        <w:rPr>
          <w:rFonts w:eastAsia="Calibri"/>
          <w:sz w:val="24"/>
          <w:szCs w:val="24"/>
        </w:rPr>
      </w:pPr>
      <w:r>
        <w:rPr>
          <w:rFonts w:eastAsia="Calibri"/>
          <w:sz w:val="24"/>
          <w:szCs w:val="24"/>
        </w:rPr>
        <w:t xml:space="preserve">7.10.1.1 </w:t>
      </w:r>
      <w:r w:rsidRPr="00602F59">
        <w:rPr>
          <w:rFonts w:eastAsia="Calibri"/>
          <w:sz w:val="24"/>
          <w:szCs w:val="24"/>
        </w:rPr>
        <w:t>Nos termos do artigo 59 da Lei nº 14.133/2021,</w:t>
      </w:r>
      <w:r>
        <w:rPr>
          <w:rFonts w:eastAsia="Calibri"/>
          <w:sz w:val="24"/>
          <w:szCs w:val="24"/>
        </w:rPr>
        <w:t xml:space="preserve"> poderá ser</w:t>
      </w:r>
      <w:r w:rsidRPr="00602F59">
        <w:rPr>
          <w:rFonts w:eastAsia="Calibri"/>
          <w:sz w:val="24"/>
          <w:szCs w:val="24"/>
        </w:rPr>
        <w:t xml:space="preserve"> considera</w:t>
      </w:r>
      <w:r>
        <w:rPr>
          <w:rFonts w:eastAsia="Calibri"/>
          <w:sz w:val="24"/>
          <w:szCs w:val="24"/>
        </w:rPr>
        <w:t>da</w:t>
      </w:r>
      <w:r w:rsidRPr="00602F59">
        <w:rPr>
          <w:rFonts w:eastAsia="Calibri"/>
          <w:sz w:val="24"/>
          <w:szCs w:val="24"/>
        </w:rPr>
        <w:t xml:space="preserve"> inexequível </w:t>
      </w:r>
      <w:r w:rsidR="00D866A9">
        <w:rPr>
          <w:rFonts w:eastAsia="Calibri"/>
          <w:sz w:val="24"/>
          <w:szCs w:val="24"/>
        </w:rPr>
        <w:t xml:space="preserve">(dada a presunção relativa da inexequibilidade) </w:t>
      </w:r>
      <w:r w:rsidRPr="00602F59">
        <w:rPr>
          <w:rFonts w:eastAsia="Calibri"/>
          <w:sz w:val="24"/>
          <w:szCs w:val="24"/>
        </w:rPr>
        <w:t>a proposta que apresentar valores que não sejam compatíveis com os custos necessários para a adequada execução do objeto licitado. Ressalta-se que a análise da exequibilidade deverá abranger não apenas o valor global da proposta apresentada, mas também seus valores unitários, de forma a assegurar a viabilidade econômico-financeira da contratação em todos os seus aspectos. A Administração reserva-se o direito de solicitar comprovações e esclarecimentos que julgar pertinentes para aferição da viabilidade da proposta, podendo desclassificar a licitante em caso de comprovação de inexequibilidade em qualquer um dos níveis mencionados</w:t>
      </w:r>
      <w:r w:rsidR="00D866A9">
        <w:rPr>
          <w:rFonts w:eastAsia="Calibri"/>
          <w:sz w:val="24"/>
          <w:szCs w:val="24"/>
        </w:rPr>
        <w:t>, cabendo à licitante demonstrar a sua exequibilidade.</w:t>
      </w:r>
    </w:p>
    <w:p w14:paraId="59A4AA08" w14:textId="01CE0EC2" w:rsidR="004C07A6" w:rsidRDefault="00602F59" w:rsidP="00DB0650">
      <w:pPr>
        <w:spacing w:line="360" w:lineRule="auto"/>
        <w:jc w:val="both"/>
        <w:rPr>
          <w:rFonts w:eastAsia="Calibri"/>
          <w:sz w:val="24"/>
          <w:szCs w:val="24"/>
        </w:rPr>
      </w:pPr>
      <w:r>
        <w:rPr>
          <w:rFonts w:eastAsia="Calibri"/>
          <w:sz w:val="24"/>
          <w:szCs w:val="24"/>
        </w:rPr>
        <w:t>7.10.1.2</w:t>
      </w:r>
      <w:r w:rsidR="00D866A9">
        <w:rPr>
          <w:rFonts w:eastAsia="Calibri"/>
          <w:sz w:val="24"/>
          <w:szCs w:val="24"/>
        </w:rPr>
        <w:t xml:space="preserve"> O </w:t>
      </w:r>
      <w:r w:rsidR="00D866A9" w:rsidRPr="00D866A9">
        <w:rPr>
          <w:rFonts w:eastAsia="Calibri"/>
          <w:sz w:val="24"/>
          <w:szCs w:val="24"/>
        </w:rPr>
        <w:t xml:space="preserve">orçamento estimado </w:t>
      </w:r>
      <w:r w:rsidR="00D866A9">
        <w:rPr>
          <w:rFonts w:eastAsia="Calibri"/>
          <w:sz w:val="24"/>
          <w:szCs w:val="24"/>
        </w:rPr>
        <w:t>estabelecido</w:t>
      </w:r>
      <w:r w:rsidR="00D866A9" w:rsidRPr="00D866A9">
        <w:rPr>
          <w:rFonts w:eastAsia="Calibri"/>
          <w:sz w:val="24"/>
          <w:szCs w:val="24"/>
        </w:rPr>
        <w:t xml:space="preserve"> pela Administração</w:t>
      </w:r>
      <w:r w:rsidR="00D866A9">
        <w:rPr>
          <w:rFonts w:eastAsia="Calibri"/>
          <w:sz w:val="24"/>
          <w:szCs w:val="24"/>
        </w:rPr>
        <w:t xml:space="preserve"> é o preço máximo aceitável. </w:t>
      </w:r>
    </w:p>
    <w:p w14:paraId="0DE6EE22" w14:textId="3C29BE53" w:rsidR="004C07A6" w:rsidRDefault="00D866A9" w:rsidP="00DB0650">
      <w:pPr>
        <w:spacing w:line="360" w:lineRule="auto"/>
        <w:jc w:val="both"/>
        <w:rPr>
          <w:rFonts w:eastAsia="Calibri"/>
          <w:sz w:val="24"/>
          <w:szCs w:val="24"/>
        </w:rPr>
      </w:pPr>
      <w:r>
        <w:rPr>
          <w:rFonts w:eastAsia="Calibri"/>
          <w:sz w:val="24"/>
          <w:szCs w:val="24"/>
        </w:rPr>
        <w:t xml:space="preserve">7.10.1.3 O </w:t>
      </w:r>
      <w:r w:rsidRPr="00D866A9">
        <w:rPr>
          <w:rFonts w:eastAsia="Calibri"/>
          <w:sz w:val="24"/>
          <w:szCs w:val="24"/>
        </w:rPr>
        <w:t xml:space="preserve">art. 59 da Lei 14.133/2021, </w:t>
      </w:r>
      <w:r>
        <w:rPr>
          <w:rFonts w:eastAsia="Calibri"/>
          <w:sz w:val="24"/>
          <w:szCs w:val="24"/>
        </w:rPr>
        <w:t xml:space="preserve">em seu </w:t>
      </w:r>
      <w:r w:rsidRPr="00D866A9">
        <w:rPr>
          <w:rFonts w:eastAsia="Calibri"/>
          <w:sz w:val="24"/>
          <w:szCs w:val="24"/>
        </w:rPr>
        <w:t>inciso III trata do atendimento ao orçamento estimado (preço máximo) definido pela Administração. Nesse caso, se após a negociação com o licitante provisoriamente vencedor, a proposta permanecer acima do orçamento estimado, ela será desclassificada</w:t>
      </w:r>
      <w:r>
        <w:rPr>
          <w:rFonts w:eastAsia="Calibri"/>
          <w:sz w:val="24"/>
          <w:szCs w:val="24"/>
        </w:rPr>
        <w:t>.</w:t>
      </w:r>
    </w:p>
    <w:p w14:paraId="0197D9B2"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t xml:space="preserve">7.10.2 </w:t>
      </w:r>
      <w:r w:rsidRPr="00DB0650">
        <w:rPr>
          <w:rFonts w:eastAsia="Calibri"/>
          <w:sz w:val="24"/>
          <w:szCs w:val="24"/>
        </w:rPr>
        <w:tab/>
        <w:t>Não sendo oferecida garantia expressa na proposta de preços, a mesma será de doze meses para todos os efeitos. A finalização da vigência contratual não se confunde com a vigência da garantia. Essa não se extingue com a vigência contratual.</w:t>
      </w:r>
    </w:p>
    <w:p w14:paraId="398744CD" w14:textId="77777777" w:rsidR="00DB0650" w:rsidRPr="00DB0650" w:rsidRDefault="00DB0650" w:rsidP="00DB0650">
      <w:pPr>
        <w:spacing w:line="360" w:lineRule="auto"/>
        <w:jc w:val="both"/>
        <w:rPr>
          <w:rFonts w:eastAsia="Calibri"/>
          <w:sz w:val="24"/>
          <w:szCs w:val="24"/>
        </w:rPr>
      </w:pPr>
    </w:p>
    <w:p w14:paraId="15673CBA" w14:textId="77777777" w:rsidR="00DB0650" w:rsidRPr="00DB0650" w:rsidRDefault="00DB0650" w:rsidP="00DB0650">
      <w:pPr>
        <w:spacing w:line="360" w:lineRule="auto"/>
        <w:jc w:val="both"/>
        <w:rPr>
          <w:rFonts w:eastAsia="Calibri"/>
          <w:b/>
          <w:bCs/>
          <w:sz w:val="24"/>
          <w:szCs w:val="24"/>
        </w:rPr>
      </w:pPr>
      <w:r w:rsidRPr="00DB0650">
        <w:rPr>
          <w:rFonts w:eastAsia="Calibri"/>
          <w:sz w:val="24"/>
          <w:szCs w:val="24"/>
        </w:rPr>
        <w:t>7.10.3</w:t>
      </w:r>
      <w:r w:rsidRPr="00DB0650">
        <w:rPr>
          <w:rFonts w:eastAsia="Calibri"/>
          <w:sz w:val="24"/>
          <w:szCs w:val="24"/>
        </w:rPr>
        <w:tab/>
      </w:r>
      <w:r w:rsidRPr="00DB0650">
        <w:rPr>
          <w:rFonts w:eastAsia="Calibri"/>
          <w:sz w:val="24"/>
          <w:szCs w:val="24"/>
        </w:rPr>
        <w:tab/>
      </w:r>
      <w:r w:rsidRPr="00DB0650">
        <w:rPr>
          <w:rFonts w:eastAsia="Calibri"/>
          <w:b/>
          <w:bCs/>
          <w:sz w:val="24"/>
          <w:szCs w:val="24"/>
        </w:rPr>
        <w:t xml:space="preserve">A proposta adequada ao preço final deverá ser redigida preferencialmente no modelo deste edital, preenchida com todos os dados solicitados; redigida em Língua Portuguesa e com duas casas decimais. </w:t>
      </w:r>
    </w:p>
    <w:p w14:paraId="349158C1" w14:textId="77777777" w:rsidR="00DB0650" w:rsidRPr="00DB0650" w:rsidRDefault="00DB0650" w:rsidP="00DB0650">
      <w:pPr>
        <w:spacing w:line="360" w:lineRule="auto"/>
        <w:jc w:val="both"/>
        <w:rPr>
          <w:rFonts w:eastAsia="Calibri"/>
          <w:b/>
          <w:bCs/>
          <w:sz w:val="24"/>
          <w:szCs w:val="24"/>
        </w:rPr>
      </w:pPr>
    </w:p>
    <w:p w14:paraId="4706ABE5" w14:textId="77777777" w:rsidR="00DB0650" w:rsidRPr="00DB0650" w:rsidRDefault="00DB0650" w:rsidP="00DB0650">
      <w:pPr>
        <w:spacing w:line="360" w:lineRule="auto"/>
        <w:jc w:val="both"/>
        <w:rPr>
          <w:rFonts w:eastAsia="Calibri"/>
          <w:b/>
          <w:bCs/>
          <w:sz w:val="24"/>
          <w:szCs w:val="24"/>
          <w:u w:val="single"/>
        </w:rPr>
      </w:pPr>
      <w:bookmarkStart w:id="6" w:name="_Hlk159846935"/>
      <w:r w:rsidRPr="00DB0650">
        <w:rPr>
          <w:rFonts w:eastAsia="Calibri"/>
          <w:sz w:val="24"/>
          <w:szCs w:val="24"/>
        </w:rPr>
        <w:lastRenderedPageBreak/>
        <w:t xml:space="preserve">7.11 </w:t>
      </w:r>
      <w:r w:rsidRPr="00DB0650">
        <w:rPr>
          <w:rFonts w:eastAsia="Calibri"/>
          <w:sz w:val="24"/>
          <w:szCs w:val="24"/>
        </w:rPr>
        <w:tab/>
      </w:r>
      <w:r w:rsidRPr="00DB0650">
        <w:rPr>
          <w:rFonts w:eastAsia="Calibri"/>
          <w:sz w:val="24"/>
          <w:szCs w:val="24"/>
        </w:rPr>
        <w:tab/>
        <w:t>SE</w:t>
      </w:r>
      <w:r w:rsidRPr="00DB0650">
        <w:rPr>
          <w:rFonts w:eastAsia="Calibri"/>
          <w:b/>
          <w:bCs/>
          <w:sz w:val="24"/>
          <w:szCs w:val="24"/>
          <w:u w:val="single"/>
        </w:rPr>
        <w:t xml:space="preserve"> DECLARADO COMO O VENCEDOR, O LICITANTE DEVERÁ ENVIAR A SUA PROPOSTA FINAL, AJUSTADA, DEVIDAMENTE ASSINADA, EM </w:t>
      </w:r>
      <w:r w:rsidRPr="00DB0650">
        <w:rPr>
          <w:rFonts w:eastAsia="Calibri"/>
          <w:b/>
          <w:bCs/>
          <w:sz w:val="24"/>
          <w:szCs w:val="24"/>
          <w:highlight w:val="yellow"/>
          <w:u w:val="single"/>
        </w:rPr>
        <w:t>CONFORMIDADE COM O ANEXO DESTE EDITAL</w:t>
      </w:r>
      <w:r w:rsidRPr="00DB0650">
        <w:rPr>
          <w:rFonts w:eastAsia="Calibri"/>
          <w:b/>
          <w:bCs/>
          <w:sz w:val="24"/>
          <w:szCs w:val="24"/>
          <w:u w:val="single"/>
        </w:rPr>
        <w:t>, SOB PENA DE SER DESCLASSIFICADO</w:t>
      </w:r>
      <w:bookmarkEnd w:id="6"/>
      <w:r w:rsidRPr="00DB0650">
        <w:rPr>
          <w:rFonts w:eastAsia="Calibri"/>
          <w:b/>
          <w:bCs/>
          <w:sz w:val="24"/>
          <w:szCs w:val="24"/>
          <w:u w:val="single"/>
        </w:rPr>
        <w:t>.</w:t>
      </w:r>
    </w:p>
    <w:p w14:paraId="65FD4A7A" w14:textId="77777777" w:rsidR="00DB0650" w:rsidRPr="00DB0650" w:rsidRDefault="00DB0650" w:rsidP="00DB0650">
      <w:pPr>
        <w:spacing w:line="360" w:lineRule="auto"/>
        <w:jc w:val="both"/>
        <w:rPr>
          <w:rFonts w:eastAsia="Calibri"/>
          <w:b/>
          <w:bCs/>
          <w:sz w:val="24"/>
          <w:szCs w:val="24"/>
          <w:u w:val="single"/>
        </w:rPr>
      </w:pPr>
    </w:p>
    <w:p w14:paraId="411F25CD" w14:textId="77777777" w:rsidR="00DB0650" w:rsidRPr="00DB0650" w:rsidRDefault="00DB0650" w:rsidP="00DB0650">
      <w:pPr>
        <w:spacing w:line="360" w:lineRule="auto"/>
        <w:jc w:val="both"/>
        <w:rPr>
          <w:rFonts w:eastAsia="Calibri"/>
          <w:b/>
          <w:bCs/>
          <w:sz w:val="24"/>
          <w:szCs w:val="24"/>
        </w:rPr>
      </w:pPr>
      <w:r w:rsidRPr="00DB0650">
        <w:rPr>
          <w:rFonts w:eastAsia="Calibri"/>
          <w:b/>
          <w:bCs/>
          <w:sz w:val="24"/>
          <w:szCs w:val="24"/>
        </w:rPr>
        <w:t xml:space="preserve">7.12 </w:t>
      </w:r>
      <w:r w:rsidRPr="00DB0650">
        <w:rPr>
          <w:rFonts w:eastAsia="Calibri"/>
          <w:b/>
          <w:bCs/>
          <w:sz w:val="24"/>
          <w:szCs w:val="24"/>
        </w:rPr>
        <w:tab/>
      </w:r>
      <w:r w:rsidRPr="00DB0650">
        <w:rPr>
          <w:rFonts w:eastAsia="Calibri"/>
          <w:b/>
          <w:bCs/>
          <w:sz w:val="24"/>
          <w:szCs w:val="24"/>
        </w:rPr>
        <w:tab/>
        <w:t>Itens cuja marca e modelo sejam imprescindíveis é obrigatório o preenchimento em campo próprio sob pena de desclassificação.</w:t>
      </w:r>
    </w:p>
    <w:p w14:paraId="62FA107F" w14:textId="77777777" w:rsidR="00DB0650" w:rsidRPr="00DB0650" w:rsidRDefault="00DB0650" w:rsidP="00DB0650">
      <w:pPr>
        <w:spacing w:line="360" w:lineRule="auto"/>
        <w:jc w:val="both"/>
        <w:rPr>
          <w:rFonts w:eastAsia="Calibri"/>
          <w:b/>
          <w:bCs/>
          <w:sz w:val="24"/>
          <w:szCs w:val="24"/>
        </w:rPr>
      </w:pPr>
    </w:p>
    <w:p w14:paraId="2E57CEF9" w14:textId="77777777" w:rsidR="00DB0650" w:rsidRPr="00DB0650" w:rsidRDefault="00DB0650" w:rsidP="00DB0650">
      <w:pPr>
        <w:spacing w:line="360" w:lineRule="auto"/>
        <w:jc w:val="both"/>
        <w:rPr>
          <w:rFonts w:eastAsia="Times New Roman"/>
          <w:b/>
          <w:bCs/>
          <w:sz w:val="24"/>
          <w:szCs w:val="24"/>
          <w:lang w:eastAsia="zh-CN"/>
        </w:rPr>
      </w:pPr>
      <w:r w:rsidRPr="00DB0650">
        <w:rPr>
          <w:rFonts w:eastAsia="Times New Roman"/>
          <w:b/>
          <w:bCs/>
          <w:sz w:val="24"/>
          <w:szCs w:val="24"/>
          <w:lang w:eastAsia="zh-CN"/>
        </w:rPr>
        <w:t>8. DA ABERTURA DA SESSÃO, CLASSIFICAÇÃO DAS PROPOSTAS E FORMULAÇÃO DE LANCES</w:t>
      </w:r>
    </w:p>
    <w:p w14:paraId="79AC0371" w14:textId="77777777" w:rsidR="00DB0650" w:rsidRPr="00DB0650" w:rsidRDefault="00DB0650" w:rsidP="00DB0650">
      <w:pPr>
        <w:spacing w:line="360" w:lineRule="auto"/>
        <w:jc w:val="both"/>
        <w:rPr>
          <w:rFonts w:eastAsia="Times New Roman"/>
          <w:sz w:val="24"/>
          <w:szCs w:val="24"/>
          <w:lang w:eastAsia="zh-CN"/>
        </w:rPr>
      </w:pPr>
    </w:p>
    <w:p w14:paraId="570CEFD9" w14:textId="77777777" w:rsidR="00DB0650" w:rsidRPr="00DB0650" w:rsidRDefault="00DB0650" w:rsidP="00DB0650">
      <w:pPr>
        <w:spacing w:line="360" w:lineRule="auto"/>
        <w:jc w:val="both"/>
        <w:rPr>
          <w:rFonts w:eastAsia="Times New Roman"/>
          <w:sz w:val="24"/>
          <w:szCs w:val="24"/>
          <w:lang w:eastAsia="zh-CN"/>
        </w:rPr>
      </w:pPr>
      <w:r w:rsidRPr="00DB0650">
        <w:rPr>
          <w:rFonts w:eastAsia="Times New Roman"/>
          <w:sz w:val="24"/>
          <w:szCs w:val="24"/>
          <w:lang w:eastAsia="zh-CN"/>
        </w:rPr>
        <w:t>8.1.</w:t>
      </w:r>
      <w:r w:rsidRPr="00DB0650">
        <w:rPr>
          <w:rFonts w:eastAsia="Times New Roman"/>
          <w:sz w:val="24"/>
          <w:szCs w:val="24"/>
          <w:lang w:eastAsia="zh-CN"/>
        </w:rPr>
        <w:tab/>
        <w:t>A abertura da presente licitação dar-se-á automaticamente em sessão pública, por meio de sistema eletrônico, na data, horário e local indicados neste Edital.</w:t>
      </w:r>
    </w:p>
    <w:p w14:paraId="265A43F5" w14:textId="77777777" w:rsidR="00DB0650" w:rsidRPr="00DB0650" w:rsidRDefault="00DB0650" w:rsidP="00DB0650">
      <w:pPr>
        <w:spacing w:line="360" w:lineRule="auto"/>
        <w:jc w:val="both"/>
        <w:rPr>
          <w:rFonts w:eastAsia="Times New Roman"/>
          <w:sz w:val="24"/>
          <w:szCs w:val="24"/>
          <w:lang w:eastAsia="zh-CN"/>
        </w:rPr>
      </w:pPr>
      <w:r w:rsidRPr="00DB0650">
        <w:rPr>
          <w:rFonts w:eastAsia="Times New Roman"/>
          <w:sz w:val="24"/>
          <w:szCs w:val="24"/>
          <w:lang w:eastAsia="zh-CN"/>
        </w:rPr>
        <w:t>8.2.</w:t>
      </w:r>
      <w:r w:rsidRPr="00DB0650">
        <w:rPr>
          <w:rFonts w:eastAsia="Times New Roman"/>
          <w:sz w:val="24"/>
          <w:szCs w:val="24"/>
          <w:lang w:eastAsia="zh-CN"/>
        </w:rPr>
        <w:tab/>
        <w:t>Os licitantes poderão retirar ou substituir a proposta ou os documentos de habilitação, quando for o caso, anteriormente inseridos no sistema, até a abertura da sessão pública.</w:t>
      </w:r>
    </w:p>
    <w:p w14:paraId="6FEDC599" w14:textId="77777777" w:rsidR="00DB0650" w:rsidRPr="00DB0650" w:rsidRDefault="00DB0650" w:rsidP="00DB0650">
      <w:pPr>
        <w:spacing w:line="360" w:lineRule="auto"/>
        <w:jc w:val="both"/>
        <w:rPr>
          <w:rFonts w:eastAsia="Times New Roman"/>
          <w:sz w:val="24"/>
          <w:szCs w:val="24"/>
          <w:lang w:eastAsia="zh-CN"/>
        </w:rPr>
      </w:pPr>
      <w:r w:rsidRPr="00DB0650">
        <w:rPr>
          <w:rFonts w:eastAsia="Times New Roman"/>
          <w:sz w:val="24"/>
          <w:szCs w:val="24"/>
          <w:lang w:eastAsia="zh-CN"/>
        </w:rPr>
        <w:t>8.2.1.</w:t>
      </w:r>
      <w:r w:rsidRPr="00DB0650">
        <w:rPr>
          <w:rFonts w:eastAsia="Times New Roman"/>
          <w:sz w:val="24"/>
          <w:szCs w:val="24"/>
          <w:lang w:eastAsia="zh-CN"/>
        </w:rPr>
        <w:tab/>
        <w:t>Será desclassificada a proposta que identifique o licitante.</w:t>
      </w:r>
    </w:p>
    <w:p w14:paraId="0FC2763F" w14:textId="77777777" w:rsidR="00DB0650" w:rsidRDefault="00DB0650" w:rsidP="00DB0650">
      <w:pPr>
        <w:spacing w:line="360" w:lineRule="auto"/>
        <w:jc w:val="both"/>
        <w:rPr>
          <w:rFonts w:eastAsia="Times New Roman"/>
          <w:sz w:val="24"/>
          <w:szCs w:val="24"/>
          <w:lang w:eastAsia="zh-CN"/>
        </w:rPr>
      </w:pPr>
      <w:r w:rsidRPr="00DB0650">
        <w:rPr>
          <w:rFonts w:eastAsia="Times New Roman"/>
          <w:sz w:val="24"/>
          <w:szCs w:val="24"/>
          <w:lang w:eastAsia="zh-CN"/>
        </w:rPr>
        <w:t>8.2.2.</w:t>
      </w:r>
      <w:r w:rsidRPr="00DB0650">
        <w:rPr>
          <w:rFonts w:eastAsia="Times New Roman"/>
          <w:sz w:val="24"/>
          <w:szCs w:val="24"/>
          <w:lang w:eastAsia="zh-CN"/>
        </w:rPr>
        <w:tab/>
        <w:t>A desclassificação será sempre fundamentada e registrada no sistema, com acompanhamento em tempo real por todos os participantes.</w:t>
      </w:r>
    </w:p>
    <w:p w14:paraId="323F0583" w14:textId="77777777" w:rsidR="00DB0650" w:rsidRPr="00DB0650" w:rsidRDefault="00DB0650" w:rsidP="00DB0650">
      <w:pPr>
        <w:spacing w:line="360" w:lineRule="auto"/>
        <w:jc w:val="both"/>
        <w:rPr>
          <w:rFonts w:eastAsia="Times New Roman"/>
          <w:sz w:val="24"/>
          <w:szCs w:val="24"/>
          <w:lang w:eastAsia="zh-CN"/>
        </w:rPr>
      </w:pPr>
      <w:r w:rsidRPr="00DB0650">
        <w:rPr>
          <w:rFonts w:eastAsia="Times New Roman"/>
          <w:sz w:val="24"/>
          <w:szCs w:val="24"/>
          <w:lang w:eastAsia="zh-CN"/>
        </w:rPr>
        <w:t>8.2.3.</w:t>
      </w:r>
      <w:r w:rsidRPr="00DB0650">
        <w:rPr>
          <w:rFonts w:eastAsia="Times New Roman"/>
          <w:sz w:val="24"/>
          <w:szCs w:val="24"/>
          <w:lang w:eastAsia="zh-CN"/>
        </w:rPr>
        <w:tab/>
        <w:t>A não desclassificação da proposta não impede o seu julgamento definitivo em sentido contrário, levado a efeito na fase de aceitação.</w:t>
      </w:r>
    </w:p>
    <w:p w14:paraId="36C33607" w14:textId="77777777" w:rsidR="00DB0650" w:rsidRPr="00DB0650" w:rsidRDefault="00DB0650" w:rsidP="00DB0650">
      <w:pPr>
        <w:spacing w:line="360" w:lineRule="auto"/>
        <w:jc w:val="both"/>
        <w:rPr>
          <w:rFonts w:eastAsia="Times New Roman"/>
          <w:sz w:val="24"/>
          <w:szCs w:val="24"/>
          <w:lang w:eastAsia="zh-CN"/>
        </w:rPr>
      </w:pPr>
      <w:r w:rsidRPr="00DB0650">
        <w:rPr>
          <w:rFonts w:eastAsia="Times New Roman"/>
          <w:sz w:val="24"/>
          <w:szCs w:val="24"/>
          <w:lang w:eastAsia="zh-CN"/>
        </w:rPr>
        <w:t>8.3.</w:t>
      </w:r>
      <w:r w:rsidRPr="00DB0650">
        <w:rPr>
          <w:rFonts w:eastAsia="Times New Roman"/>
          <w:sz w:val="24"/>
          <w:szCs w:val="24"/>
          <w:lang w:eastAsia="zh-CN"/>
        </w:rPr>
        <w:tab/>
        <w:t>O sistema ordenará automaticamente as propostas classificadas, sendo que somente estas participarão da fase de lances.</w:t>
      </w:r>
    </w:p>
    <w:p w14:paraId="79FC704C" w14:textId="77777777" w:rsidR="00DB0650" w:rsidRPr="00DB0650" w:rsidRDefault="00DB0650" w:rsidP="00DB0650">
      <w:pPr>
        <w:spacing w:line="360" w:lineRule="auto"/>
        <w:jc w:val="both"/>
        <w:rPr>
          <w:rFonts w:eastAsia="Times New Roman"/>
          <w:sz w:val="24"/>
          <w:szCs w:val="24"/>
          <w:lang w:eastAsia="zh-CN"/>
        </w:rPr>
      </w:pPr>
      <w:r w:rsidRPr="00DB0650">
        <w:rPr>
          <w:rFonts w:eastAsia="Times New Roman"/>
          <w:sz w:val="24"/>
          <w:szCs w:val="24"/>
          <w:lang w:eastAsia="zh-CN"/>
        </w:rPr>
        <w:t>8.4.</w:t>
      </w:r>
      <w:r w:rsidRPr="00DB0650">
        <w:rPr>
          <w:rFonts w:eastAsia="Times New Roman"/>
          <w:sz w:val="24"/>
          <w:szCs w:val="24"/>
          <w:lang w:eastAsia="zh-CN"/>
        </w:rPr>
        <w:tab/>
        <w:t>O sistema disponibilizará campo próprio para troca de mensagens entre o Pregoeiro e os licitantes.</w:t>
      </w:r>
    </w:p>
    <w:p w14:paraId="646D17EE" w14:textId="77777777" w:rsidR="00DB0650" w:rsidRPr="00DB0650" w:rsidRDefault="00DB0650" w:rsidP="00DB0650">
      <w:pPr>
        <w:spacing w:line="360" w:lineRule="auto"/>
        <w:jc w:val="both"/>
        <w:rPr>
          <w:rFonts w:eastAsia="Times New Roman"/>
          <w:sz w:val="24"/>
          <w:szCs w:val="24"/>
          <w:lang w:eastAsia="zh-CN"/>
        </w:rPr>
      </w:pPr>
      <w:r w:rsidRPr="00DB0650">
        <w:rPr>
          <w:rFonts w:eastAsia="Times New Roman"/>
          <w:sz w:val="24"/>
          <w:szCs w:val="24"/>
          <w:lang w:eastAsia="zh-CN"/>
        </w:rPr>
        <w:t>8.5.</w:t>
      </w:r>
      <w:r w:rsidRPr="00DB0650">
        <w:rPr>
          <w:rFonts w:eastAsia="Times New Roman"/>
          <w:sz w:val="24"/>
          <w:szCs w:val="24"/>
          <w:lang w:eastAsia="zh-CN"/>
        </w:rPr>
        <w:tab/>
        <w:t xml:space="preserve">Iniciada a etapa competitiva, os licitantes deverão encaminhar lances exclusivamente por meio de sistema eletrônico, sendo imediatamente informados do seu recebimento e do valor consignado no registro. </w:t>
      </w:r>
    </w:p>
    <w:p w14:paraId="483BFD45" w14:textId="77777777" w:rsidR="00DB0650" w:rsidRPr="00DB0650" w:rsidRDefault="00DB0650" w:rsidP="00DB0650">
      <w:pPr>
        <w:spacing w:line="360" w:lineRule="auto"/>
        <w:jc w:val="both"/>
        <w:rPr>
          <w:rFonts w:eastAsia="Times New Roman"/>
          <w:sz w:val="24"/>
          <w:szCs w:val="24"/>
          <w:lang w:eastAsia="zh-CN"/>
        </w:rPr>
      </w:pPr>
      <w:r w:rsidRPr="00DB0650">
        <w:rPr>
          <w:rFonts w:eastAsia="Times New Roman"/>
          <w:sz w:val="24"/>
          <w:szCs w:val="24"/>
          <w:lang w:eastAsia="zh-CN"/>
        </w:rPr>
        <w:t>8.6.</w:t>
      </w:r>
      <w:r w:rsidRPr="00DB0650">
        <w:rPr>
          <w:rFonts w:eastAsia="Times New Roman"/>
          <w:sz w:val="24"/>
          <w:szCs w:val="24"/>
          <w:lang w:eastAsia="zh-CN"/>
        </w:rPr>
        <w:tab/>
        <w:t>O lance deverá ser ofertado pelo valor unitário do item.</w:t>
      </w:r>
    </w:p>
    <w:p w14:paraId="40702AEA" w14:textId="77777777" w:rsidR="00DB0650" w:rsidRPr="00DB0650" w:rsidRDefault="00DB0650" w:rsidP="00DB0650">
      <w:pPr>
        <w:spacing w:line="360" w:lineRule="auto"/>
        <w:jc w:val="both"/>
        <w:rPr>
          <w:rFonts w:eastAsia="Times New Roman"/>
          <w:sz w:val="24"/>
          <w:szCs w:val="24"/>
          <w:lang w:eastAsia="zh-CN"/>
        </w:rPr>
      </w:pPr>
      <w:r w:rsidRPr="00DB0650">
        <w:rPr>
          <w:rFonts w:eastAsia="Times New Roman"/>
          <w:sz w:val="24"/>
          <w:szCs w:val="24"/>
          <w:lang w:eastAsia="zh-CN"/>
        </w:rPr>
        <w:lastRenderedPageBreak/>
        <w:t>8.7.</w:t>
      </w:r>
      <w:r w:rsidRPr="00DB0650">
        <w:rPr>
          <w:rFonts w:eastAsia="Times New Roman"/>
          <w:sz w:val="24"/>
          <w:szCs w:val="24"/>
          <w:lang w:eastAsia="zh-CN"/>
        </w:rPr>
        <w:tab/>
        <w:t>Os licitantes poderão oferecer lances sucessivos, observando o horário fixado para abertura da sessão e as regras estabelecidas no Edital.</w:t>
      </w:r>
    </w:p>
    <w:p w14:paraId="2A2B2D99" w14:textId="77777777" w:rsidR="00DB0650" w:rsidRPr="00DB0650" w:rsidRDefault="00DB0650" w:rsidP="00DB0650">
      <w:pPr>
        <w:spacing w:line="360" w:lineRule="auto"/>
        <w:jc w:val="both"/>
        <w:rPr>
          <w:rFonts w:eastAsia="Times New Roman"/>
          <w:sz w:val="24"/>
          <w:szCs w:val="24"/>
          <w:lang w:eastAsia="zh-CN"/>
        </w:rPr>
      </w:pPr>
      <w:r w:rsidRPr="00DB0650">
        <w:rPr>
          <w:rFonts w:eastAsia="Times New Roman"/>
          <w:sz w:val="24"/>
          <w:szCs w:val="24"/>
          <w:lang w:eastAsia="zh-CN"/>
        </w:rPr>
        <w:t>8.8.</w:t>
      </w:r>
      <w:r w:rsidRPr="00DB0650">
        <w:rPr>
          <w:rFonts w:eastAsia="Times New Roman"/>
          <w:sz w:val="24"/>
          <w:szCs w:val="24"/>
          <w:lang w:eastAsia="zh-CN"/>
        </w:rPr>
        <w:tab/>
        <w:t xml:space="preserve">O licitante somente poderá oferecer lance de valor inferior ou percentual de desconto superior ao último por ele ofertado e registrado pelo sistema. </w:t>
      </w:r>
    </w:p>
    <w:p w14:paraId="55811136" w14:textId="214E3132" w:rsidR="00DB0650" w:rsidRPr="00DB0650" w:rsidRDefault="00DB0650" w:rsidP="00DB0650">
      <w:pPr>
        <w:spacing w:line="360" w:lineRule="auto"/>
        <w:jc w:val="both"/>
        <w:rPr>
          <w:rFonts w:eastAsia="Times New Roman"/>
          <w:sz w:val="24"/>
          <w:szCs w:val="24"/>
          <w:lang w:eastAsia="zh-CN"/>
        </w:rPr>
      </w:pPr>
      <w:r w:rsidRPr="00DB0650">
        <w:rPr>
          <w:rFonts w:eastAsia="Times New Roman"/>
          <w:sz w:val="24"/>
          <w:szCs w:val="24"/>
          <w:lang w:eastAsia="zh-CN"/>
        </w:rPr>
        <w:t>8.9.</w:t>
      </w:r>
      <w:r w:rsidRPr="00DB0650">
        <w:rPr>
          <w:rFonts w:eastAsia="Times New Roman"/>
          <w:sz w:val="24"/>
          <w:szCs w:val="24"/>
          <w:lang w:eastAsia="zh-CN"/>
        </w:rPr>
        <w:tab/>
      </w:r>
      <w:r w:rsidRPr="004D4757">
        <w:rPr>
          <w:rFonts w:eastAsia="Times New Roman"/>
          <w:b/>
          <w:bCs/>
          <w:sz w:val="24"/>
          <w:szCs w:val="24"/>
          <w:lang w:eastAsia="zh-CN"/>
        </w:rPr>
        <w:t xml:space="preserve">O intervalo mínimo de diferença de valores ou percentuais entre os lances, que incidirá tanto em relação aos lances intermediários quanto em relação à proposta que cobrir a melhor oferta deverá ser de R$ </w:t>
      </w:r>
      <w:r w:rsidR="00FA0CB5">
        <w:rPr>
          <w:rFonts w:eastAsia="Times New Roman"/>
          <w:b/>
          <w:bCs/>
          <w:sz w:val="24"/>
          <w:szCs w:val="24"/>
          <w:lang w:eastAsia="zh-CN"/>
        </w:rPr>
        <w:t>10,00</w:t>
      </w:r>
      <w:r w:rsidRPr="004D4757">
        <w:rPr>
          <w:rFonts w:eastAsia="Times New Roman"/>
          <w:b/>
          <w:bCs/>
          <w:sz w:val="24"/>
          <w:szCs w:val="24"/>
          <w:lang w:eastAsia="zh-CN"/>
        </w:rPr>
        <w:t xml:space="preserve"> (</w:t>
      </w:r>
      <w:r w:rsidR="00FA0CB5">
        <w:rPr>
          <w:rFonts w:eastAsia="Times New Roman"/>
          <w:b/>
          <w:bCs/>
          <w:sz w:val="24"/>
          <w:szCs w:val="24"/>
          <w:lang w:eastAsia="zh-CN"/>
        </w:rPr>
        <w:t>dez reais)</w:t>
      </w:r>
      <w:r w:rsidRPr="004D4757">
        <w:rPr>
          <w:rFonts w:eastAsia="Times New Roman"/>
          <w:b/>
          <w:bCs/>
          <w:sz w:val="24"/>
          <w:szCs w:val="24"/>
          <w:lang w:eastAsia="zh-CN"/>
        </w:rPr>
        <w:t>.</w:t>
      </w:r>
    </w:p>
    <w:p w14:paraId="537E1B29" w14:textId="77777777" w:rsidR="00DB0650" w:rsidRPr="00DB0650" w:rsidRDefault="00DB0650" w:rsidP="00DB0650">
      <w:pPr>
        <w:spacing w:line="360" w:lineRule="auto"/>
        <w:jc w:val="both"/>
        <w:rPr>
          <w:rFonts w:eastAsia="Times New Roman"/>
          <w:sz w:val="24"/>
          <w:szCs w:val="24"/>
          <w:lang w:eastAsia="zh-CN"/>
        </w:rPr>
      </w:pPr>
      <w:r w:rsidRPr="00DB0650">
        <w:rPr>
          <w:rFonts w:eastAsia="Times New Roman"/>
          <w:sz w:val="24"/>
          <w:szCs w:val="24"/>
          <w:lang w:eastAsia="zh-CN"/>
        </w:rPr>
        <w:t>8.10.</w:t>
      </w:r>
      <w:r w:rsidRPr="00DB0650">
        <w:rPr>
          <w:rFonts w:eastAsia="Times New Roman"/>
          <w:sz w:val="24"/>
          <w:szCs w:val="24"/>
          <w:lang w:eastAsia="zh-CN"/>
        </w:rPr>
        <w:tab/>
        <w:t>O licitante poderá, uma única vez, excluir seu último lance ofertado, no intervalo de quinze segundos após o registro no sistema, na hipótese de lance inconsistente ou inexequível.</w:t>
      </w:r>
    </w:p>
    <w:p w14:paraId="27E4C5DE" w14:textId="77777777" w:rsidR="00DB0650" w:rsidRPr="00DB0650" w:rsidRDefault="00DB0650" w:rsidP="00DB0650">
      <w:pPr>
        <w:spacing w:line="360" w:lineRule="auto"/>
        <w:jc w:val="both"/>
        <w:rPr>
          <w:rFonts w:eastAsia="Times New Roman"/>
          <w:sz w:val="24"/>
          <w:szCs w:val="24"/>
          <w:lang w:eastAsia="zh-CN"/>
        </w:rPr>
      </w:pPr>
      <w:r w:rsidRPr="00DB0650">
        <w:rPr>
          <w:rFonts w:eastAsia="Times New Roman"/>
          <w:sz w:val="24"/>
          <w:szCs w:val="24"/>
          <w:lang w:eastAsia="zh-CN"/>
        </w:rPr>
        <w:t>8.11.</w:t>
      </w:r>
      <w:r w:rsidRPr="00DB0650">
        <w:rPr>
          <w:rFonts w:eastAsia="Times New Roman"/>
          <w:sz w:val="24"/>
          <w:szCs w:val="24"/>
          <w:lang w:eastAsia="zh-CN"/>
        </w:rPr>
        <w:tab/>
        <w:t>O procedimento seguirá de acordo com o modo de disputa adotado.</w:t>
      </w:r>
    </w:p>
    <w:p w14:paraId="0E87A48D" w14:textId="77777777" w:rsidR="00DB0650" w:rsidRPr="00DB0650" w:rsidRDefault="00DB0650" w:rsidP="00DB0650">
      <w:pPr>
        <w:spacing w:line="360" w:lineRule="auto"/>
        <w:jc w:val="both"/>
        <w:rPr>
          <w:rFonts w:eastAsia="Times New Roman"/>
          <w:sz w:val="24"/>
          <w:szCs w:val="24"/>
          <w:lang w:eastAsia="zh-CN"/>
        </w:rPr>
      </w:pPr>
      <w:r w:rsidRPr="00DB0650">
        <w:rPr>
          <w:rFonts w:eastAsia="Times New Roman"/>
          <w:sz w:val="24"/>
          <w:szCs w:val="24"/>
          <w:lang w:eastAsia="zh-CN"/>
        </w:rPr>
        <w:t>8.12.</w:t>
      </w:r>
      <w:r w:rsidRPr="00DB0650">
        <w:rPr>
          <w:rFonts w:eastAsia="Times New Roman"/>
          <w:sz w:val="24"/>
          <w:szCs w:val="24"/>
          <w:lang w:eastAsia="zh-CN"/>
        </w:rPr>
        <w:tab/>
        <w:t>Caso seja adotado para o envio de lances no pregão eletrônico o modo de disputa “aberto”, os licitantes apresentarão lances públicos e sucessivos, com prorrogações.</w:t>
      </w:r>
    </w:p>
    <w:p w14:paraId="04C072F8" w14:textId="77777777" w:rsidR="00DB0650" w:rsidRDefault="00DB0650" w:rsidP="00DB0650">
      <w:pPr>
        <w:spacing w:line="360" w:lineRule="auto"/>
        <w:jc w:val="both"/>
        <w:rPr>
          <w:rFonts w:eastAsia="Times New Roman"/>
          <w:sz w:val="24"/>
          <w:szCs w:val="24"/>
          <w:lang w:eastAsia="zh-CN"/>
        </w:rPr>
      </w:pPr>
      <w:r w:rsidRPr="00DB0650">
        <w:rPr>
          <w:rFonts w:eastAsia="Times New Roman"/>
          <w:sz w:val="24"/>
          <w:szCs w:val="24"/>
          <w:lang w:eastAsia="zh-CN"/>
        </w:rPr>
        <w:t>8.12.1.</w:t>
      </w:r>
      <w:r w:rsidRPr="00DB0650">
        <w:rPr>
          <w:rFonts w:eastAsia="Times New Roman"/>
          <w:sz w:val="24"/>
          <w:szCs w:val="24"/>
          <w:lang w:eastAsia="zh-CN"/>
        </w:rPr>
        <w:tab/>
        <w:t>A etapa de lances da sessão pública terá duração de dez minutos e, após isso, será prorrogada automaticamente pelo sistema quando houver lance ofertado nos últimos dois minutos do período de duração da sessão pública.</w:t>
      </w:r>
    </w:p>
    <w:p w14:paraId="66073AFB" w14:textId="77777777" w:rsidR="00DB0650" w:rsidRPr="00DB0650" w:rsidRDefault="00DB0650" w:rsidP="00DB0650">
      <w:pPr>
        <w:spacing w:line="360" w:lineRule="auto"/>
        <w:jc w:val="both"/>
        <w:rPr>
          <w:rFonts w:eastAsia="Times New Roman"/>
          <w:sz w:val="24"/>
          <w:szCs w:val="24"/>
          <w:lang w:eastAsia="zh-CN"/>
        </w:rPr>
      </w:pPr>
      <w:r w:rsidRPr="00DB0650">
        <w:rPr>
          <w:rFonts w:eastAsia="Times New Roman"/>
          <w:sz w:val="24"/>
          <w:szCs w:val="24"/>
          <w:lang w:eastAsia="zh-CN"/>
        </w:rPr>
        <w:t>8.12.2.</w:t>
      </w:r>
      <w:r w:rsidRPr="00DB0650">
        <w:rPr>
          <w:rFonts w:eastAsia="Times New Roman"/>
          <w:sz w:val="24"/>
          <w:szCs w:val="24"/>
          <w:lang w:eastAsia="zh-CN"/>
        </w:rPr>
        <w:tab/>
        <w:t>A prorrogação automática da etapa de lances, de que trata o subitem anterior, será de dois minutos e ocorrerá sucessivamente sempre que houver lances enviados nesse período de prorrogação, inclusive no caso de lances intermediários.</w:t>
      </w:r>
    </w:p>
    <w:p w14:paraId="3E6E9370" w14:textId="77777777" w:rsidR="00DB0650" w:rsidRPr="00DB0650" w:rsidRDefault="00DB0650" w:rsidP="00DB0650">
      <w:pPr>
        <w:spacing w:line="360" w:lineRule="auto"/>
        <w:jc w:val="both"/>
        <w:rPr>
          <w:rFonts w:eastAsia="Times New Roman"/>
          <w:sz w:val="24"/>
          <w:szCs w:val="24"/>
          <w:lang w:eastAsia="zh-CN"/>
        </w:rPr>
      </w:pPr>
      <w:r w:rsidRPr="00DB0650">
        <w:rPr>
          <w:rFonts w:eastAsia="Times New Roman"/>
          <w:sz w:val="24"/>
          <w:szCs w:val="24"/>
          <w:lang w:eastAsia="zh-CN"/>
        </w:rPr>
        <w:t>8.12.3.</w:t>
      </w:r>
      <w:r w:rsidRPr="00DB0650">
        <w:rPr>
          <w:rFonts w:eastAsia="Times New Roman"/>
          <w:sz w:val="24"/>
          <w:szCs w:val="24"/>
          <w:lang w:eastAsia="zh-CN"/>
        </w:rPr>
        <w:tab/>
        <w:t>Não havendo novos lances na forma estabelecida nos itens anteriores, a sessão pública encerrar-se-á automaticamente, e o sistema ordenará e divulgará os lances conforme a ordem final de classificação.</w:t>
      </w:r>
    </w:p>
    <w:p w14:paraId="331B0AE0" w14:textId="77777777" w:rsidR="00DB0650" w:rsidRPr="00DB0650" w:rsidRDefault="00DB0650" w:rsidP="00DB0650">
      <w:pPr>
        <w:spacing w:line="360" w:lineRule="auto"/>
        <w:jc w:val="both"/>
        <w:rPr>
          <w:rFonts w:eastAsia="Times New Roman"/>
          <w:sz w:val="24"/>
          <w:szCs w:val="24"/>
          <w:lang w:eastAsia="zh-CN"/>
        </w:rPr>
      </w:pPr>
      <w:r w:rsidRPr="00DB0650">
        <w:rPr>
          <w:rFonts w:eastAsia="Times New Roman"/>
          <w:sz w:val="24"/>
          <w:szCs w:val="24"/>
          <w:lang w:eastAsia="zh-CN"/>
        </w:rPr>
        <w:t>8.12.4.</w:t>
      </w:r>
      <w:r w:rsidRPr="00DB0650">
        <w:rPr>
          <w:rFonts w:eastAsia="Times New Roman"/>
          <w:sz w:val="24"/>
          <w:szCs w:val="24"/>
          <w:lang w:eastAsia="zh-CN"/>
        </w:rPr>
        <w:tab/>
        <w:t>Definida a melhor proposta, se a diferença em relação à proposta classificada em segundo lugar for de pelo menos 5% (cinco por cento), o pregoeiro, auxiliado pela equipe de apoio, poderá admitir o reinício da disputa aberta, para a definição das demais colocações.</w:t>
      </w:r>
    </w:p>
    <w:p w14:paraId="2F7D0F63" w14:textId="77777777" w:rsidR="00DB0650" w:rsidRPr="00DB0650" w:rsidRDefault="00DB0650" w:rsidP="00DB0650">
      <w:pPr>
        <w:spacing w:line="360" w:lineRule="auto"/>
        <w:jc w:val="both"/>
        <w:rPr>
          <w:rFonts w:eastAsia="Times New Roman"/>
          <w:sz w:val="24"/>
          <w:szCs w:val="24"/>
          <w:lang w:eastAsia="zh-CN"/>
        </w:rPr>
      </w:pPr>
      <w:r w:rsidRPr="00DB0650">
        <w:rPr>
          <w:rFonts w:eastAsia="Times New Roman"/>
          <w:sz w:val="24"/>
          <w:szCs w:val="24"/>
          <w:lang w:eastAsia="zh-CN"/>
        </w:rPr>
        <w:t>8.12.5.</w:t>
      </w:r>
      <w:r w:rsidRPr="00DB0650">
        <w:rPr>
          <w:rFonts w:eastAsia="Times New Roman"/>
          <w:sz w:val="24"/>
          <w:szCs w:val="24"/>
          <w:lang w:eastAsia="zh-CN"/>
        </w:rPr>
        <w:tab/>
        <w:t>Após o reinício previsto no item supra, os licitantes serão convocados para apresentar lances intermediários.</w:t>
      </w:r>
    </w:p>
    <w:p w14:paraId="6BC424E6" w14:textId="77777777" w:rsidR="00DB0650" w:rsidRPr="00DB0650" w:rsidRDefault="00DB0650" w:rsidP="00DB0650">
      <w:pPr>
        <w:spacing w:line="360" w:lineRule="auto"/>
        <w:jc w:val="both"/>
        <w:rPr>
          <w:rFonts w:eastAsia="Times New Roman"/>
          <w:sz w:val="24"/>
          <w:szCs w:val="24"/>
          <w:lang w:eastAsia="zh-CN"/>
        </w:rPr>
      </w:pPr>
      <w:r w:rsidRPr="00DB0650">
        <w:rPr>
          <w:rFonts w:eastAsia="Times New Roman"/>
          <w:sz w:val="24"/>
          <w:szCs w:val="24"/>
          <w:lang w:eastAsia="zh-CN"/>
        </w:rPr>
        <w:lastRenderedPageBreak/>
        <w:t>8.13.</w:t>
      </w:r>
      <w:r w:rsidRPr="00DB0650">
        <w:rPr>
          <w:rFonts w:eastAsia="Times New Roman"/>
          <w:sz w:val="24"/>
          <w:szCs w:val="24"/>
          <w:lang w:eastAsia="zh-CN"/>
        </w:rPr>
        <w:tab/>
        <w:t>Caso seja adotado para o envio de lances no pregão eletrônico o modo de disputa “aberto e fechado”, os licitantes apresentarão lances públicos e sucessivos, com lance final e fechado.</w:t>
      </w:r>
    </w:p>
    <w:p w14:paraId="5EC886E3" w14:textId="77777777" w:rsidR="00DB0650" w:rsidRPr="00DB0650" w:rsidRDefault="00DB0650" w:rsidP="00DB0650">
      <w:pPr>
        <w:spacing w:line="360" w:lineRule="auto"/>
        <w:jc w:val="both"/>
        <w:rPr>
          <w:rFonts w:eastAsia="Times New Roman"/>
          <w:sz w:val="24"/>
          <w:szCs w:val="24"/>
          <w:lang w:eastAsia="zh-CN"/>
        </w:rPr>
      </w:pPr>
      <w:r w:rsidRPr="00DB0650">
        <w:rPr>
          <w:rFonts w:eastAsia="Times New Roman"/>
          <w:sz w:val="24"/>
          <w:szCs w:val="24"/>
          <w:lang w:eastAsia="zh-CN"/>
        </w:rPr>
        <w:t>8.13.1.</w:t>
      </w:r>
      <w:r w:rsidRPr="00DB0650">
        <w:rPr>
          <w:rFonts w:eastAsia="Times New Roman"/>
          <w:sz w:val="24"/>
          <w:szCs w:val="24"/>
          <w:lang w:eastAsia="zh-CN"/>
        </w:rPr>
        <w:tab/>
        <w:t>A etapa de lances da sessão pública terá duração inicial de quinze minutos. Após esse prazo, o sistema encaminhará aviso de fechamento iminente dos lances, após o que transcorrerá o período de até dez minutos, aleatoriamente determinado, findo o qual será automaticamente encerrada a recepção de lances.</w:t>
      </w:r>
    </w:p>
    <w:p w14:paraId="4DEB8BB4" w14:textId="77777777" w:rsidR="00DB0650" w:rsidRPr="00DB0650" w:rsidRDefault="00DB0650" w:rsidP="00DB0650">
      <w:pPr>
        <w:spacing w:line="360" w:lineRule="auto"/>
        <w:jc w:val="both"/>
        <w:rPr>
          <w:rFonts w:eastAsia="Times New Roman"/>
          <w:sz w:val="24"/>
          <w:szCs w:val="24"/>
          <w:lang w:eastAsia="zh-CN"/>
        </w:rPr>
      </w:pPr>
      <w:r w:rsidRPr="00DB0650">
        <w:rPr>
          <w:rFonts w:eastAsia="Times New Roman"/>
          <w:sz w:val="24"/>
          <w:szCs w:val="24"/>
          <w:lang w:eastAsia="zh-CN"/>
        </w:rPr>
        <w:t>8.13.2.</w:t>
      </w:r>
      <w:r w:rsidRPr="00DB0650">
        <w:rPr>
          <w:rFonts w:eastAsia="Times New Roman"/>
          <w:sz w:val="24"/>
          <w:szCs w:val="24"/>
          <w:lang w:eastAsia="zh-CN"/>
        </w:rPr>
        <w:tab/>
        <w:t>Encerrado o prazo previsto no subitem anterior, o sistema abrirá oportunidade para que o autor da oferta de valor mais baixo e os das ofertas com preços até 10% (dez por cento) superior àquela possam ofertar um lance final e fechado em até cinco minutos, o qual será sigiloso até o encerramento deste prazo.</w:t>
      </w:r>
    </w:p>
    <w:p w14:paraId="605B5F0A" w14:textId="77777777" w:rsidR="00DB0650" w:rsidRDefault="00DB0650" w:rsidP="00DB0650">
      <w:pPr>
        <w:spacing w:line="360" w:lineRule="auto"/>
        <w:jc w:val="both"/>
        <w:rPr>
          <w:rFonts w:eastAsia="Times New Roman"/>
          <w:sz w:val="24"/>
          <w:szCs w:val="24"/>
          <w:lang w:eastAsia="zh-CN"/>
        </w:rPr>
      </w:pPr>
      <w:r w:rsidRPr="00DB0650">
        <w:rPr>
          <w:rFonts w:eastAsia="Times New Roman"/>
          <w:sz w:val="24"/>
          <w:szCs w:val="24"/>
          <w:lang w:eastAsia="zh-CN"/>
        </w:rPr>
        <w:t>8.13.3.</w:t>
      </w:r>
      <w:r w:rsidRPr="00DB0650">
        <w:rPr>
          <w:rFonts w:eastAsia="Times New Roman"/>
          <w:sz w:val="24"/>
          <w:szCs w:val="24"/>
          <w:lang w:eastAsia="zh-CN"/>
        </w:rPr>
        <w:tab/>
        <w:t>No procedimento de que trata o subitem supra, o licitante poderá optar por manter o seu último lance da etapa aberta, ou por ofertar melhor lance.</w:t>
      </w:r>
    </w:p>
    <w:p w14:paraId="2C59FCFE" w14:textId="77777777" w:rsidR="00DB0650" w:rsidRPr="00DB0650" w:rsidRDefault="00DB0650" w:rsidP="00DB0650">
      <w:pPr>
        <w:spacing w:line="360" w:lineRule="auto"/>
        <w:jc w:val="both"/>
        <w:rPr>
          <w:rFonts w:eastAsia="Times New Roman"/>
          <w:sz w:val="24"/>
          <w:szCs w:val="24"/>
          <w:lang w:eastAsia="zh-CN"/>
        </w:rPr>
      </w:pPr>
      <w:r w:rsidRPr="00DB0650">
        <w:rPr>
          <w:rFonts w:eastAsia="Times New Roman"/>
          <w:sz w:val="24"/>
          <w:szCs w:val="24"/>
          <w:lang w:eastAsia="zh-CN"/>
        </w:rPr>
        <w:t>8.13.4.</w:t>
      </w:r>
      <w:r w:rsidRPr="00DB0650">
        <w:rPr>
          <w:rFonts w:eastAsia="Times New Roman"/>
          <w:sz w:val="24"/>
          <w:szCs w:val="24"/>
          <w:lang w:eastAsia="zh-CN"/>
        </w:rPr>
        <w:tab/>
        <w:t>Não havendo pelo menos três ofertas nas condições definidas neste item, poderão os autores dos melhores lances subsequentes, na ordem de classificação, até o máximo de três, oferecer um lance final e fechado em até cinco minutos, o qual será sigiloso até o encerramento deste prazo.</w:t>
      </w:r>
    </w:p>
    <w:p w14:paraId="134B6781" w14:textId="77777777" w:rsidR="00DB0650" w:rsidRPr="00DB0650" w:rsidRDefault="00DB0650" w:rsidP="00DB0650">
      <w:pPr>
        <w:spacing w:line="360" w:lineRule="auto"/>
        <w:jc w:val="both"/>
        <w:rPr>
          <w:rFonts w:eastAsia="Times New Roman"/>
          <w:sz w:val="24"/>
          <w:szCs w:val="24"/>
          <w:lang w:eastAsia="zh-CN"/>
        </w:rPr>
      </w:pPr>
      <w:r w:rsidRPr="00DB0650">
        <w:rPr>
          <w:rFonts w:eastAsia="Times New Roman"/>
          <w:sz w:val="24"/>
          <w:szCs w:val="24"/>
          <w:lang w:eastAsia="zh-CN"/>
        </w:rPr>
        <w:t>8.13.5.</w:t>
      </w:r>
      <w:r w:rsidRPr="00DB0650">
        <w:rPr>
          <w:rFonts w:eastAsia="Times New Roman"/>
          <w:sz w:val="24"/>
          <w:szCs w:val="24"/>
          <w:lang w:eastAsia="zh-CN"/>
        </w:rPr>
        <w:tab/>
        <w:t>Após o término dos prazos estabelecidos nos itens anteriores, o sistema ordenará e divulgará os lances segundo a ordem crescente de valores.</w:t>
      </w:r>
    </w:p>
    <w:p w14:paraId="4ECE816D" w14:textId="77777777" w:rsidR="00DB0650" w:rsidRPr="00DB0650" w:rsidRDefault="00DB0650" w:rsidP="00DB0650">
      <w:pPr>
        <w:spacing w:line="360" w:lineRule="auto"/>
        <w:jc w:val="both"/>
        <w:rPr>
          <w:rFonts w:eastAsia="Times New Roman"/>
          <w:sz w:val="24"/>
          <w:szCs w:val="24"/>
          <w:lang w:eastAsia="zh-CN"/>
        </w:rPr>
      </w:pPr>
      <w:r w:rsidRPr="00DB0650">
        <w:rPr>
          <w:rFonts w:eastAsia="Times New Roman"/>
          <w:sz w:val="24"/>
          <w:szCs w:val="24"/>
          <w:lang w:eastAsia="zh-CN"/>
        </w:rPr>
        <w:t>8.14.</w:t>
      </w:r>
      <w:r w:rsidRPr="00DB0650">
        <w:rPr>
          <w:rFonts w:eastAsia="Times New Roman"/>
          <w:sz w:val="24"/>
          <w:szCs w:val="24"/>
          <w:lang w:eastAsia="zh-CN"/>
        </w:rPr>
        <w:tab/>
      </w:r>
      <w:r w:rsidRPr="00DB0650">
        <w:rPr>
          <w:rFonts w:eastAsia="Times New Roman"/>
          <w:sz w:val="24"/>
          <w:szCs w:val="24"/>
          <w:lang w:eastAsia="zh-CN"/>
        </w:rPr>
        <w:tab/>
        <w:t>Caso seja adotado para o envio de lances no pregão eletrônico o modo de disputa “fechado e aberto”, poderão participar da etapa aberta somente os licitantes que apresentarem a proposta de menor preço/ maior percentual de desconto e os das propostas até 10% (dez por cento) superiores/inferiores àquela, em que os licitantes apresentarão lances públicos e sucessivos, até o encerramento da sessão e eventuais prorrogações.</w:t>
      </w:r>
    </w:p>
    <w:p w14:paraId="634809F6" w14:textId="77777777" w:rsidR="00DB0650" w:rsidRPr="00DB0650" w:rsidRDefault="00DB0650" w:rsidP="00DB0650">
      <w:pPr>
        <w:spacing w:line="360" w:lineRule="auto"/>
        <w:jc w:val="both"/>
        <w:rPr>
          <w:rFonts w:eastAsia="Times New Roman"/>
          <w:sz w:val="24"/>
          <w:szCs w:val="24"/>
          <w:lang w:eastAsia="zh-CN"/>
        </w:rPr>
      </w:pPr>
      <w:r w:rsidRPr="00DB0650">
        <w:rPr>
          <w:rFonts w:eastAsia="Times New Roman"/>
          <w:sz w:val="24"/>
          <w:szCs w:val="24"/>
          <w:lang w:eastAsia="zh-CN"/>
        </w:rPr>
        <w:t>8.14.1.</w:t>
      </w:r>
      <w:r w:rsidRPr="00DB0650">
        <w:rPr>
          <w:rFonts w:eastAsia="Times New Roman"/>
          <w:sz w:val="24"/>
          <w:szCs w:val="24"/>
          <w:lang w:eastAsia="zh-CN"/>
        </w:rPr>
        <w:tab/>
        <w:t>Não havendo pelo menos 3 (três) propostas nas condições definidas no item 8.14, poderão os licitantes que apresentaram as três melhores propostas, consideradas as empatadas, oferecer novos lances sucessivos.</w:t>
      </w:r>
    </w:p>
    <w:p w14:paraId="5DB31AA0" w14:textId="77777777" w:rsidR="00DB0650" w:rsidRPr="00DB0650" w:rsidRDefault="00DB0650" w:rsidP="00DB0650">
      <w:pPr>
        <w:spacing w:line="360" w:lineRule="auto"/>
        <w:jc w:val="both"/>
        <w:rPr>
          <w:rFonts w:eastAsia="Times New Roman"/>
          <w:sz w:val="24"/>
          <w:szCs w:val="24"/>
          <w:lang w:eastAsia="zh-CN"/>
        </w:rPr>
      </w:pPr>
      <w:r w:rsidRPr="00DB0650">
        <w:rPr>
          <w:rFonts w:eastAsia="Times New Roman"/>
          <w:sz w:val="24"/>
          <w:szCs w:val="24"/>
          <w:lang w:eastAsia="zh-CN"/>
        </w:rPr>
        <w:lastRenderedPageBreak/>
        <w:t>8.14.2.</w:t>
      </w:r>
      <w:r w:rsidRPr="00DB0650">
        <w:rPr>
          <w:rFonts w:eastAsia="Times New Roman"/>
          <w:sz w:val="24"/>
          <w:szCs w:val="24"/>
          <w:lang w:eastAsia="zh-CN"/>
        </w:rPr>
        <w:tab/>
        <w:t>A etapa de lances da sessão pública terá duração de dez minutos e, após isso, será prorrogada automaticamente pelo sistema quando houver lance ofertado nos últimos dois minutos do período de duração da sessão pública.</w:t>
      </w:r>
    </w:p>
    <w:p w14:paraId="3B115A6C" w14:textId="77777777" w:rsidR="00DB0650" w:rsidRPr="00DB0650" w:rsidRDefault="00DB0650" w:rsidP="00DB0650">
      <w:pPr>
        <w:spacing w:line="360" w:lineRule="auto"/>
        <w:jc w:val="both"/>
        <w:rPr>
          <w:rFonts w:eastAsia="Times New Roman"/>
          <w:sz w:val="24"/>
          <w:szCs w:val="24"/>
          <w:lang w:eastAsia="zh-CN"/>
        </w:rPr>
      </w:pPr>
      <w:r w:rsidRPr="00DB0650">
        <w:rPr>
          <w:rFonts w:eastAsia="Times New Roman"/>
          <w:sz w:val="24"/>
          <w:szCs w:val="24"/>
          <w:lang w:eastAsia="zh-CN"/>
        </w:rPr>
        <w:t>8.14.3.</w:t>
      </w:r>
      <w:r w:rsidRPr="00DB0650">
        <w:rPr>
          <w:rFonts w:eastAsia="Times New Roman"/>
          <w:sz w:val="24"/>
          <w:szCs w:val="24"/>
          <w:lang w:eastAsia="zh-CN"/>
        </w:rPr>
        <w:tab/>
        <w:t>A prorrogação automática da etapa de lances, de que trata o subitem anterior, será de dois minutos e ocorrerá sucessivamente sempre que houver lances enviados nesse período de prorrogação, inclusive no caso de lances intermediários.</w:t>
      </w:r>
    </w:p>
    <w:p w14:paraId="23C6A319" w14:textId="77777777" w:rsidR="00DB0650" w:rsidRDefault="00DB0650" w:rsidP="00DB0650">
      <w:pPr>
        <w:spacing w:line="360" w:lineRule="auto"/>
        <w:jc w:val="both"/>
        <w:rPr>
          <w:rFonts w:eastAsia="Times New Roman"/>
          <w:sz w:val="24"/>
          <w:szCs w:val="24"/>
          <w:lang w:eastAsia="zh-CN"/>
        </w:rPr>
      </w:pPr>
      <w:r w:rsidRPr="00DB0650">
        <w:rPr>
          <w:rFonts w:eastAsia="Times New Roman"/>
          <w:sz w:val="24"/>
          <w:szCs w:val="24"/>
          <w:lang w:eastAsia="zh-CN"/>
        </w:rPr>
        <w:t>8.14.4.</w:t>
      </w:r>
      <w:r w:rsidRPr="00DB0650">
        <w:rPr>
          <w:rFonts w:eastAsia="Times New Roman"/>
          <w:sz w:val="24"/>
          <w:szCs w:val="24"/>
          <w:lang w:eastAsia="zh-CN"/>
        </w:rPr>
        <w:tab/>
        <w:t>Não havendo novos lances na forma estabelecida nos itens anteriores, a sessão pública encerrar-se-á automaticamente, e o sistema ordenará e divulgará os lances conforme a ordem final de classificação.</w:t>
      </w:r>
    </w:p>
    <w:p w14:paraId="166BC2F6" w14:textId="77777777" w:rsidR="00DB0650" w:rsidRPr="00DB0650" w:rsidRDefault="00DB0650" w:rsidP="00DB0650">
      <w:pPr>
        <w:spacing w:line="360" w:lineRule="auto"/>
        <w:jc w:val="both"/>
        <w:rPr>
          <w:rFonts w:eastAsia="Times New Roman"/>
          <w:sz w:val="24"/>
          <w:szCs w:val="24"/>
          <w:lang w:eastAsia="zh-CN"/>
        </w:rPr>
      </w:pPr>
      <w:r w:rsidRPr="00DB0650">
        <w:rPr>
          <w:rFonts w:eastAsia="Times New Roman"/>
          <w:sz w:val="24"/>
          <w:szCs w:val="24"/>
          <w:lang w:eastAsia="zh-CN"/>
        </w:rPr>
        <w:t>8.14.5.</w:t>
      </w:r>
      <w:r w:rsidRPr="00DB0650">
        <w:rPr>
          <w:rFonts w:eastAsia="Times New Roman"/>
          <w:sz w:val="24"/>
          <w:szCs w:val="24"/>
          <w:lang w:eastAsia="zh-CN"/>
        </w:rPr>
        <w:tab/>
        <w:t>Definida a melhor proposta, se a diferença em relação à proposta classificada em segundo lugar for de pelo menos 5% (cinco por cento), o pregoeiro, auxiliado pela equipe de apoio, poderá admitir o reinício da disputa aberta, para a definição das demais colocações.</w:t>
      </w:r>
    </w:p>
    <w:p w14:paraId="3F2318C8" w14:textId="77777777" w:rsidR="00DB0650" w:rsidRPr="00DB0650" w:rsidRDefault="00DB0650" w:rsidP="00DB0650">
      <w:pPr>
        <w:spacing w:line="360" w:lineRule="auto"/>
        <w:jc w:val="both"/>
        <w:rPr>
          <w:rFonts w:eastAsia="Times New Roman"/>
          <w:sz w:val="24"/>
          <w:szCs w:val="24"/>
          <w:lang w:eastAsia="zh-CN"/>
        </w:rPr>
      </w:pPr>
      <w:r w:rsidRPr="00DB0650">
        <w:rPr>
          <w:rFonts w:eastAsia="Times New Roman"/>
          <w:sz w:val="24"/>
          <w:szCs w:val="24"/>
          <w:lang w:eastAsia="zh-CN"/>
        </w:rPr>
        <w:t>8.14.6.</w:t>
      </w:r>
      <w:r w:rsidRPr="00DB0650">
        <w:rPr>
          <w:rFonts w:eastAsia="Times New Roman"/>
          <w:sz w:val="24"/>
          <w:szCs w:val="24"/>
          <w:lang w:eastAsia="zh-CN"/>
        </w:rPr>
        <w:tab/>
        <w:t xml:space="preserve">Após o reinício previsto no subitem supra, os licitantes serão convocados para apresentar lances intermediários.  </w:t>
      </w:r>
    </w:p>
    <w:p w14:paraId="407A7A16" w14:textId="77777777" w:rsidR="00DB0650" w:rsidRPr="00DB0650" w:rsidRDefault="00DB0650" w:rsidP="00DB0650">
      <w:pPr>
        <w:spacing w:line="360" w:lineRule="auto"/>
        <w:jc w:val="both"/>
        <w:rPr>
          <w:rFonts w:eastAsia="Times New Roman"/>
          <w:sz w:val="24"/>
          <w:szCs w:val="24"/>
          <w:lang w:eastAsia="zh-CN"/>
        </w:rPr>
      </w:pPr>
      <w:r w:rsidRPr="00DB0650">
        <w:rPr>
          <w:rFonts w:eastAsia="Times New Roman"/>
          <w:sz w:val="24"/>
          <w:szCs w:val="24"/>
          <w:lang w:eastAsia="zh-CN"/>
        </w:rPr>
        <w:t>8.15.</w:t>
      </w:r>
      <w:r w:rsidRPr="00DB0650">
        <w:rPr>
          <w:rFonts w:eastAsia="Times New Roman"/>
          <w:sz w:val="24"/>
          <w:szCs w:val="24"/>
          <w:lang w:eastAsia="zh-CN"/>
        </w:rPr>
        <w:tab/>
      </w:r>
      <w:r w:rsidRPr="00DB0650">
        <w:rPr>
          <w:rFonts w:eastAsia="Times New Roman"/>
          <w:sz w:val="24"/>
          <w:szCs w:val="24"/>
          <w:lang w:eastAsia="zh-CN"/>
        </w:rPr>
        <w:tab/>
        <w:t>Após o término dos prazos estabelecidos nos subitens anteriores, o sistema ordenará e divulgará os lances segundo a ordem crescente de valores.</w:t>
      </w:r>
    </w:p>
    <w:p w14:paraId="35AA7822" w14:textId="77777777" w:rsidR="00DB0650" w:rsidRPr="00DB0650" w:rsidRDefault="00DB0650" w:rsidP="00DB0650">
      <w:pPr>
        <w:spacing w:line="360" w:lineRule="auto"/>
        <w:jc w:val="both"/>
        <w:rPr>
          <w:rFonts w:eastAsia="Times New Roman"/>
          <w:sz w:val="24"/>
          <w:szCs w:val="24"/>
          <w:lang w:eastAsia="zh-CN"/>
        </w:rPr>
      </w:pPr>
      <w:r w:rsidRPr="00DB0650">
        <w:rPr>
          <w:rFonts w:eastAsia="Times New Roman"/>
          <w:sz w:val="24"/>
          <w:szCs w:val="24"/>
          <w:lang w:eastAsia="zh-CN"/>
        </w:rPr>
        <w:t>8.16.</w:t>
      </w:r>
      <w:r w:rsidRPr="00DB0650">
        <w:rPr>
          <w:rFonts w:eastAsia="Times New Roman"/>
          <w:sz w:val="24"/>
          <w:szCs w:val="24"/>
          <w:lang w:eastAsia="zh-CN"/>
        </w:rPr>
        <w:tab/>
      </w:r>
      <w:r w:rsidRPr="00DB0650">
        <w:rPr>
          <w:rFonts w:eastAsia="Times New Roman"/>
          <w:sz w:val="24"/>
          <w:szCs w:val="24"/>
          <w:lang w:eastAsia="zh-CN"/>
        </w:rPr>
        <w:tab/>
        <w:t xml:space="preserve">Não serão aceitos dois ou mais lances de mesmo valor, prevalecendo aquele que for recebido e registrado em primeiro lugar. </w:t>
      </w:r>
    </w:p>
    <w:p w14:paraId="67CF7788" w14:textId="77777777" w:rsidR="00DB0650" w:rsidRPr="00DB0650" w:rsidRDefault="00DB0650" w:rsidP="00DB0650">
      <w:pPr>
        <w:spacing w:line="360" w:lineRule="auto"/>
        <w:jc w:val="both"/>
        <w:rPr>
          <w:rFonts w:eastAsia="Times New Roman"/>
          <w:sz w:val="24"/>
          <w:szCs w:val="24"/>
          <w:lang w:eastAsia="zh-CN"/>
        </w:rPr>
      </w:pPr>
      <w:r w:rsidRPr="00DB0650">
        <w:rPr>
          <w:rFonts w:eastAsia="Times New Roman"/>
          <w:sz w:val="24"/>
          <w:szCs w:val="24"/>
          <w:lang w:eastAsia="zh-CN"/>
        </w:rPr>
        <w:t>8.17.</w:t>
      </w:r>
      <w:r w:rsidRPr="00DB0650">
        <w:rPr>
          <w:rFonts w:eastAsia="Times New Roman"/>
          <w:sz w:val="24"/>
          <w:szCs w:val="24"/>
          <w:lang w:eastAsia="zh-CN"/>
        </w:rPr>
        <w:tab/>
      </w:r>
      <w:r w:rsidRPr="00DB0650">
        <w:rPr>
          <w:rFonts w:eastAsia="Times New Roman"/>
          <w:sz w:val="24"/>
          <w:szCs w:val="24"/>
          <w:lang w:eastAsia="zh-CN"/>
        </w:rPr>
        <w:tab/>
        <w:t xml:space="preserve">Durante o transcurso da sessão pública, os licitantes serão informados, em tempo real, do valor do menor lance registrado, vedada a identificação do licitante. </w:t>
      </w:r>
    </w:p>
    <w:p w14:paraId="1D298BAD" w14:textId="77777777" w:rsidR="00DB0650" w:rsidRPr="00DB0650" w:rsidRDefault="00DB0650" w:rsidP="00DB0650">
      <w:pPr>
        <w:spacing w:line="360" w:lineRule="auto"/>
        <w:jc w:val="both"/>
        <w:rPr>
          <w:rFonts w:eastAsia="Times New Roman"/>
          <w:sz w:val="24"/>
          <w:szCs w:val="24"/>
          <w:lang w:eastAsia="zh-CN"/>
        </w:rPr>
      </w:pPr>
      <w:r w:rsidRPr="00DB0650">
        <w:rPr>
          <w:rFonts w:eastAsia="Times New Roman"/>
          <w:sz w:val="24"/>
          <w:szCs w:val="24"/>
          <w:lang w:eastAsia="zh-CN"/>
        </w:rPr>
        <w:t>8.18.</w:t>
      </w:r>
      <w:r w:rsidRPr="00DB0650">
        <w:rPr>
          <w:rFonts w:eastAsia="Times New Roman"/>
          <w:sz w:val="24"/>
          <w:szCs w:val="24"/>
          <w:lang w:eastAsia="zh-CN"/>
        </w:rPr>
        <w:tab/>
      </w:r>
      <w:r w:rsidRPr="00DB0650">
        <w:rPr>
          <w:rFonts w:eastAsia="Times New Roman"/>
          <w:sz w:val="24"/>
          <w:szCs w:val="24"/>
          <w:lang w:eastAsia="zh-CN"/>
        </w:rPr>
        <w:tab/>
        <w:t xml:space="preserve">No caso de desconexão com o Pregoeiro, no decorrer da etapa competitiva do Pregão, o sistema eletrônico poderá permanecer acessível aos licitantes para a recepção dos lances. </w:t>
      </w:r>
    </w:p>
    <w:p w14:paraId="5DE03B92" w14:textId="77777777" w:rsidR="00DB0650" w:rsidRPr="00DB0650" w:rsidRDefault="00DB0650" w:rsidP="00DB0650">
      <w:pPr>
        <w:spacing w:line="360" w:lineRule="auto"/>
        <w:jc w:val="both"/>
        <w:rPr>
          <w:rFonts w:eastAsia="Times New Roman"/>
          <w:sz w:val="24"/>
          <w:szCs w:val="24"/>
          <w:lang w:eastAsia="zh-CN"/>
        </w:rPr>
      </w:pPr>
      <w:r w:rsidRPr="00DB0650">
        <w:rPr>
          <w:rFonts w:eastAsia="Times New Roman"/>
          <w:sz w:val="24"/>
          <w:szCs w:val="24"/>
          <w:lang w:eastAsia="zh-CN"/>
        </w:rPr>
        <w:t>8.19.</w:t>
      </w:r>
      <w:r w:rsidRPr="00DB0650">
        <w:rPr>
          <w:rFonts w:eastAsia="Times New Roman"/>
          <w:sz w:val="24"/>
          <w:szCs w:val="24"/>
          <w:lang w:eastAsia="zh-CN"/>
        </w:rPr>
        <w:tab/>
      </w:r>
      <w:r w:rsidRPr="00DB0650">
        <w:rPr>
          <w:rFonts w:eastAsia="Times New Roman"/>
          <w:sz w:val="24"/>
          <w:szCs w:val="24"/>
          <w:lang w:eastAsia="zh-CN"/>
        </w:rPr>
        <w:tab/>
        <w:t>Quando a desconexão do sistema eletrônico para o pregoeiro persistir por tempo superior a dez minutos, a sessão pública será suspensa e reiniciada somente após decorridas vinte e quatro horas da comunicação do fato pelo Pregoeiro aos participantes, no sítio eletrônico utilizado para divulgação.</w:t>
      </w:r>
    </w:p>
    <w:p w14:paraId="7E5A3411" w14:textId="77777777" w:rsidR="00DB0650" w:rsidRPr="00DB0650" w:rsidRDefault="00DB0650" w:rsidP="00DB0650">
      <w:pPr>
        <w:spacing w:line="360" w:lineRule="auto"/>
        <w:jc w:val="both"/>
        <w:rPr>
          <w:rFonts w:eastAsia="Times New Roman"/>
          <w:sz w:val="24"/>
          <w:szCs w:val="24"/>
          <w:lang w:eastAsia="zh-CN"/>
        </w:rPr>
      </w:pPr>
      <w:r w:rsidRPr="00DB0650">
        <w:rPr>
          <w:rFonts w:eastAsia="Times New Roman"/>
          <w:sz w:val="24"/>
          <w:szCs w:val="24"/>
          <w:lang w:eastAsia="zh-CN"/>
        </w:rPr>
        <w:t>8.20.</w:t>
      </w:r>
      <w:r w:rsidRPr="00DB0650">
        <w:rPr>
          <w:rFonts w:eastAsia="Times New Roman"/>
          <w:sz w:val="24"/>
          <w:szCs w:val="24"/>
          <w:lang w:eastAsia="zh-CN"/>
        </w:rPr>
        <w:tab/>
      </w:r>
      <w:r w:rsidRPr="00DB0650">
        <w:rPr>
          <w:rFonts w:eastAsia="Times New Roman"/>
          <w:sz w:val="24"/>
          <w:szCs w:val="24"/>
          <w:lang w:eastAsia="zh-CN"/>
        </w:rPr>
        <w:tab/>
        <w:t>Caso o licitante não apresente lances, concorrerá com o valor de sua proposta.</w:t>
      </w:r>
    </w:p>
    <w:p w14:paraId="658C5CD2" w14:textId="77777777" w:rsidR="00DB0650" w:rsidRDefault="00DB0650" w:rsidP="00DB0650">
      <w:pPr>
        <w:spacing w:line="360" w:lineRule="auto"/>
        <w:jc w:val="both"/>
        <w:rPr>
          <w:rFonts w:eastAsia="Times New Roman"/>
          <w:sz w:val="24"/>
          <w:szCs w:val="24"/>
          <w:lang w:eastAsia="zh-CN"/>
        </w:rPr>
      </w:pPr>
      <w:r w:rsidRPr="00DB0650">
        <w:rPr>
          <w:rFonts w:eastAsia="Times New Roman"/>
          <w:sz w:val="24"/>
          <w:szCs w:val="24"/>
          <w:lang w:eastAsia="zh-CN"/>
        </w:rPr>
        <w:lastRenderedPageBreak/>
        <w:t>8.21.</w:t>
      </w:r>
      <w:r w:rsidRPr="00DB0650">
        <w:rPr>
          <w:rFonts w:eastAsia="Times New Roman"/>
          <w:sz w:val="24"/>
          <w:szCs w:val="24"/>
          <w:lang w:eastAsia="zh-CN"/>
        </w:rPr>
        <w:tab/>
      </w:r>
      <w:r w:rsidRPr="00DB0650">
        <w:rPr>
          <w:rFonts w:eastAsia="Times New Roman"/>
          <w:sz w:val="24"/>
          <w:szCs w:val="24"/>
          <w:lang w:eastAsia="zh-CN"/>
        </w:rPr>
        <w:tab/>
        <w:t>Em relação a itens não exclusivos para participação de microempresas e empresas de pequeno porte, uma vez encerrada a etapa de lances, será efetivada a verificação automática, junto à Receita Federal, do porte da entidade empresarial. O sistema identificará em coluna própria as microempresas e empresas de pequeno porte participantes, procedendo à comparação com os valores da primeira colocada, se esta for empresa de maior porte, assim como das demais classificadas, para o fim de aplicar-se o disposto nos artigos 44 e 45 da Lei Complementar nº 123, de 2006.</w:t>
      </w:r>
    </w:p>
    <w:p w14:paraId="54D1CCD0" w14:textId="77777777" w:rsidR="00DB0650" w:rsidRPr="00DB0650" w:rsidRDefault="00DB0650" w:rsidP="00DB0650">
      <w:pPr>
        <w:spacing w:line="360" w:lineRule="auto"/>
        <w:jc w:val="both"/>
        <w:rPr>
          <w:rFonts w:eastAsia="Times New Roman"/>
          <w:sz w:val="24"/>
          <w:szCs w:val="24"/>
          <w:lang w:eastAsia="zh-CN"/>
        </w:rPr>
      </w:pPr>
      <w:r w:rsidRPr="00DB0650">
        <w:rPr>
          <w:rFonts w:eastAsia="Times New Roman"/>
          <w:sz w:val="24"/>
          <w:szCs w:val="24"/>
          <w:lang w:eastAsia="zh-CN"/>
        </w:rPr>
        <w:t>8.21.1.</w:t>
      </w:r>
      <w:r w:rsidRPr="00DB0650">
        <w:rPr>
          <w:rFonts w:eastAsia="Times New Roman"/>
          <w:sz w:val="24"/>
          <w:szCs w:val="24"/>
          <w:lang w:eastAsia="zh-CN"/>
        </w:rPr>
        <w:tab/>
        <w:t>Nessas condições, as propostas de microempresas e empresas de pequeno porte que se encontrarem na faixa de até 5% (cinco por cento) acima da melhor proposta ou melhor lance serão consideradas empatadas com a primeira colocada.</w:t>
      </w:r>
    </w:p>
    <w:p w14:paraId="0FAB3051" w14:textId="77777777" w:rsidR="00DB0650" w:rsidRPr="00DB0650" w:rsidRDefault="00DB0650" w:rsidP="00DB0650">
      <w:pPr>
        <w:spacing w:line="360" w:lineRule="auto"/>
        <w:jc w:val="both"/>
        <w:rPr>
          <w:rFonts w:eastAsia="Times New Roman"/>
          <w:sz w:val="24"/>
          <w:szCs w:val="24"/>
          <w:lang w:eastAsia="zh-CN"/>
        </w:rPr>
      </w:pPr>
      <w:r w:rsidRPr="00DB0650">
        <w:rPr>
          <w:rFonts w:eastAsia="Times New Roman"/>
          <w:sz w:val="24"/>
          <w:szCs w:val="24"/>
          <w:lang w:eastAsia="zh-CN"/>
        </w:rPr>
        <w:t>8.21.2.</w:t>
      </w:r>
      <w:r w:rsidRPr="00DB0650">
        <w:rPr>
          <w:rFonts w:eastAsia="Times New Roman"/>
          <w:sz w:val="24"/>
          <w:szCs w:val="24"/>
          <w:lang w:eastAsia="zh-CN"/>
        </w:rPr>
        <w:tab/>
        <w:t>A melhor classificada nos termos do subitem anterior terá o direito de encaminhar uma última oferta para desempate, obrigatoriamente em valor inferior ao da primeira colocada, no prazo de 5 (cinco) minutos controlados pelo sistema, contados após a comunicação automática para tanto.</w:t>
      </w:r>
    </w:p>
    <w:p w14:paraId="3569445B" w14:textId="77777777" w:rsidR="00DB0650" w:rsidRPr="00DB0650" w:rsidRDefault="00DB0650" w:rsidP="00DB0650">
      <w:pPr>
        <w:spacing w:line="360" w:lineRule="auto"/>
        <w:jc w:val="both"/>
        <w:rPr>
          <w:rFonts w:eastAsia="Times New Roman"/>
          <w:sz w:val="24"/>
          <w:szCs w:val="24"/>
          <w:lang w:eastAsia="zh-CN"/>
        </w:rPr>
      </w:pPr>
      <w:r w:rsidRPr="00DB0650">
        <w:rPr>
          <w:rFonts w:eastAsia="Times New Roman"/>
          <w:sz w:val="24"/>
          <w:szCs w:val="24"/>
          <w:lang w:eastAsia="zh-CN"/>
        </w:rPr>
        <w:t>8.21.3.</w:t>
      </w:r>
      <w:r w:rsidRPr="00DB0650">
        <w:rPr>
          <w:rFonts w:eastAsia="Times New Roman"/>
          <w:sz w:val="24"/>
          <w:szCs w:val="24"/>
          <w:lang w:eastAsia="zh-CN"/>
        </w:rPr>
        <w:tab/>
        <w:t>Caso a microempresa ou a empresa de pequeno porte melhor classificada desista ou não se manifeste no prazo estabelecido, serão convocadas as demais licitantes microempresa e empresa de pequeno porte que se encontrem naquele intervalo de 5% (cinco por cento), na ordem de classificação, para o exercício do mesmo direito, no prazo estabelecido no subitem anterior.</w:t>
      </w:r>
    </w:p>
    <w:p w14:paraId="227021FD" w14:textId="77777777" w:rsidR="00DB0650" w:rsidRPr="00DB0650" w:rsidRDefault="00DB0650" w:rsidP="00DB0650">
      <w:pPr>
        <w:spacing w:line="360" w:lineRule="auto"/>
        <w:jc w:val="both"/>
        <w:rPr>
          <w:rFonts w:eastAsia="Times New Roman"/>
          <w:sz w:val="24"/>
          <w:szCs w:val="24"/>
          <w:lang w:eastAsia="zh-CN"/>
        </w:rPr>
      </w:pPr>
      <w:r w:rsidRPr="00DB0650">
        <w:rPr>
          <w:rFonts w:eastAsia="Times New Roman"/>
          <w:sz w:val="24"/>
          <w:szCs w:val="24"/>
          <w:lang w:eastAsia="zh-CN"/>
        </w:rPr>
        <w:t>8.21.4.</w:t>
      </w:r>
      <w:r w:rsidRPr="00DB0650">
        <w:rPr>
          <w:rFonts w:eastAsia="Times New Roman"/>
          <w:sz w:val="24"/>
          <w:szCs w:val="24"/>
          <w:lang w:eastAsia="zh-CN"/>
        </w:rPr>
        <w:tab/>
        <w:t>No caso de equivalência dos valores apresentados pelas microempresas e empresas de pequeno porte que se encontrem nos intervalos estabelecidos nos subitens anteriores, será realizado sorteio entre elas para que se identifique aquela que primeiro poderá apresentar melhor oferta.</w:t>
      </w:r>
    </w:p>
    <w:p w14:paraId="42D4B2F6" w14:textId="77777777" w:rsidR="00DB0650" w:rsidRPr="00DB0650" w:rsidRDefault="00DB0650" w:rsidP="00DB0650">
      <w:pPr>
        <w:spacing w:line="360" w:lineRule="auto"/>
        <w:jc w:val="both"/>
        <w:rPr>
          <w:rFonts w:eastAsia="Times New Roman"/>
          <w:sz w:val="24"/>
          <w:szCs w:val="24"/>
          <w:lang w:eastAsia="zh-CN"/>
        </w:rPr>
      </w:pPr>
      <w:r w:rsidRPr="00DB0650">
        <w:rPr>
          <w:rFonts w:eastAsia="Times New Roman"/>
          <w:sz w:val="24"/>
          <w:szCs w:val="24"/>
          <w:lang w:eastAsia="zh-CN"/>
        </w:rPr>
        <w:t>8.22.</w:t>
      </w:r>
      <w:r w:rsidRPr="00DB0650">
        <w:rPr>
          <w:rFonts w:eastAsia="Times New Roman"/>
          <w:sz w:val="24"/>
          <w:szCs w:val="24"/>
          <w:lang w:eastAsia="zh-CN"/>
        </w:rPr>
        <w:tab/>
        <w:t xml:space="preserve">Só poderá haver empate entre propostas iguais (não seguidas de lances), ou entre lances finais da fase fechada do modo de disputa aberto e fechado. </w:t>
      </w:r>
    </w:p>
    <w:p w14:paraId="74E26F37" w14:textId="77777777" w:rsidR="00DB0650" w:rsidRPr="00DB0650" w:rsidRDefault="00DB0650" w:rsidP="00DB0650">
      <w:pPr>
        <w:spacing w:line="360" w:lineRule="auto"/>
        <w:jc w:val="both"/>
        <w:rPr>
          <w:rFonts w:eastAsia="Times New Roman"/>
          <w:sz w:val="24"/>
          <w:szCs w:val="24"/>
          <w:lang w:eastAsia="zh-CN"/>
        </w:rPr>
      </w:pPr>
      <w:r w:rsidRPr="00DB0650">
        <w:rPr>
          <w:rFonts w:eastAsia="Times New Roman"/>
          <w:sz w:val="24"/>
          <w:szCs w:val="24"/>
          <w:lang w:eastAsia="zh-CN"/>
        </w:rPr>
        <w:t>8.22.1.</w:t>
      </w:r>
      <w:r w:rsidRPr="00DB0650">
        <w:rPr>
          <w:rFonts w:eastAsia="Times New Roman"/>
          <w:sz w:val="24"/>
          <w:szCs w:val="24"/>
          <w:lang w:eastAsia="zh-CN"/>
        </w:rPr>
        <w:tab/>
        <w:t>Havendo eventual empate entre propostas ou lances, o critério de desempate será aquele previsto no art. 60 da Lei nº 14.133, de 2021, nesta ordem:</w:t>
      </w:r>
    </w:p>
    <w:p w14:paraId="2DD187BE" w14:textId="77777777" w:rsidR="00DB0650" w:rsidRPr="00DB0650" w:rsidRDefault="00DB0650" w:rsidP="00DB0650">
      <w:pPr>
        <w:spacing w:line="360" w:lineRule="auto"/>
        <w:jc w:val="both"/>
        <w:rPr>
          <w:rFonts w:eastAsia="Times New Roman"/>
          <w:sz w:val="24"/>
          <w:szCs w:val="24"/>
          <w:lang w:eastAsia="zh-CN"/>
        </w:rPr>
      </w:pPr>
      <w:r w:rsidRPr="00DB0650">
        <w:rPr>
          <w:rFonts w:eastAsia="Times New Roman"/>
          <w:sz w:val="24"/>
          <w:szCs w:val="24"/>
          <w:lang w:eastAsia="zh-CN"/>
        </w:rPr>
        <w:t>8.22.1.1.</w:t>
      </w:r>
      <w:r w:rsidRPr="00DB0650">
        <w:rPr>
          <w:rFonts w:eastAsia="Times New Roman"/>
          <w:sz w:val="24"/>
          <w:szCs w:val="24"/>
          <w:lang w:eastAsia="zh-CN"/>
        </w:rPr>
        <w:tab/>
        <w:t>disputa final, hipótese em que os licitantes empatados poderão apresentar nova proposta em ato contínuo à classificação;</w:t>
      </w:r>
    </w:p>
    <w:p w14:paraId="5A515A1D" w14:textId="77777777" w:rsidR="00DB0650" w:rsidRDefault="00DB0650" w:rsidP="00DB0650">
      <w:pPr>
        <w:spacing w:line="360" w:lineRule="auto"/>
        <w:jc w:val="both"/>
        <w:rPr>
          <w:rFonts w:eastAsia="Times New Roman"/>
          <w:sz w:val="24"/>
          <w:szCs w:val="24"/>
          <w:lang w:eastAsia="zh-CN"/>
        </w:rPr>
      </w:pPr>
      <w:r w:rsidRPr="00DB0650">
        <w:rPr>
          <w:rFonts w:eastAsia="Times New Roman"/>
          <w:sz w:val="24"/>
          <w:szCs w:val="24"/>
          <w:lang w:eastAsia="zh-CN"/>
        </w:rPr>
        <w:lastRenderedPageBreak/>
        <w:t>8.22.1.2.</w:t>
      </w:r>
      <w:r w:rsidRPr="00DB0650">
        <w:rPr>
          <w:rFonts w:eastAsia="Times New Roman"/>
          <w:sz w:val="24"/>
          <w:szCs w:val="24"/>
          <w:lang w:eastAsia="zh-CN"/>
        </w:rPr>
        <w:tab/>
        <w:t>avaliação do desempenho contratual prévio dos licitantes, para a qual deverão preferencialmente ser utilizados registros cadastrais para efeito de atesto de cumprimento de obrigações previstos nesta Lei;</w:t>
      </w:r>
    </w:p>
    <w:p w14:paraId="7DFAFF6B" w14:textId="77777777" w:rsidR="00DB0650" w:rsidRPr="00DB0650" w:rsidRDefault="00DB0650" w:rsidP="00DB0650">
      <w:pPr>
        <w:spacing w:line="360" w:lineRule="auto"/>
        <w:jc w:val="both"/>
        <w:rPr>
          <w:rFonts w:eastAsia="Times New Roman"/>
          <w:sz w:val="24"/>
          <w:szCs w:val="24"/>
          <w:lang w:eastAsia="zh-CN"/>
        </w:rPr>
      </w:pPr>
      <w:r w:rsidRPr="00DB0650">
        <w:rPr>
          <w:rFonts w:eastAsia="Times New Roman"/>
          <w:sz w:val="24"/>
          <w:szCs w:val="24"/>
          <w:lang w:eastAsia="zh-CN"/>
        </w:rPr>
        <w:t>8.22.1.3.</w:t>
      </w:r>
      <w:r w:rsidRPr="00DB0650">
        <w:rPr>
          <w:rFonts w:eastAsia="Times New Roman"/>
          <w:sz w:val="24"/>
          <w:szCs w:val="24"/>
          <w:lang w:eastAsia="zh-CN"/>
        </w:rPr>
        <w:tab/>
        <w:t>desenvolvimento pelo licitante de ações de equidade entre homens e mulheres no ambiente de trabalho, conforme regulamento;</w:t>
      </w:r>
    </w:p>
    <w:p w14:paraId="2125B9DD" w14:textId="77777777" w:rsidR="00DB0650" w:rsidRPr="00DB0650" w:rsidRDefault="00DB0650" w:rsidP="00DB0650">
      <w:pPr>
        <w:spacing w:line="360" w:lineRule="auto"/>
        <w:jc w:val="both"/>
        <w:rPr>
          <w:rFonts w:eastAsia="Times New Roman"/>
          <w:sz w:val="24"/>
          <w:szCs w:val="24"/>
          <w:lang w:eastAsia="zh-CN"/>
        </w:rPr>
      </w:pPr>
      <w:r w:rsidRPr="00DB0650">
        <w:rPr>
          <w:rFonts w:eastAsia="Times New Roman"/>
          <w:sz w:val="24"/>
          <w:szCs w:val="24"/>
          <w:lang w:eastAsia="zh-CN"/>
        </w:rPr>
        <w:t>8.22.1.4.</w:t>
      </w:r>
      <w:r w:rsidRPr="00DB0650">
        <w:rPr>
          <w:rFonts w:eastAsia="Times New Roman"/>
          <w:sz w:val="24"/>
          <w:szCs w:val="24"/>
          <w:lang w:eastAsia="zh-CN"/>
        </w:rPr>
        <w:tab/>
        <w:t>desenvolvimento pelo licitante de programa de integridade, conforme orientações dos órgãos de controle.</w:t>
      </w:r>
    </w:p>
    <w:p w14:paraId="3F580EDB" w14:textId="77777777" w:rsidR="00DB0650" w:rsidRPr="00DB0650" w:rsidRDefault="00DB0650" w:rsidP="00DB0650">
      <w:pPr>
        <w:spacing w:line="360" w:lineRule="auto"/>
        <w:jc w:val="both"/>
        <w:rPr>
          <w:rFonts w:eastAsia="Times New Roman"/>
          <w:sz w:val="24"/>
          <w:szCs w:val="24"/>
          <w:lang w:eastAsia="zh-CN"/>
        </w:rPr>
      </w:pPr>
      <w:r w:rsidRPr="00DB0650">
        <w:rPr>
          <w:rFonts w:eastAsia="Times New Roman"/>
          <w:sz w:val="24"/>
          <w:szCs w:val="24"/>
          <w:lang w:eastAsia="zh-CN"/>
        </w:rPr>
        <w:t>8.22.2.</w:t>
      </w:r>
      <w:r w:rsidRPr="00DB0650">
        <w:rPr>
          <w:rFonts w:eastAsia="Times New Roman"/>
          <w:sz w:val="24"/>
          <w:szCs w:val="24"/>
          <w:lang w:eastAsia="zh-CN"/>
        </w:rPr>
        <w:tab/>
        <w:t>Persistindo o empate, será assegurada preferência, sucessivamente, aos bens e serviços produzidos ou prestados por:</w:t>
      </w:r>
    </w:p>
    <w:p w14:paraId="303EAA8C" w14:textId="77777777" w:rsidR="00DB0650" w:rsidRPr="00DB0650" w:rsidRDefault="00DB0650" w:rsidP="00DB0650">
      <w:pPr>
        <w:spacing w:line="360" w:lineRule="auto"/>
        <w:jc w:val="both"/>
        <w:rPr>
          <w:rFonts w:eastAsia="Times New Roman"/>
          <w:sz w:val="24"/>
          <w:szCs w:val="24"/>
          <w:lang w:eastAsia="zh-CN"/>
        </w:rPr>
      </w:pPr>
      <w:r w:rsidRPr="00DB0650">
        <w:rPr>
          <w:rFonts w:eastAsia="Times New Roman"/>
          <w:sz w:val="24"/>
          <w:szCs w:val="24"/>
          <w:lang w:eastAsia="zh-CN"/>
        </w:rPr>
        <w:t>8.22.2.1.</w:t>
      </w:r>
      <w:r w:rsidRPr="00DB0650">
        <w:rPr>
          <w:rFonts w:eastAsia="Times New Roman"/>
          <w:sz w:val="24"/>
          <w:szCs w:val="24"/>
          <w:lang w:eastAsia="zh-CN"/>
        </w:rPr>
        <w:tab/>
        <w:t>empresas estabelecidas no território do Estado ou do Distrito Federal do órgão ou entidade da Administração Pública estadual ou distrital licitante ou, no caso de licitação realizada por órgão ou entidade de Município, no território do Estado em que este se localize;</w:t>
      </w:r>
    </w:p>
    <w:p w14:paraId="6F217F2B" w14:textId="77777777" w:rsidR="00DB0650" w:rsidRPr="00DB0650" w:rsidRDefault="00DB0650" w:rsidP="00DB0650">
      <w:pPr>
        <w:spacing w:line="360" w:lineRule="auto"/>
        <w:jc w:val="both"/>
        <w:rPr>
          <w:rFonts w:eastAsia="Times New Roman"/>
          <w:sz w:val="24"/>
          <w:szCs w:val="24"/>
          <w:lang w:eastAsia="zh-CN"/>
        </w:rPr>
      </w:pPr>
      <w:r w:rsidRPr="00DB0650">
        <w:rPr>
          <w:rFonts w:eastAsia="Times New Roman"/>
          <w:sz w:val="24"/>
          <w:szCs w:val="24"/>
          <w:lang w:eastAsia="zh-CN"/>
        </w:rPr>
        <w:t>8.22.2.2.</w:t>
      </w:r>
      <w:r w:rsidRPr="00DB0650">
        <w:rPr>
          <w:rFonts w:eastAsia="Times New Roman"/>
          <w:sz w:val="24"/>
          <w:szCs w:val="24"/>
          <w:lang w:eastAsia="zh-CN"/>
        </w:rPr>
        <w:tab/>
        <w:t>empresas brasileiras;</w:t>
      </w:r>
    </w:p>
    <w:p w14:paraId="73188B4E" w14:textId="77777777" w:rsidR="00DB0650" w:rsidRPr="00DB0650" w:rsidRDefault="00DB0650" w:rsidP="00DB0650">
      <w:pPr>
        <w:spacing w:line="360" w:lineRule="auto"/>
        <w:jc w:val="both"/>
        <w:rPr>
          <w:rFonts w:eastAsia="Times New Roman"/>
          <w:sz w:val="24"/>
          <w:szCs w:val="24"/>
          <w:lang w:eastAsia="zh-CN"/>
        </w:rPr>
      </w:pPr>
      <w:r w:rsidRPr="00DB0650">
        <w:rPr>
          <w:rFonts w:eastAsia="Times New Roman"/>
          <w:sz w:val="24"/>
          <w:szCs w:val="24"/>
          <w:lang w:eastAsia="zh-CN"/>
        </w:rPr>
        <w:t>8.22.2.3.</w:t>
      </w:r>
      <w:r w:rsidRPr="00DB0650">
        <w:rPr>
          <w:rFonts w:eastAsia="Times New Roman"/>
          <w:sz w:val="24"/>
          <w:szCs w:val="24"/>
          <w:lang w:eastAsia="zh-CN"/>
        </w:rPr>
        <w:tab/>
        <w:t>empresas que invistam em pesquisa e no desenvolvimento de tecnologia no País;</w:t>
      </w:r>
    </w:p>
    <w:p w14:paraId="0FA524C0" w14:textId="77777777" w:rsidR="00DB0650" w:rsidRPr="00DB0650" w:rsidRDefault="00DB0650" w:rsidP="00DB0650">
      <w:pPr>
        <w:spacing w:line="360" w:lineRule="auto"/>
        <w:jc w:val="both"/>
        <w:rPr>
          <w:rFonts w:eastAsia="Times New Roman"/>
          <w:sz w:val="24"/>
          <w:szCs w:val="24"/>
          <w:lang w:eastAsia="zh-CN"/>
        </w:rPr>
      </w:pPr>
      <w:r w:rsidRPr="00DB0650">
        <w:rPr>
          <w:rFonts w:eastAsia="Times New Roman"/>
          <w:sz w:val="24"/>
          <w:szCs w:val="24"/>
          <w:lang w:eastAsia="zh-CN"/>
        </w:rPr>
        <w:t>8.22.2.4.</w:t>
      </w:r>
      <w:r w:rsidRPr="00DB0650">
        <w:rPr>
          <w:rFonts w:eastAsia="Times New Roman"/>
          <w:sz w:val="24"/>
          <w:szCs w:val="24"/>
          <w:lang w:eastAsia="zh-CN"/>
        </w:rPr>
        <w:tab/>
        <w:t>empresas que comprovem a prática de mitigação, nos termos da Lei nº 12.187, de 29 de dezembro de 2009.</w:t>
      </w:r>
    </w:p>
    <w:p w14:paraId="4D7FA581" w14:textId="77777777" w:rsidR="00DB0650" w:rsidRPr="00DB0650" w:rsidRDefault="00DB0650" w:rsidP="00DB0650">
      <w:pPr>
        <w:spacing w:line="360" w:lineRule="auto"/>
        <w:jc w:val="both"/>
        <w:rPr>
          <w:rFonts w:eastAsia="Times New Roman"/>
          <w:sz w:val="24"/>
          <w:szCs w:val="24"/>
          <w:lang w:eastAsia="zh-CN"/>
        </w:rPr>
      </w:pPr>
      <w:r w:rsidRPr="00DB0650">
        <w:rPr>
          <w:rFonts w:eastAsia="Times New Roman"/>
          <w:sz w:val="24"/>
          <w:szCs w:val="24"/>
          <w:lang w:eastAsia="zh-CN"/>
        </w:rPr>
        <w:t>8.23.</w:t>
      </w:r>
      <w:r w:rsidRPr="00DB0650">
        <w:rPr>
          <w:rFonts w:eastAsia="Times New Roman"/>
          <w:sz w:val="24"/>
          <w:szCs w:val="24"/>
          <w:lang w:eastAsia="zh-CN"/>
        </w:rPr>
        <w:tab/>
      </w:r>
      <w:r w:rsidRPr="00DB0650">
        <w:rPr>
          <w:rFonts w:eastAsia="Times New Roman"/>
          <w:sz w:val="24"/>
          <w:szCs w:val="24"/>
          <w:lang w:eastAsia="zh-CN"/>
        </w:rPr>
        <w:tab/>
        <w:t>Encerrada a etapa de envio de lances da sessão pública, na hipótese da proposta do primeiro colocado permanecer acima do preço máximo ou inferior ao desconto definido para a contratação, o pregoeiro poderá negociar condições mais vantajosas, após definido o resultado do julgamento.</w:t>
      </w:r>
    </w:p>
    <w:p w14:paraId="34FD11D7" w14:textId="77777777" w:rsidR="00DB0650" w:rsidRPr="00DB0650" w:rsidRDefault="00DB0650" w:rsidP="00DB0650">
      <w:pPr>
        <w:spacing w:line="360" w:lineRule="auto"/>
        <w:jc w:val="both"/>
        <w:rPr>
          <w:rFonts w:eastAsia="Times New Roman"/>
          <w:sz w:val="24"/>
          <w:szCs w:val="24"/>
          <w:lang w:eastAsia="zh-CN"/>
        </w:rPr>
      </w:pPr>
      <w:r w:rsidRPr="00DB0650">
        <w:rPr>
          <w:rFonts w:eastAsia="Times New Roman"/>
          <w:sz w:val="24"/>
          <w:szCs w:val="24"/>
          <w:lang w:eastAsia="zh-CN"/>
        </w:rPr>
        <w:t>8.23.1.</w:t>
      </w:r>
      <w:r w:rsidRPr="00DB0650">
        <w:rPr>
          <w:rFonts w:eastAsia="Times New Roman"/>
          <w:sz w:val="24"/>
          <w:szCs w:val="24"/>
          <w:lang w:eastAsia="zh-CN"/>
        </w:rPr>
        <w:tab/>
        <w:t>A negociação poderá ser feita com os demais licitantes, segundo a ordem de classificação inicialmente estabelecida, quando o primeiro colocado, mesmo após a negociação, for desclassificado em razão de sua proposta permanecer acima do preço máximo definido pela Administração.</w:t>
      </w:r>
    </w:p>
    <w:p w14:paraId="6BA245FC" w14:textId="77777777" w:rsidR="00DB0650" w:rsidRPr="00DB0650" w:rsidRDefault="00DB0650" w:rsidP="00DB0650">
      <w:pPr>
        <w:spacing w:line="360" w:lineRule="auto"/>
        <w:jc w:val="both"/>
        <w:rPr>
          <w:rFonts w:eastAsia="Times New Roman"/>
          <w:sz w:val="24"/>
          <w:szCs w:val="24"/>
          <w:lang w:eastAsia="zh-CN"/>
        </w:rPr>
      </w:pPr>
      <w:r w:rsidRPr="00DB0650">
        <w:rPr>
          <w:rFonts w:eastAsia="Times New Roman"/>
          <w:sz w:val="24"/>
          <w:szCs w:val="24"/>
          <w:lang w:eastAsia="zh-CN"/>
        </w:rPr>
        <w:t>8.23.2.</w:t>
      </w:r>
      <w:r w:rsidRPr="00DB0650">
        <w:rPr>
          <w:rFonts w:eastAsia="Times New Roman"/>
          <w:sz w:val="24"/>
          <w:szCs w:val="24"/>
          <w:lang w:eastAsia="zh-CN"/>
        </w:rPr>
        <w:tab/>
        <w:t>A negociação será realizada por meio do sistema, podendo ser acompanhada pelos demais licitantes.</w:t>
      </w:r>
    </w:p>
    <w:p w14:paraId="4B63CF6E" w14:textId="77777777" w:rsidR="00DB0650" w:rsidRDefault="00DB0650" w:rsidP="00DB0650">
      <w:pPr>
        <w:spacing w:line="360" w:lineRule="auto"/>
        <w:jc w:val="both"/>
        <w:rPr>
          <w:rFonts w:eastAsia="Times New Roman"/>
          <w:sz w:val="24"/>
          <w:szCs w:val="24"/>
          <w:lang w:eastAsia="zh-CN"/>
        </w:rPr>
      </w:pPr>
      <w:r w:rsidRPr="00DB0650">
        <w:rPr>
          <w:rFonts w:eastAsia="Times New Roman"/>
          <w:sz w:val="24"/>
          <w:szCs w:val="24"/>
          <w:lang w:eastAsia="zh-CN"/>
        </w:rPr>
        <w:t>8.23.3.</w:t>
      </w:r>
      <w:r w:rsidRPr="00DB0650">
        <w:rPr>
          <w:rFonts w:eastAsia="Times New Roman"/>
          <w:sz w:val="24"/>
          <w:szCs w:val="24"/>
          <w:lang w:eastAsia="zh-CN"/>
        </w:rPr>
        <w:tab/>
        <w:t>O resultado da negociação será divulgado a todos os licitantes e anexado aos autos do processo licitatório.</w:t>
      </w:r>
    </w:p>
    <w:p w14:paraId="4F19849A" w14:textId="77777777" w:rsidR="00DB0650" w:rsidRPr="00DB0650" w:rsidRDefault="00DB0650" w:rsidP="00DB0650">
      <w:pPr>
        <w:spacing w:line="360" w:lineRule="auto"/>
        <w:jc w:val="both"/>
        <w:rPr>
          <w:rFonts w:eastAsia="Calibri"/>
          <w:b/>
          <w:bCs/>
          <w:sz w:val="24"/>
          <w:szCs w:val="24"/>
        </w:rPr>
      </w:pPr>
      <w:r w:rsidRPr="00DB0650">
        <w:rPr>
          <w:rFonts w:eastAsia="Times New Roman"/>
          <w:sz w:val="24"/>
          <w:szCs w:val="24"/>
          <w:lang w:eastAsia="zh-CN"/>
        </w:rPr>
        <w:lastRenderedPageBreak/>
        <w:t>8.23.4.</w:t>
      </w:r>
      <w:r w:rsidRPr="00DB0650">
        <w:rPr>
          <w:rFonts w:eastAsia="Times New Roman"/>
          <w:sz w:val="24"/>
          <w:szCs w:val="24"/>
          <w:lang w:eastAsia="zh-CN"/>
        </w:rPr>
        <w:tab/>
        <w:t xml:space="preserve">O pregoeiro solicitará ao licitante mais bem classificado que, no prazo de 2 (duas) horas, envie a proposta adequada ao último lance ofertado após a negociação realizada, acompanhada, se for o caso, dos documentos complementares, quando necessários à confirmação daqueles exigidos neste Edital e já apresentados. </w:t>
      </w:r>
      <w:r w:rsidRPr="00D866A9">
        <w:rPr>
          <w:rFonts w:eastAsia="Times New Roman"/>
          <w:b/>
          <w:bCs/>
          <w:sz w:val="24"/>
          <w:szCs w:val="24"/>
          <w:highlight w:val="yellow"/>
          <w:lang w:eastAsia="zh-CN"/>
        </w:rPr>
        <w:t>SE DECLARADO COMO O VENCEDOR, O LICITANTE DEVERÁ ENVIAR SUA PROPOSTA FINAL, AJUSTADA, DEVIDAMENTE ASSINADA, EM CONFORMIDADE COM O ANEXO DESTE EDITAL, SOB PENA DE SER DESCLASSIFICADO.</w:t>
      </w:r>
    </w:p>
    <w:p w14:paraId="3D6C24F4" w14:textId="77777777" w:rsidR="00DB0650" w:rsidRPr="00DB0650" w:rsidRDefault="00DB0650" w:rsidP="00DB0650">
      <w:pPr>
        <w:spacing w:line="360" w:lineRule="auto"/>
        <w:jc w:val="both"/>
        <w:rPr>
          <w:rFonts w:eastAsia="Times New Roman"/>
          <w:sz w:val="24"/>
          <w:szCs w:val="24"/>
          <w:lang w:eastAsia="zh-CN"/>
        </w:rPr>
      </w:pPr>
      <w:r w:rsidRPr="00DB0650">
        <w:rPr>
          <w:rFonts w:eastAsia="Times New Roman"/>
          <w:sz w:val="24"/>
          <w:szCs w:val="24"/>
          <w:lang w:eastAsia="zh-CN"/>
        </w:rPr>
        <w:t>8.23.5.</w:t>
      </w:r>
      <w:r w:rsidRPr="00DB0650">
        <w:rPr>
          <w:rFonts w:eastAsia="Times New Roman"/>
          <w:sz w:val="24"/>
          <w:szCs w:val="24"/>
          <w:lang w:eastAsia="zh-CN"/>
        </w:rPr>
        <w:tab/>
        <w:t>É facultado ao pregoeiro prorrogar o prazo estabelecido, inclusive para fazer diligências, inclusive na fase de habilitação também, desde que solicitado pelo licitante antes do término inicial concedido. Toda prorrogação e comunicação deverá ocorrer via sistema. Em nenhuma hipótese será aceito o envio de documentação pertinente à fase de propostas e habilitação via e-mail. Assim como qualquer pedido de prorrogação por parte da licitante deverá ocorrer via sistema.</w:t>
      </w:r>
    </w:p>
    <w:p w14:paraId="78D2843F" w14:textId="77777777" w:rsidR="00DB0650" w:rsidRDefault="00DB0650" w:rsidP="00DB0650">
      <w:pPr>
        <w:spacing w:line="360" w:lineRule="auto"/>
        <w:jc w:val="both"/>
        <w:rPr>
          <w:rFonts w:eastAsia="Times New Roman"/>
          <w:sz w:val="24"/>
          <w:szCs w:val="24"/>
          <w:lang w:eastAsia="zh-CN"/>
        </w:rPr>
      </w:pPr>
      <w:r w:rsidRPr="00DB0650">
        <w:rPr>
          <w:rFonts w:eastAsia="Times New Roman"/>
          <w:sz w:val="24"/>
          <w:szCs w:val="24"/>
          <w:lang w:eastAsia="zh-CN"/>
        </w:rPr>
        <w:t>8.24.</w:t>
      </w:r>
      <w:r w:rsidRPr="00DB0650">
        <w:rPr>
          <w:rFonts w:eastAsia="Times New Roman"/>
          <w:sz w:val="24"/>
          <w:szCs w:val="24"/>
          <w:lang w:eastAsia="zh-CN"/>
        </w:rPr>
        <w:tab/>
      </w:r>
      <w:r w:rsidRPr="00DB0650">
        <w:rPr>
          <w:rFonts w:eastAsia="Times New Roman"/>
          <w:sz w:val="24"/>
          <w:szCs w:val="24"/>
          <w:lang w:eastAsia="zh-CN"/>
        </w:rPr>
        <w:tab/>
        <w:t xml:space="preserve">Após a negociação do preço, o Pregoeiro iniciará a fase de aceitação e julgamento da proposta. </w:t>
      </w:r>
    </w:p>
    <w:p w14:paraId="5E305F10" w14:textId="16B8B830" w:rsidR="00931AB3" w:rsidRDefault="00931AB3" w:rsidP="00DB0650">
      <w:pPr>
        <w:spacing w:line="360" w:lineRule="auto"/>
        <w:jc w:val="both"/>
        <w:rPr>
          <w:rFonts w:eastAsia="Times New Roman"/>
          <w:sz w:val="24"/>
          <w:szCs w:val="24"/>
          <w:lang w:eastAsia="zh-CN"/>
        </w:rPr>
      </w:pPr>
      <w:r w:rsidRPr="00931AB3">
        <w:rPr>
          <w:rFonts w:eastAsia="Times New Roman"/>
          <w:sz w:val="24"/>
          <w:szCs w:val="24"/>
          <w:lang w:eastAsia="zh-CN"/>
        </w:rPr>
        <w:t>8.25</w:t>
      </w:r>
      <w:r w:rsidRPr="00931AB3">
        <w:rPr>
          <w:rFonts w:eastAsia="Times New Roman"/>
          <w:sz w:val="24"/>
          <w:szCs w:val="24"/>
          <w:lang w:eastAsia="zh-CN"/>
        </w:rPr>
        <w:tab/>
      </w:r>
      <w:r w:rsidRPr="00931AB3">
        <w:rPr>
          <w:rFonts w:eastAsia="Times New Roman"/>
          <w:sz w:val="24"/>
          <w:szCs w:val="24"/>
          <w:lang w:eastAsia="zh-CN"/>
        </w:rPr>
        <w:tab/>
        <w:t xml:space="preserve">O </w:t>
      </w:r>
      <w:r w:rsidRPr="00931AB3">
        <w:rPr>
          <w:rFonts w:eastAsia="Times New Roman"/>
          <w:b/>
          <w:bCs/>
          <w:sz w:val="24"/>
          <w:szCs w:val="24"/>
          <w:lang w:eastAsia="zh-CN"/>
        </w:rPr>
        <w:t xml:space="preserve">licitante </w:t>
      </w:r>
      <w:r w:rsidRPr="00931AB3">
        <w:rPr>
          <w:rFonts w:eastAsia="Times New Roman"/>
          <w:sz w:val="24"/>
          <w:szCs w:val="24"/>
          <w:lang w:eastAsia="zh-CN"/>
        </w:rPr>
        <w:t xml:space="preserve">ou o </w:t>
      </w:r>
      <w:r w:rsidRPr="00931AB3">
        <w:rPr>
          <w:rFonts w:eastAsia="Times New Roman"/>
          <w:b/>
          <w:bCs/>
          <w:sz w:val="24"/>
          <w:szCs w:val="24"/>
          <w:lang w:eastAsia="zh-CN"/>
        </w:rPr>
        <w:t>contratado</w:t>
      </w:r>
      <w:r w:rsidRPr="00931AB3">
        <w:rPr>
          <w:rFonts w:eastAsia="Times New Roman"/>
          <w:sz w:val="24"/>
          <w:szCs w:val="24"/>
          <w:lang w:eastAsia="zh-CN"/>
        </w:rPr>
        <w:t xml:space="preserve"> será responsabilizado administrativamente pela seguinte infraç</w:t>
      </w:r>
      <w:r>
        <w:rPr>
          <w:rFonts w:eastAsia="Times New Roman"/>
          <w:sz w:val="24"/>
          <w:szCs w:val="24"/>
          <w:lang w:eastAsia="zh-CN"/>
        </w:rPr>
        <w:t xml:space="preserve">ão, nos termos do Inciso V do artigo 155 da Lei 14.133/2021: </w:t>
      </w:r>
      <w:r w:rsidRPr="00931AB3">
        <w:rPr>
          <w:rFonts w:eastAsia="Times New Roman"/>
          <w:sz w:val="24"/>
          <w:szCs w:val="24"/>
          <w:lang w:eastAsia="zh-CN"/>
        </w:rPr>
        <w:t>não manter a proposta, salvo em decorrência de fato superveniente devidamente justificado</w:t>
      </w:r>
      <w:r>
        <w:rPr>
          <w:rFonts w:eastAsia="Times New Roman"/>
          <w:sz w:val="24"/>
          <w:szCs w:val="24"/>
          <w:lang w:eastAsia="zh-CN"/>
        </w:rPr>
        <w:t>.</w:t>
      </w:r>
      <w:r w:rsidR="00105CE5">
        <w:rPr>
          <w:rFonts w:eastAsia="Times New Roman"/>
          <w:sz w:val="24"/>
          <w:szCs w:val="24"/>
          <w:lang w:eastAsia="zh-CN"/>
        </w:rPr>
        <w:t xml:space="preserve"> </w:t>
      </w:r>
    </w:p>
    <w:p w14:paraId="681BC0E5" w14:textId="77777777" w:rsidR="001275F9" w:rsidRPr="00DB0650" w:rsidRDefault="001275F9" w:rsidP="00DB0650">
      <w:pPr>
        <w:spacing w:line="360" w:lineRule="auto"/>
        <w:jc w:val="both"/>
        <w:rPr>
          <w:rFonts w:eastAsia="Times New Roman"/>
          <w:b/>
          <w:bCs/>
          <w:sz w:val="24"/>
          <w:szCs w:val="24"/>
          <w:lang w:eastAsia="zh-CN"/>
        </w:rPr>
      </w:pPr>
    </w:p>
    <w:p w14:paraId="0A6D841C" w14:textId="77777777" w:rsidR="00DB0650" w:rsidRPr="00DB0650" w:rsidRDefault="00DB0650" w:rsidP="00DB0650">
      <w:pPr>
        <w:spacing w:line="360" w:lineRule="auto"/>
        <w:jc w:val="both"/>
        <w:rPr>
          <w:rFonts w:eastAsia="Times New Roman"/>
          <w:b/>
          <w:bCs/>
          <w:sz w:val="24"/>
          <w:szCs w:val="24"/>
          <w:lang w:eastAsia="zh-CN"/>
        </w:rPr>
      </w:pPr>
      <w:r w:rsidRPr="00DB0650">
        <w:rPr>
          <w:rFonts w:eastAsia="Times New Roman"/>
          <w:b/>
          <w:bCs/>
          <w:sz w:val="24"/>
          <w:szCs w:val="24"/>
          <w:lang w:eastAsia="zh-CN"/>
        </w:rPr>
        <w:t>9.</w:t>
      </w:r>
      <w:r w:rsidRPr="00DB0650">
        <w:rPr>
          <w:rFonts w:eastAsia="Times New Roman"/>
          <w:b/>
          <w:bCs/>
          <w:sz w:val="24"/>
          <w:szCs w:val="24"/>
          <w:lang w:eastAsia="zh-CN"/>
        </w:rPr>
        <w:tab/>
        <w:t>DA FASE DE JULGAMENTO</w:t>
      </w:r>
    </w:p>
    <w:p w14:paraId="2671CB7D" w14:textId="77777777" w:rsidR="00DB0650" w:rsidRPr="00DB0650" w:rsidRDefault="00DB0650" w:rsidP="00DB0650">
      <w:pPr>
        <w:spacing w:line="360" w:lineRule="auto"/>
        <w:jc w:val="both"/>
        <w:rPr>
          <w:rFonts w:eastAsia="Times New Roman"/>
          <w:b/>
          <w:bCs/>
          <w:sz w:val="24"/>
          <w:szCs w:val="24"/>
          <w:lang w:eastAsia="zh-CN"/>
        </w:rPr>
      </w:pPr>
    </w:p>
    <w:p w14:paraId="76983F6B" w14:textId="77777777" w:rsidR="00DB0650" w:rsidRPr="00DB0650" w:rsidRDefault="00DB0650" w:rsidP="00DB0650">
      <w:pPr>
        <w:spacing w:line="360" w:lineRule="auto"/>
        <w:jc w:val="both"/>
        <w:rPr>
          <w:rFonts w:eastAsia="Times New Roman"/>
          <w:sz w:val="24"/>
          <w:szCs w:val="24"/>
          <w:lang w:eastAsia="zh-CN"/>
        </w:rPr>
      </w:pPr>
      <w:r w:rsidRPr="00DB0650">
        <w:rPr>
          <w:rFonts w:eastAsia="Times New Roman"/>
          <w:sz w:val="24"/>
          <w:szCs w:val="24"/>
          <w:lang w:eastAsia="zh-CN"/>
        </w:rPr>
        <w:t>9.1.</w:t>
      </w:r>
      <w:r w:rsidRPr="00DB0650">
        <w:rPr>
          <w:rFonts w:eastAsia="Times New Roman"/>
          <w:sz w:val="24"/>
          <w:szCs w:val="24"/>
          <w:lang w:eastAsia="zh-CN"/>
        </w:rPr>
        <w:tab/>
        <w:t>Encerrada a etapa de negociação, o pregoeiro verificará se o licitante provisoriamente classificado em primeiro lugar atende às condições de participação no certame, conforme previsto no art. 14 da Lei nº 14.133/2021, legislação correlata e demais itens do edital, especialmente quanto à existência de sanção que impeça a participação no certame ou a futura contratação, mediante a consulta aos seguintes cadastros:</w:t>
      </w:r>
    </w:p>
    <w:p w14:paraId="49C5D0E0" w14:textId="77777777" w:rsidR="00DB0650" w:rsidRPr="00DB0650" w:rsidRDefault="00DB0650" w:rsidP="00DB0650">
      <w:pPr>
        <w:spacing w:line="360" w:lineRule="auto"/>
        <w:jc w:val="both"/>
        <w:rPr>
          <w:rFonts w:eastAsia="Times New Roman"/>
          <w:sz w:val="24"/>
          <w:szCs w:val="24"/>
          <w:lang w:eastAsia="zh-CN"/>
        </w:rPr>
      </w:pPr>
      <w:r w:rsidRPr="00DB0650">
        <w:rPr>
          <w:rFonts w:eastAsia="Times New Roman"/>
          <w:sz w:val="24"/>
          <w:szCs w:val="24"/>
          <w:lang w:eastAsia="zh-CN"/>
        </w:rPr>
        <w:t xml:space="preserve">a) SICAF;  </w:t>
      </w:r>
    </w:p>
    <w:p w14:paraId="44EAF585" w14:textId="77777777" w:rsidR="00DB0650" w:rsidRPr="00DB0650" w:rsidRDefault="00DB0650" w:rsidP="00DB0650">
      <w:pPr>
        <w:spacing w:line="360" w:lineRule="auto"/>
        <w:jc w:val="both"/>
        <w:rPr>
          <w:rFonts w:eastAsia="Times New Roman"/>
          <w:sz w:val="24"/>
          <w:szCs w:val="24"/>
          <w:lang w:eastAsia="zh-CN"/>
        </w:rPr>
      </w:pPr>
      <w:r w:rsidRPr="00DB0650">
        <w:rPr>
          <w:rFonts w:eastAsia="Times New Roman"/>
          <w:sz w:val="24"/>
          <w:szCs w:val="24"/>
          <w:lang w:eastAsia="zh-CN"/>
        </w:rPr>
        <w:lastRenderedPageBreak/>
        <w:t>b) Cadastro Nacional de Empresas Inidôneas e Suspensas - CEIS, mantido pela Controladoria-Geral da União (https://www.portaltransparencia.gov.br/</w:t>
      </w:r>
      <w:proofErr w:type="spellStart"/>
      <w:r w:rsidRPr="00DB0650">
        <w:rPr>
          <w:rFonts w:eastAsia="Times New Roman"/>
          <w:sz w:val="24"/>
          <w:szCs w:val="24"/>
          <w:lang w:eastAsia="zh-CN"/>
        </w:rPr>
        <w:t>sancoes</w:t>
      </w:r>
      <w:proofErr w:type="spellEnd"/>
      <w:r w:rsidRPr="00DB0650">
        <w:rPr>
          <w:rFonts w:eastAsia="Times New Roman"/>
          <w:sz w:val="24"/>
          <w:szCs w:val="24"/>
          <w:lang w:eastAsia="zh-CN"/>
        </w:rPr>
        <w:t>/</w:t>
      </w:r>
      <w:proofErr w:type="spellStart"/>
      <w:r w:rsidRPr="00DB0650">
        <w:rPr>
          <w:rFonts w:eastAsia="Times New Roman"/>
          <w:sz w:val="24"/>
          <w:szCs w:val="24"/>
          <w:lang w:eastAsia="zh-CN"/>
        </w:rPr>
        <w:t>ceis</w:t>
      </w:r>
      <w:proofErr w:type="spellEnd"/>
      <w:r w:rsidRPr="00DB0650">
        <w:rPr>
          <w:rFonts w:eastAsia="Times New Roman"/>
          <w:sz w:val="24"/>
          <w:szCs w:val="24"/>
          <w:lang w:eastAsia="zh-CN"/>
        </w:rPr>
        <w:t xml:space="preserve">); e </w:t>
      </w:r>
    </w:p>
    <w:p w14:paraId="04D9C87C" w14:textId="77777777" w:rsidR="00DB0650" w:rsidRPr="00DB0650" w:rsidRDefault="00DB0650" w:rsidP="00DB0650">
      <w:pPr>
        <w:spacing w:line="360" w:lineRule="auto"/>
        <w:jc w:val="both"/>
        <w:rPr>
          <w:rFonts w:eastAsia="Times New Roman"/>
          <w:sz w:val="24"/>
          <w:szCs w:val="24"/>
          <w:lang w:eastAsia="zh-CN"/>
        </w:rPr>
      </w:pPr>
      <w:r w:rsidRPr="00DB0650">
        <w:rPr>
          <w:rFonts w:eastAsia="Times New Roman"/>
          <w:sz w:val="24"/>
          <w:szCs w:val="24"/>
          <w:lang w:eastAsia="zh-CN"/>
        </w:rPr>
        <w:t>c) Cadastro Nacional de Empresas Punidas – CNEP, mantido pela Controladoria-Geral da União (https://www.portaltransparencia.gov.br/</w:t>
      </w:r>
      <w:proofErr w:type="spellStart"/>
      <w:r w:rsidRPr="00DB0650">
        <w:rPr>
          <w:rFonts w:eastAsia="Times New Roman"/>
          <w:sz w:val="24"/>
          <w:szCs w:val="24"/>
          <w:lang w:eastAsia="zh-CN"/>
        </w:rPr>
        <w:t>sancoes</w:t>
      </w:r>
      <w:proofErr w:type="spellEnd"/>
      <w:r w:rsidRPr="00DB0650">
        <w:rPr>
          <w:rFonts w:eastAsia="Times New Roman"/>
          <w:sz w:val="24"/>
          <w:szCs w:val="24"/>
          <w:lang w:eastAsia="zh-CN"/>
        </w:rPr>
        <w:t>/</w:t>
      </w:r>
      <w:proofErr w:type="spellStart"/>
      <w:r w:rsidRPr="00DB0650">
        <w:rPr>
          <w:rFonts w:eastAsia="Times New Roman"/>
          <w:sz w:val="24"/>
          <w:szCs w:val="24"/>
          <w:lang w:eastAsia="zh-CN"/>
        </w:rPr>
        <w:t>cnep</w:t>
      </w:r>
      <w:proofErr w:type="spellEnd"/>
      <w:r w:rsidRPr="00DB0650">
        <w:rPr>
          <w:rFonts w:eastAsia="Times New Roman"/>
          <w:sz w:val="24"/>
          <w:szCs w:val="24"/>
          <w:lang w:eastAsia="zh-CN"/>
        </w:rPr>
        <w:t>).</w:t>
      </w:r>
    </w:p>
    <w:p w14:paraId="31ECF65E" w14:textId="77777777" w:rsidR="00DB0650" w:rsidRPr="00DB0650" w:rsidRDefault="00DB0650" w:rsidP="00DB0650">
      <w:pPr>
        <w:spacing w:line="360" w:lineRule="auto"/>
        <w:jc w:val="both"/>
        <w:rPr>
          <w:rFonts w:eastAsia="Times New Roman"/>
          <w:sz w:val="24"/>
          <w:szCs w:val="24"/>
          <w:lang w:eastAsia="zh-CN"/>
        </w:rPr>
      </w:pPr>
      <w:r w:rsidRPr="00DB0650">
        <w:rPr>
          <w:rFonts w:eastAsia="Times New Roman"/>
          <w:sz w:val="24"/>
          <w:szCs w:val="24"/>
          <w:lang w:eastAsia="zh-CN"/>
        </w:rPr>
        <w:t>d) Para a consulta de fornecedores pessoa jurídica poderá haver a substituição das consultas das alíneas “b”, “c” acima pela Consulta Consolidada de Pessoa Jurídica do TCU (https://certidoesapf.apps.tcu.gov.br/)</w:t>
      </w:r>
    </w:p>
    <w:p w14:paraId="6AB44C43" w14:textId="77777777" w:rsidR="00DB0650" w:rsidRPr="00DB0650" w:rsidRDefault="00DB0650" w:rsidP="00DB0650">
      <w:pPr>
        <w:spacing w:line="360" w:lineRule="auto"/>
        <w:jc w:val="both"/>
        <w:rPr>
          <w:rFonts w:eastAsia="Times New Roman"/>
          <w:sz w:val="24"/>
          <w:szCs w:val="24"/>
          <w:lang w:eastAsia="zh-CN"/>
        </w:rPr>
      </w:pPr>
      <w:r w:rsidRPr="00DB0650">
        <w:rPr>
          <w:rFonts w:eastAsia="Times New Roman"/>
          <w:sz w:val="24"/>
          <w:szCs w:val="24"/>
          <w:lang w:eastAsia="zh-CN"/>
        </w:rPr>
        <w:t>9.2.</w:t>
      </w:r>
      <w:r w:rsidRPr="00DB0650">
        <w:rPr>
          <w:rFonts w:eastAsia="Times New Roman"/>
          <w:sz w:val="24"/>
          <w:szCs w:val="24"/>
          <w:lang w:eastAsia="zh-CN"/>
        </w:rPr>
        <w:tab/>
        <w:t>A consulta aos cadastros será realizada em nome da empresa licitante e também de seu sócio majoritário, por força da vedação de que trata o artigo 12 da Lei n° 8.429, de 1992.</w:t>
      </w:r>
    </w:p>
    <w:p w14:paraId="21DE978F" w14:textId="77777777" w:rsidR="00DB0650" w:rsidRPr="00DB0650" w:rsidRDefault="00DB0650" w:rsidP="00DB0650">
      <w:pPr>
        <w:spacing w:line="360" w:lineRule="auto"/>
        <w:jc w:val="both"/>
        <w:rPr>
          <w:rFonts w:eastAsia="Times New Roman"/>
          <w:sz w:val="24"/>
          <w:szCs w:val="24"/>
          <w:lang w:eastAsia="zh-CN"/>
        </w:rPr>
      </w:pPr>
      <w:r w:rsidRPr="00DB0650">
        <w:rPr>
          <w:rFonts w:eastAsia="Times New Roman"/>
          <w:sz w:val="24"/>
          <w:szCs w:val="24"/>
          <w:lang w:eastAsia="zh-CN"/>
        </w:rPr>
        <w:t>9.3.</w:t>
      </w:r>
      <w:r w:rsidRPr="00DB0650">
        <w:rPr>
          <w:rFonts w:eastAsia="Times New Roman"/>
          <w:sz w:val="24"/>
          <w:szCs w:val="24"/>
          <w:lang w:eastAsia="zh-CN"/>
        </w:rPr>
        <w:tab/>
        <w:t xml:space="preserve">Caso conste na Consulta de Situação do licitante a existência de Ocorrências Impeditivas Indiretas, o Pregoeiro diligenciará para verificar se houve fraude por parte das empresas apontadas no Relatório de Ocorrências Impeditivas Indiretas. </w:t>
      </w:r>
    </w:p>
    <w:p w14:paraId="73690E08" w14:textId="77777777" w:rsidR="00DB0650" w:rsidRPr="00DB0650" w:rsidRDefault="00DB0650" w:rsidP="00DB0650">
      <w:pPr>
        <w:spacing w:line="360" w:lineRule="auto"/>
        <w:jc w:val="both"/>
        <w:rPr>
          <w:rFonts w:eastAsia="Times New Roman"/>
          <w:sz w:val="24"/>
          <w:szCs w:val="24"/>
          <w:lang w:eastAsia="zh-CN"/>
        </w:rPr>
      </w:pPr>
      <w:r w:rsidRPr="00DB0650">
        <w:rPr>
          <w:rFonts w:eastAsia="Times New Roman"/>
          <w:sz w:val="24"/>
          <w:szCs w:val="24"/>
          <w:lang w:eastAsia="zh-CN"/>
        </w:rPr>
        <w:t>9.3.1.</w:t>
      </w:r>
      <w:r w:rsidRPr="00DB0650">
        <w:rPr>
          <w:rFonts w:eastAsia="Times New Roman"/>
          <w:sz w:val="24"/>
          <w:szCs w:val="24"/>
          <w:lang w:eastAsia="zh-CN"/>
        </w:rPr>
        <w:tab/>
        <w:t xml:space="preserve">A tentativa de burla será verificada por meio dos vínculos societários, linhas de fornecimento similares, dentre outros. </w:t>
      </w:r>
    </w:p>
    <w:p w14:paraId="20E20E39" w14:textId="7BA2A3F2" w:rsidR="00105CE5" w:rsidRPr="00DB0650" w:rsidRDefault="00DB0650" w:rsidP="00DB0650">
      <w:pPr>
        <w:spacing w:line="360" w:lineRule="auto"/>
        <w:jc w:val="both"/>
        <w:rPr>
          <w:rFonts w:eastAsia="Times New Roman"/>
          <w:sz w:val="24"/>
          <w:szCs w:val="24"/>
          <w:lang w:eastAsia="zh-CN"/>
        </w:rPr>
      </w:pPr>
      <w:r w:rsidRPr="00DB0650">
        <w:rPr>
          <w:rFonts w:eastAsia="Times New Roman"/>
          <w:sz w:val="24"/>
          <w:szCs w:val="24"/>
          <w:lang w:eastAsia="zh-CN"/>
        </w:rPr>
        <w:t>9.3.2.</w:t>
      </w:r>
      <w:r w:rsidRPr="00DB0650">
        <w:rPr>
          <w:rFonts w:eastAsia="Times New Roman"/>
          <w:sz w:val="24"/>
          <w:szCs w:val="24"/>
          <w:lang w:eastAsia="zh-CN"/>
        </w:rPr>
        <w:tab/>
        <w:t xml:space="preserve">O licitante será convocado para manifestação previamente a uma eventual desclassificação. </w:t>
      </w:r>
    </w:p>
    <w:p w14:paraId="26956BD7" w14:textId="77777777" w:rsidR="00DB0650" w:rsidRPr="00DB0650" w:rsidRDefault="00DB0650" w:rsidP="00DB0650">
      <w:pPr>
        <w:spacing w:line="360" w:lineRule="auto"/>
        <w:jc w:val="both"/>
        <w:rPr>
          <w:rFonts w:eastAsia="Times New Roman"/>
          <w:sz w:val="24"/>
          <w:szCs w:val="24"/>
          <w:lang w:eastAsia="zh-CN"/>
        </w:rPr>
      </w:pPr>
      <w:r w:rsidRPr="00DB0650">
        <w:rPr>
          <w:rFonts w:eastAsia="Times New Roman"/>
          <w:sz w:val="24"/>
          <w:szCs w:val="24"/>
          <w:lang w:eastAsia="zh-CN"/>
        </w:rPr>
        <w:t>9.3.3.</w:t>
      </w:r>
      <w:r w:rsidRPr="00DB0650">
        <w:rPr>
          <w:rFonts w:eastAsia="Times New Roman"/>
          <w:sz w:val="24"/>
          <w:szCs w:val="24"/>
          <w:lang w:eastAsia="zh-CN"/>
        </w:rPr>
        <w:tab/>
        <w:t>Constatada a existência de sanção, o licitante será reputado inabilitado, por falta de condição de participação.</w:t>
      </w:r>
    </w:p>
    <w:p w14:paraId="4D56D140" w14:textId="77777777" w:rsidR="00DB0650" w:rsidRPr="00DB0650" w:rsidRDefault="00DB0650" w:rsidP="00DB0650">
      <w:pPr>
        <w:spacing w:line="360" w:lineRule="auto"/>
        <w:jc w:val="both"/>
        <w:rPr>
          <w:rFonts w:eastAsia="Times New Roman"/>
          <w:sz w:val="24"/>
          <w:szCs w:val="24"/>
          <w:lang w:eastAsia="zh-CN"/>
        </w:rPr>
      </w:pPr>
      <w:r w:rsidRPr="00DB0650">
        <w:rPr>
          <w:rFonts w:eastAsia="Times New Roman"/>
          <w:sz w:val="24"/>
          <w:szCs w:val="24"/>
          <w:lang w:eastAsia="zh-CN"/>
        </w:rPr>
        <w:t>9.4.</w:t>
      </w:r>
      <w:r w:rsidRPr="00DB0650">
        <w:rPr>
          <w:rFonts w:eastAsia="Times New Roman"/>
          <w:sz w:val="24"/>
          <w:szCs w:val="24"/>
          <w:lang w:eastAsia="zh-CN"/>
        </w:rPr>
        <w:tab/>
        <w:t>Caso atendidas as condições de participação, será iniciado o procedimento de habilitação.</w:t>
      </w:r>
    </w:p>
    <w:p w14:paraId="16A65C4B" w14:textId="77777777" w:rsidR="00DB0650" w:rsidRPr="00DB0650" w:rsidRDefault="00DB0650" w:rsidP="00DB0650">
      <w:pPr>
        <w:spacing w:line="360" w:lineRule="auto"/>
        <w:jc w:val="both"/>
        <w:rPr>
          <w:rFonts w:eastAsia="Times New Roman"/>
          <w:sz w:val="24"/>
          <w:szCs w:val="24"/>
          <w:lang w:eastAsia="zh-CN"/>
        </w:rPr>
      </w:pPr>
      <w:r w:rsidRPr="00DB0650">
        <w:rPr>
          <w:rFonts w:eastAsia="Times New Roman"/>
          <w:sz w:val="24"/>
          <w:szCs w:val="24"/>
          <w:lang w:eastAsia="zh-CN"/>
        </w:rPr>
        <w:t>9.5.</w:t>
      </w:r>
      <w:r w:rsidRPr="00DB0650">
        <w:rPr>
          <w:rFonts w:eastAsia="Times New Roman"/>
          <w:sz w:val="24"/>
          <w:szCs w:val="24"/>
          <w:lang w:eastAsia="zh-CN"/>
        </w:rPr>
        <w:tab/>
        <w:t>Caso o licitante provisoriamente classificado em primeiro lugar tenha se utilizado de algum tratamento favorecido às ME/</w:t>
      </w:r>
      <w:proofErr w:type="spellStart"/>
      <w:r w:rsidRPr="00DB0650">
        <w:rPr>
          <w:rFonts w:eastAsia="Times New Roman"/>
          <w:sz w:val="24"/>
          <w:szCs w:val="24"/>
          <w:lang w:eastAsia="zh-CN"/>
        </w:rPr>
        <w:t>EPPs</w:t>
      </w:r>
      <w:proofErr w:type="spellEnd"/>
      <w:r w:rsidRPr="00DB0650">
        <w:rPr>
          <w:rFonts w:eastAsia="Times New Roman"/>
          <w:sz w:val="24"/>
          <w:szCs w:val="24"/>
          <w:lang w:eastAsia="zh-CN"/>
        </w:rPr>
        <w:t>, o pregoeiro verificará se faz jus ao benefício, em conformidade com este edital.</w:t>
      </w:r>
    </w:p>
    <w:p w14:paraId="072F6D23" w14:textId="77777777" w:rsidR="00DB0650" w:rsidRPr="00DB0650" w:rsidRDefault="00DB0650" w:rsidP="00DB0650">
      <w:pPr>
        <w:spacing w:line="360" w:lineRule="auto"/>
        <w:jc w:val="both"/>
        <w:rPr>
          <w:rFonts w:eastAsia="Times New Roman"/>
          <w:sz w:val="24"/>
          <w:szCs w:val="24"/>
          <w:lang w:eastAsia="zh-CN"/>
        </w:rPr>
      </w:pPr>
      <w:r w:rsidRPr="00DB0650">
        <w:rPr>
          <w:rFonts w:eastAsia="Times New Roman"/>
          <w:sz w:val="24"/>
          <w:szCs w:val="24"/>
          <w:lang w:eastAsia="zh-CN"/>
        </w:rPr>
        <w:t>9.6.</w:t>
      </w:r>
      <w:r w:rsidRPr="00DB0650">
        <w:rPr>
          <w:rFonts w:eastAsia="Times New Roman"/>
          <w:sz w:val="24"/>
          <w:szCs w:val="24"/>
          <w:lang w:eastAsia="zh-CN"/>
        </w:rPr>
        <w:tab/>
        <w:t>Verificadas as condições de participação e de utilização do tratamento favorecido, o pregoeiro examinará a proposta classificada em primeiro lugar quanto à adequação ao objeto e à compatibilidade do preço em relação ao máximo estipulado para contratação neste Edital e em seus anexos.</w:t>
      </w:r>
    </w:p>
    <w:p w14:paraId="417A7A8F" w14:textId="77777777" w:rsidR="00DB0650" w:rsidRPr="00DB0650" w:rsidRDefault="00DB0650" w:rsidP="00DB0650">
      <w:pPr>
        <w:spacing w:line="360" w:lineRule="auto"/>
        <w:jc w:val="both"/>
        <w:rPr>
          <w:rFonts w:eastAsia="Times New Roman"/>
          <w:sz w:val="24"/>
          <w:szCs w:val="24"/>
          <w:lang w:eastAsia="zh-CN"/>
        </w:rPr>
      </w:pPr>
      <w:r w:rsidRPr="00DB0650">
        <w:rPr>
          <w:rFonts w:eastAsia="Times New Roman"/>
          <w:sz w:val="24"/>
          <w:szCs w:val="24"/>
          <w:lang w:eastAsia="zh-CN"/>
        </w:rPr>
        <w:t>9.7.</w:t>
      </w:r>
      <w:r w:rsidRPr="00DB0650">
        <w:rPr>
          <w:rFonts w:eastAsia="Times New Roman"/>
          <w:sz w:val="24"/>
          <w:szCs w:val="24"/>
          <w:lang w:eastAsia="zh-CN"/>
        </w:rPr>
        <w:tab/>
        <w:t xml:space="preserve">Será desclassificada a proposta vencedora que: </w:t>
      </w:r>
    </w:p>
    <w:p w14:paraId="12BC8530" w14:textId="77777777" w:rsidR="00DB0650" w:rsidRPr="00DB0650" w:rsidRDefault="00DB0650" w:rsidP="00DB0650">
      <w:pPr>
        <w:spacing w:line="360" w:lineRule="auto"/>
        <w:jc w:val="both"/>
        <w:rPr>
          <w:rFonts w:eastAsia="Times New Roman"/>
          <w:sz w:val="24"/>
          <w:szCs w:val="24"/>
          <w:lang w:eastAsia="zh-CN"/>
        </w:rPr>
      </w:pPr>
      <w:r w:rsidRPr="00DB0650">
        <w:rPr>
          <w:rFonts w:eastAsia="Times New Roman"/>
          <w:sz w:val="24"/>
          <w:szCs w:val="24"/>
          <w:lang w:eastAsia="zh-CN"/>
        </w:rPr>
        <w:lastRenderedPageBreak/>
        <w:t>9.7.1.</w:t>
      </w:r>
      <w:r w:rsidRPr="00DB0650">
        <w:rPr>
          <w:rFonts w:eastAsia="Times New Roman"/>
          <w:sz w:val="24"/>
          <w:szCs w:val="24"/>
          <w:lang w:eastAsia="zh-CN"/>
        </w:rPr>
        <w:tab/>
        <w:t>contiver vícios insanáveis;</w:t>
      </w:r>
    </w:p>
    <w:p w14:paraId="654E2F9E" w14:textId="77777777" w:rsidR="00DB0650" w:rsidRPr="00DB0650" w:rsidRDefault="00DB0650" w:rsidP="00DB0650">
      <w:pPr>
        <w:spacing w:line="360" w:lineRule="auto"/>
        <w:jc w:val="both"/>
        <w:rPr>
          <w:rFonts w:eastAsia="Times New Roman"/>
          <w:sz w:val="24"/>
          <w:szCs w:val="24"/>
          <w:lang w:eastAsia="zh-CN"/>
        </w:rPr>
      </w:pPr>
      <w:r w:rsidRPr="00DB0650">
        <w:rPr>
          <w:rFonts w:eastAsia="Times New Roman"/>
          <w:sz w:val="24"/>
          <w:szCs w:val="24"/>
          <w:lang w:eastAsia="zh-CN"/>
        </w:rPr>
        <w:t>9.7.2.</w:t>
      </w:r>
      <w:r w:rsidRPr="00DB0650">
        <w:rPr>
          <w:rFonts w:eastAsia="Times New Roman"/>
          <w:sz w:val="24"/>
          <w:szCs w:val="24"/>
          <w:lang w:eastAsia="zh-CN"/>
        </w:rPr>
        <w:tab/>
        <w:t>não obedecer às especificações técnicas contidas no Termo de Referência;</w:t>
      </w:r>
    </w:p>
    <w:p w14:paraId="0385AE8C" w14:textId="77777777" w:rsidR="00DB0650" w:rsidRPr="00DB0650" w:rsidRDefault="00DB0650" w:rsidP="00DB0650">
      <w:pPr>
        <w:spacing w:line="360" w:lineRule="auto"/>
        <w:jc w:val="both"/>
        <w:rPr>
          <w:rFonts w:eastAsia="Times New Roman"/>
          <w:sz w:val="24"/>
          <w:szCs w:val="24"/>
          <w:lang w:eastAsia="zh-CN"/>
        </w:rPr>
      </w:pPr>
      <w:r w:rsidRPr="00DB0650">
        <w:rPr>
          <w:rFonts w:eastAsia="Times New Roman"/>
          <w:sz w:val="24"/>
          <w:szCs w:val="24"/>
          <w:lang w:eastAsia="zh-CN"/>
        </w:rPr>
        <w:t>9.7.3.</w:t>
      </w:r>
      <w:r w:rsidRPr="00DB0650">
        <w:rPr>
          <w:rFonts w:eastAsia="Times New Roman"/>
          <w:sz w:val="24"/>
          <w:szCs w:val="24"/>
          <w:lang w:eastAsia="zh-CN"/>
        </w:rPr>
        <w:tab/>
        <w:t>apresentar preços inexequíveis ou permanecerem acima do preço máximo definido para a contratação;</w:t>
      </w:r>
    </w:p>
    <w:p w14:paraId="3A85E4C9" w14:textId="77777777" w:rsidR="00DB0650" w:rsidRPr="00DB0650" w:rsidRDefault="00DB0650" w:rsidP="00DB0650">
      <w:pPr>
        <w:spacing w:line="360" w:lineRule="auto"/>
        <w:jc w:val="both"/>
        <w:rPr>
          <w:rFonts w:eastAsia="Times New Roman"/>
          <w:sz w:val="24"/>
          <w:szCs w:val="24"/>
          <w:lang w:eastAsia="zh-CN"/>
        </w:rPr>
      </w:pPr>
      <w:r w:rsidRPr="00DB0650">
        <w:rPr>
          <w:rFonts w:eastAsia="Times New Roman"/>
          <w:sz w:val="24"/>
          <w:szCs w:val="24"/>
          <w:lang w:eastAsia="zh-CN"/>
        </w:rPr>
        <w:t>9.7.4.</w:t>
      </w:r>
      <w:r w:rsidRPr="00DB0650">
        <w:rPr>
          <w:rFonts w:eastAsia="Times New Roman"/>
          <w:sz w:val="24"/>
          <w:szCs w:val="24"/>
          <w:lang w:eastAsia="zh-CN"/>
        </w:rPr>
        <w:tab/>
        <w:t>não tiverem sua exequibilidade demonstrada, quando exigido pela Administração;</w:t>
      </w:r>
    </w:p>
    <w:p w14:paraId="3DA6C823" w14:textId="77777777" w:rsidR="00DB0650" w:rsidRPr="00DB0650" w:rsidRDefault="00DB0650" w:rsidP="00DB0650">
      <w:pPr>
        <w:spacing w:line="360" w:lineRule="auto"/>
        <w:jc w:val="both"/>
        <w:rPr>
          <w:rFonts w:eastAsia="Times New Roman"/>
          <w:sz w:val="24"/>
          <w:szCs w:val="24"/>
          <w:lang w:eastAsia="zh-CN"/>
        </w:rPr>
      </w:pPr>
      <w:r w:rsidRPr="00DB0650">
        <w:rPr>
          <w:rFonts w:eastAsia="Times New Roman"/>
          <w:sz w:val="24"/>
          <w:szCs w:val="24"/>
          <w:lang w:eastAsia="zh-CN"/>
        </w:rPr>
        <w:t>9.7.5.</w:t>
      </w:r>
      <w:r w:rsidRPr="00DB0650">
        <w:rPr>
          <w:rFonts w:eastAsia="Times New Roman"/>
          <w:sz w:val="24"/>
          <w:szCs w:val="24"/>
          <w:lang w:eastAsia="zh-CN"/>
        </w:rPr>
        <w:tab/>
        <w:t>apresentar desconformidade com quaisquer outras exigências deste Edital ou seus anexos, desde que insanável.</w:t>
      </w:r>
    </w:p>
    <w:p w14:paraId="4258CDBE" w14:textId="77777777" w:rsidR="00DB0650" w:rsidRPr="00DB0650" w:rsidRDefault="00DB0650" w:rsidP="00DB0650">
      <w:pPr>
        <w:spacing w:line="360" w:lineRule="auto"/>
        <w:jc w:val="both"/>
        <w:rPr>
          <w:rFonts w:eastAsia="Times New Roman"/>
          <w:sz w:val="24"/>
          <w:szCs w:val="24"/>
          <w:lang w:eastAsia="zh-CN"/>
        </w:rPr>
      </w:pPr>
      <w:r w:rsidRPr="00DB0650">
        <w:rPr>
          <w:rFonts w:eastAsia="Times New Roman"/>
          <w:sz w:val="24"/>
          <w:szCs w:val="24"/>
          <w:lang w:eastAsia="zh-CN"/>
        </w:rPr>
        <w:t>9.8.</w:t>
      </w:r>
      <w:r w:rsidRPr="00DB0650">
        <w:rPr>
          <w:rFonts w:eastAsia="Times New Roman"/>
          <w:sz w:val="24"/>
          <w:szCs w:val="24"/>
          <w:lang w:eastAsia="zh-CN"/>
        </w:rPr>
        <w:tab/>
        <w:t>A inexequibilidade, na hipótese de que trata o caput, só será considerada após diligência do pregoeiro, que comprove:</w:t>
      </w:r>
    </w:p>
    <w:p w14:paraId="63D9C27F" w14:textId="77777777" w:rsidR="00DB0650" w:rsidRPr="00DB0650" w:rsidRDefault="00DB0650" w:rsidP="00DB0650">
      <w:pPr>
        <w:spacing w:line="360" w:lineRule="auto"/>
        <w:jc w:val="both"/>
        <w:rPr>
          <w:rFonts w:eastAsia="Times New Roman"/>
          <w:sz w:val="24"/>
          <w:szCs w:val="24"/>
          <w:lang w:eastAsia="zh-CN"/>
        </w:rPr>
      </w:pPr>
      <w:r w:rsidRPr="00DB0650">
        <w:rPr>
          <w:rFonts w:eastAsia="Times New Roman"/>
          <w:sz w:val="24"/>
          <w:szCs w:val="24"/>
          <w:lang w:eastAsia="zh-CN"/>
        </w:rPr>
        <w:t>9.8.1.</w:t>
      </w:r>
      <w:r w:rsidRPr="00DB0650">
        <w:rPr>
          <w:rFonts w:eastAsia="Times New Roman"/>
          <w:sz w:val="24"/>
          <w:szCs w:val="24"/>
          <w:lang w:eastAsia="zh-CN"/>
        </w:rPr>
        <w:tab/>
        <w:t>que o custo do licitante ultrapassa o valor da proposta; e</w:t>
      </w:r>
    </w:p>
    <w:p w14:paraId="34075F20" w14:textId="77777777" w:rsidR="00DB0650" w:rsidRPr="00DB0650" w:rsidRDefault="00DB0650" w:rsidP="00DB0650">
      <w:pPr>
        <w:spacing w:line="360" w:lineRule="auto"/>
        <w:jc w:val="both"/>
        <w:rPr>
          <w:rFonts w:eastAsia="Times New Roman"/>
          <w:sz w:val="24"/>
          <w:szCs w:val="24"/>
          <w:lang w:eastAsia="zh-CN"/>
        </w:rPr>
      </w:pPr>
      <w:r w:rsidRPr="00DB0650">
        <w:rPr>
          <w:rFonts w:eastAsia="Times New Roman"/>
          <w:sz w:val="24"/>
          <w:szCs w:val="24"/>
          <w:lang w:eastAsia="zh-CN"/>
        </w:rPr>
        <w:t>9.8.1.2. inexistirem custos de oportunidade capazes de justificar o vulto da oferta.</w:t>
      </w:r>
    </w:p>
    <w:p w14:paraId="19D91210" w14:textId="77777777" w:rsidR="00DB0650" w:rsidRDefault="00DB0650" w:rsidP="00DB0650">
      <w:pPr>
        <w:spacing w:line="360" w:lineRule="auto"/>
        <w:jc w:val="both"/>
        <w:rPr>
          <w:rFonts w:eastAsia="Times New Roman"/>
          <w:sz w:val="24"/>
          <w:szCs w:val="24"/>
          <w:lang w:eastAsia="zh-CN"/>
        </w:rPr>
      </w:pPr>
      <w:r w:rsidRPr="00DB0650">
        <w:rPr>
          <w:rFonts w:eastAsia="Times New Roman"/>
          <w:sz w:val="24"/>
          <w:szCs w:val="24"/>
          <w:lang w:eastAsia="zh-CN"/>
        </w:rPr>
        <w:t>9.9.</w:t>
      </w:r>
      <w:r w:rsidRPr="00DB0650">
        <w:rPr>
          <w:rFonts w:eastAsia="Times New Roman"/>
          <w:sz w:val="24"/>
          <w:szCs w:val="24"/>
          <w:lang w:eastAsia="zh-CN"/>
        </w:rPr>
        <w:tab/>
        <w:t>Em contratação de serviços de engenharia, além das disposições acima, a análise de exequibilidade e sobrepreço considerará o seguinte:</w:t>
      </w:r>
    </w:p>
    <w:p w14:paraId="3796B592" w14:textId="77777777" w:rsidR="00DB0650" w:rsidRPr="00DB0650" w:rsidRDefault="00DB0650" w:rsidP="00DB0650">
      <w:pPr>
        <w:spacing w:line="360" w:lineRule="auto"/>
        <w:jc w:val="both"/>
        <w:rPr>
          <w:rFonts w:eastAsia="Times New Roman"/>
          <w:sz w:val="24"/>
          <w:szCs w:val="24"/>
          <w:lang w:eastAsia="zh-CN"/>
        </w:rPr>
      </w:pPr>
      <w:r w:rsidRPr="00DB0650">
        <w:rPr>
          <w:rFonts w:eastAsia="Times New Roman"/>
          <w:sz w:val="24"/>
          <w:szCs w:val="24"/>
          <w:lang w:eastAsia="zh-CN"/>
        </w:rPr>
        <w:t>9.9.1.</w:t>
      </w:r>
      <w:r w:rsidRPr="00DB0650">
        <w:rPr>
          <w:rFonts w:eastAsia="Times New Roman"/>
          <w:sz w:val="24"/>
          <w:szCs w:val="24"/>
          <w:lang w:eastAsia="zh-CN"/>
        </w:rPr>
        <w:tab/>
        <w:t>Nos regimes de execução por tarefa, empreitada por preço global ou empreitada integral, semi-integrada ou integrada, a caracterização do sobrepreço se dará pela superação do valor global estimado;</w:t>
      </w:r>
    </w:p>
    <w:p w14:paraId="2BC08000" w14:textId="77777777" w:rsidR="00DB0650" w:rsidRPr="00DB0650" w:rsidRDefault="00DB0650" w:rsidP="00DB0650">
      <w:pPr>
        <w:spacing w:line="360" w:lineRule="auto"/>
        <w:jc w:val="both"/>
        <w:rPr>
          <w:rFonts w:eastAsia="Times New Roman"/>
          <w:sz w:val="24"/>
          <w:szCs w:val="24"/>
          <w:lang w:eastAsia="zh-CN"/>
        </w:rPr>
      </w:pPr>
      <w:r w:rsidRPr="00DB0650">
        <w:rPr>
          <w:rFonts w:eastAsia="Times New Roman"/>
          <w:sz w:val="24"/>
          <w:szCs w:val="24"/>
          <w:lang w:eastAsia="zh-CN"/>
        </w:rPr>
        <w:t>9.9.2.</w:t>
      </w:r>
      <w:r w:rsidRPr="00DB0650">
        <w:rPr>
          <w:rFonts w:eastAsia="Times New Roman"/>
          <w:sz w:val="24"/>
          <w:szCs w:val="24"/>
          <w:lang w:eastAsia="zh-CN"/>
        </w:rPr>
        <w:tab/>
        <w:t>No regime de empreitada por preço unitário, a caracterização do sobrepreço se dará pela superação do valor global estimado e pela superação de custo unitário tido como relevante, conforme planilha anexa ao edital;</w:t>
      </w:r>
    </w:p>
    <w:p w14:paraId="12FB514D" w14:textId="77777777" w:rsidR="00DB0650" w:rsidRPr="00DB0650" w:rsidRDefault="00DB0650" w:rsidP="00DB0650">
      <w:pPr>
        <w:spacing w:line="360" w:lineRule="auto"/>
        <w:jc w:val="both"/>
        <w:rPr>
          <w:rFonts w:eastAsia="Times New Roman"/>
          <w:sz w:val="24"/>
          <w:szCs w:val="24"/>
          <w:lang w:eastAsia="zh-CN"/>
        </w:rPr>
      </w:pPr>
      <w:r w:rsidRPr="00DB0650">
        <w:rPr>
          <w:rFonts w:eastAsia="Times New Roman"/>
          <w:sz w:val="24"/>
          <w:szCs w:val="24"/>
          <w:lang w:eastAsia="zh-CN"/>
        </w:rPr>
        <w:t>9.9.3.</w:t>
      </w:r>
      <w:r w:rsidRPr="00DB0650">
        <w:rPr>
          <w:rFonts w:eastAsia="Times New Roman"/>
          <w:sz w:val="24"/>
          <w:szCs w:val="24"/>
          <w:lang w:eastAsia="zh-CN"/>
        </w:rPr>
        <w:tab/>
        <w:t>No caso de serviços de engenharia, serão consideradas inexequíveis as propostas cujos valores forem inferiores a 75% (setenta e cinco por cento) do valor orçado pela Administração, independentemente do regime de execução.</w:t>
      </w:r>
    </w:p>
    <w:p w14:paraId="4E6AAD85" w14:textId="77777777" w:rsidR="00DB0650" w:rsidRPr="00DB0650" w:rsidRDefault="00DB0650" w:rsidP="00DB0650">
      <w:pPr>
        <w:spacing w:line="360" w:lineRule="auto"/>
        <w:jc w:val="both"/>
        <w:rPr>
          <w:rFonts w:eastAsia="Times New Roman"/>
          <w:sz w:val="24"/>
          <w:szCs w:val="24"/>
          <w:lang w:eastAsia="zh-CN"/>
        </w:rPr>
      </w:pPr>
      <w:r w:rsidRPr="00DB0650">
        <w:rPr>
          <w:rFonts w:eastAsia="Times New Roman"/>
          <w:sz w:val="24"/>
          <w:szCs w:val="24"/>
          <w:lang w:eastAsia="zh-CN"/>
        </w:rPr>
        <w:t>9.9.4.</w:t>
      </w:r>
      <w:r w:rsidRPr="00DB0650">
        <w:rPr>
          <w:rFonts w:eastAsia="Times New Roman"/>
          <w:sz w:val="24"/>
          <w:szCs w:val="24"/>
          <w:lang w:eastAsia="zh-CN"/>
        </w:rPr>
        <w:tab/>
        <w:t>Será exigida garantia adicional do licitante vencedor cuja proposta for inferior a 85% (oitenta e cinco por cento) do valor orçado pela Administração, equivalente à diferença entre este último e o valor da proposta, sem prejuízo das demais garantias exigíveis de acordo com a Lei.</w:t>
      </w:r>
    </w:p>
    <w:p w14:paraId="6D8FAA25" w14:textId="77777777" w:rsidR="00DB0650" w:rsidRPr="00DB0650" w:rsidRDefault="00DB0650" w:rsidP="00DB0650">
      <w:pPr>
        <w:spacing w:line="360" w:lineRule="auto"/>
        <w:jc w:val="both"/>
        <w:rPr>
          <w:rFonts w:eastAsia="Times New Roman"/>
          <w:sz w:val="24"/>
          <w:szCs w:val="24"/>
          <w:lang w:eastAsia="zh-CN"/>
        </w:rPr>
      </w:pPr>
      <w:r w:rsidRPr="00DB0650">
        <w:rPr>
          <w:rFonts w:eastAsia="Times New Roman"/>
          <w:sz w:val="24"/>
          <w:szCs w:val="24"/>
          <w:lang w:eastAsia="zh-CN"/>
        </w:rPr>
        <w:t>9.10.</w:t>
      </w:r>
      <w:r w:rsidRPr="00DB0650">
        <w:rPr>
          <w:rFonts w:eastAsia="Times New Roman"/>
          <w:sz w:val="24"/>
          <w:szCs w:val="24"/>
          <w:lang w:eastAsia="zh-CN"/>
        </w:rPr>
        <w:tab/>
        <w:t>Se houver indícios de inexequibilidade da proposta de preço, ou em caso da necessidade de esclarecimentos complementares, poderão ser efetuadas diligências, para que a empresa comprove a exequibilidade da proposta.</w:t>
      </w:r>
    </w:p>
    <w:p w14:paraId="3B7F3DAF" w14:textId="77777777" w:rsidR="00DB0650" w:rsidRDefault="00DB0650" w:rsidP="00DB0650">
      <w:pPr>
        <w:spacing w:line="360" w:lineRule="auto"/>
        <w:jc w:val="both"/>
        <w:rPr>
          <w:rFonts w:eastAsia="Times New Roman"/>
          <w:sz w:val="24"/>
          <w:szCs w:val="24"/>
          <w:lang w:eastAsia="zh-CN"/>
        </w:rPr>
      </w:pPr>
      <w:r w:rsidRPr="00DB0650">
        <w:rPr>
          <w:rFonts w:eastAsia="Times New Roman"/>
          <w:sz w:val="24"/>
          <w:szCs w:val="24"/>
          <w:lang w:eastAsia="zh-CN"/>
        </w:rPr>
        <w:lastRenderedPageBreak/>
        <w:t>9.11.</w:t>
      </w:r>
      <w:r w:rsidRPr="00DB0650">
        <w:rPr>
          <w:rFonts w:eastAsia="Times New Roman"/>
          <w:sz w:val="24"/>
          <w:szCs w:val="24"/>
          <w:lang w:eastAsia="zh-CN"/>
        </w:rPr>
        <w:tab/>
        <w:t>Caso o custo global estimado do objeto licitado tenha sido decomposto em seus respectivos custos unitários por meio de Planilha de Custos e Formação de Preços elaborada pela Administração, o licitante classificado em primeiro lugar será convocado para apresentar Planilha por ele elaborada, com os respectivos valores adequados ao valor final da sua proposta, sob pena de não aceitação da proposta, e, se for o caso de desconto, de forma linear em todos os itens de forma igualitária.</w:t>
      </w:r>
    </w:p>
    <w:p w14:paraId="1B6E4050" w14:textId="77777777" w:rsidR="00DB0650" w:rsidRPr="00DB0650" w:rsidRDefault="00DB0650" w:rsidP="00DB0650">
      <w:pPr>
        <w:spacing w:line="360" w:lineRule="auto"/>
        <w:jc w:val="both"/>
        <w:rPr>
          <w:rFonts w:eastAsia="Times New Roman"/>
          <w:sz w:val="24"/>
          <w:szCs w:val="24"/>
          <w:lang w:eastAsia="zh-CN"/>
        </w:rPr>
      </w:pPr>
      <w:r w:rsidRPr="00DB0650">
        <w:rPr>
          <w:rFonts w:eastAsia="Times New Roman"/>
          <w:sz w:val="24"/>
          <w:szCs w:val="24"/>
          <w:lang w:eastAsia="zh-CN"/>
        </w:rPr>
        <w:t>9.11.1.</w:t>
      </w:r>
      <w:r w:rsidRPr="00DB0650">
        <w:rPr>
          <w:rFonts w:eastAsia="Times New Roman"/>
          <w:sz w:val="24"/>
          <w:szCs w:val="24"/>
          <w:lang w:eastAsia="zh-CN"/>
        </w:rPr>
        <w:tab/>
        <w:t>Em se tratando de serviços de engenharia, o licitante vencedor será convocado a apresentar à Administração, por meio eletrônico, as planilhas com indicação dos quantitativos e dos custos unitários, seguindo o modelo elaborado pela Administração, bem como com detalhamento das Bonificações e Despesas Indiretas (BDI) e dos Encargos Sociais (ES), com os respectivos valores adequados ao valor final da proposta vencedora, admitida a utilização dos preços unitários, no caso de empreitada por preço global, empreitada integral, contratação semi-integrada e contratação integrada, exclusivamente para eventuais adequações indispensáveis no cronograma físico-financeiro e para balizar excepcional aditamento posterior do contrato.</w:t>
      </w:r>
    </w:p>
    <w:p w14:paraId="6FA5F974" w14:textId="77777777" w:rsidR="00DB0650" w:rsidRPr="00DB0650" w:rsidRDefault="00DB0650" w:rsidP="00DB0650">
      <w:pPr>
        <w:spacing w:line="360" w:lineRule="auto"/>
        <w:jc w:val="both"/>
        <w:rPr>
          <w:rFonts w:eastAsia="Times New Roman"/>
          <w:sz w:val="24"/>
          <w:szCs w:val="24"/>
          <w:lang w:eastAsia="zh-CN"/>
        </w:rPr>
      </w:pPr>
      <w:r w:rsidRPr="00DB0650">
        <w:rPr>
          <w:rFonts w:eastAsia="Times New Roman"/>
          <w:sz w:val="24"/>
          <w:szCs w:val="24"/>
          <w:lang w:eastAsia="zh-CN"/>
        </w:rPr>
        <w:t>9.11.2.</w:t>
      </w:r>
      <w:r w:rsidRPr="00DB0650">
        <w:rPr>
          <w:rFonts w:eastAsia="Times New Roman"/>
          <w:sz w:val="24"/>
          <w:szCs w:val="24"/>
          <w:lang w:eastAsia="zh-CN"/>
        </w:rPr>
        <w:tab/>
        <w:t>Em se tratando de serviços com fornecimento de mão de obra em regime de dedicação exclusiva cuja produtividade seja mensurável e indicada pela Administração, o licitante deverá indicar a produtividade adotada e a quantidade de pessoal que será alocado na execução contratual.</w:t>
      </w:r>
    </w:p>
    <w:p w14:paraId="4D5FC06A" w14:textId="77777777" w:rsidR="00DB0650" w:rsidRPr="00DB0650" w:rsidRDefault="00DB0650" w:rsidP="00DB0650">
      <w:pPr>
        <w:spacing w:line="360" w:lineRule="auto"/>
        <w:jc w:val="both"/>
        <w:rPr>
          <w:rFonts w:eastAsia="Times New Roman"/>
          <w:sz w:val="24"/>
          <w:szCs w:val="24"/>
          <w:lang w:eastAsia="zh-CN"/>
        </w:rPr>
      </w:pPr>
      <w:r w:rsidRPr="00DB0650">
        <w:rPr>
          <w:rFonts w:eastAsia="Times New Roman"/>
          <w:sz w:val="24"/>
          <w:szCs w:val="24"/>
          <w:lang w:eastAsia="zh-CN"/>
        </w:rPr>
        <w:t>9.11.3.</w:t>
      </w:r>
      <w:r w:rsidRPr="00DB0650">
        <w:rPr>
          <w:rFonts w:eastAsia="Times New Roman"/>
          <w:sz w:val="24"/>
          <w:szCs w:val="24"/>
          <w:lang w:eastAsia="zh-CN"/>
        </w:rPr>
        <w:tab/>
        <w:t xml:space="preserve">Caso a produtividade for diferente daquela utilizada pela Administração como referência, ou não estiver contida na faixa referencial de produtividade, mas admitida pelo ato convocatório, o licitante deverá apresentar a respectiva comprovação de exequibilidade; </w:t>
      </w:r>
    </w:p>
    <w:p w14:paraId="6D658449" w14:textId="77777777" w:rsidR="00DB0650" w:rsidRPr="00DB0650" w:rsidRDefault="00DB0650" w:rsidP="00DB0650">
      <w:pPr>
        <w:spacing w:line="360" w:lineRule="auto"/>
        <w:jc w:val="both"/>
        <w:rPr>
          <w:rFonts w:eastAsia="Times New Roman"/>
          <w:sz w:val="24"/>
          <w:szCs w:val="24"/>
          <w:lang w:eastAsia="zh-CN"/>
        </w:rPr>
      </w:pPr>
      <w:r w:rsidRPr="00DB0650">
        <w:rPr>
          <w:rFonts w:eastAsia="Times New Roman"/>
          <w:sz w:val="24"/>
          <w:szCs w:val="24"/>
          <w:lang w:eastAsia="zh-CN"/>
        </w:rPr>
        <w:t>9.11.4.</w:t>
      </w:r>
      <w:r w:rsidRPr="00DB0650">
        <w:rPr>
          <w:rFonts w:eastAsia="Times New Roman"/>
          <w:sz w:val="24"/>
          <w:szCs w:val="24"/>
          <w:lang w:eastAsia="zh-CN"/>
        </w:rPr>
        <w:tab/>
        <w:t>Os licitantes poderão apresentar produtividades diferenciadas daquela estabelecida pela Administração como referência, desde que não alterem o objeto da contratação, não contrariem dispositivos legais vigentes e, caso não estejam contidas nas faixas referenciais de produtividade, comprovem a exequibilidade da proposta.</w:t>
      </w:r>
    </w:p>
    <w:p w14:paraId="6A90E64B" w14:textId="77777777" w:rsidR="00DB0650" w:rsidRDefault="00DB0650" w:rsidP="00DB0650">
      <w:pPr>
        <w:spacing w:line="360" w:lineRule="auto"/>
        <w:jc w:val="both"/>
        <w:rPr>
          <w:rFonts w:eastAsia="Times New Roman"/>
          <w:sz w:val="24"/>
          <w:szCs w:val="24"/>
          <w:lang w:eastAsia="zh-CN"/>
        </w:rPr>
      </w:pPr>
      <w:r w:rsidRPr="00DB0650">
        <w:rPr>
          <w:rFonts w:eastAsia="Times New Roman"/>
          <w:sz w:val="24"/>
          <w:szCs w:val="24"/>
          <w:lang w:eastAsia="zh-CN"/>
        </w:rPr>
        <w:lastRenderedPageBreak/>
        <w:t>9.11.5.</w:t>
      </w:r>
      <w:r w:rsidRPr="00DB0650">
        <w:rPr>
          <w:rFonts w:eastAsia="Times New Roman"/>
          <w:sz w:val="24"/>
          <w:szCs w:val="24"/>
          <w:lang w:eastAsia="zh-CN"/>
        </w:rPr>
        <w:tab/>
        <w:t>Para efeito do subitem anterior, admite-se a adequação técnica da metodologia empregada pela contratada, visando assegurar a execução do objeto, desde que mantidas as condições para a justa remuneração do serviço.</w:t>
      </w:r>
    </w:p>
    <w:p w14:paraId="53DFBC2A" w14:textId="77777777" w:rsidR="00DB0650" w:rsidRPr="00DB0650" w:rsidRDefault="00DB0650" w:rsidP="00DB0650">
      <w:pPr>
        <w:spacing w:line="360" w:lineRule="auto"/>
        <w:jc w:val="both"/>
        <w:rPr>
          <w:rFonts w:eastAsia="Times New Roman"/>
          <w:sz w:val="24"/>
          <w:szCs w:val="24"/>
          <w:lang w:eastAsia="zh-CN"/>
        </w:rPr>
      </w:pPr>
      <w:r w:rsidRPr="00DB0650">
        <w:rPr>
          <w:rFonts w:eastAsia="Times New Roman"/>
          <w:sz w:val="24"/>
          <w:szCs w:val="24"/>
          <w:lang w:eastAsia="zh-CN"/>
        </w:rPr>
        <w:t>9.12.</w:t>
      </w:r>
      <w:r w:rsidRPr="00DB0650">
        <w:rPr>
          <w:rFonts w:eastAsia="Times New Roman"/>
          <w:sz w:val="24"/>
          <w:szCs w:val="24"/>
          <w:lang w:eastAsia="zh-CN"/>
        </w:rPr>
        <w:tab/>
        <w:t>Erros no preenchimento da planilha não constituem motivo para a desclassificação da proposta. A planilha poderá́ ser ajustada pelo fornecedor, no prazo indicado pelo sistema, desde que não haja majoração do preço e que se comprove que este é o bastante para arcar com todos os custos da contratação;</w:t>
      </w:r>
    </w:p>
    <w:p w14:paraId="494266D5" w14:textId="77777777" w:rsidR="00DB0650" w:rsidRPr="00DB0650" w:rsidRDefault="00DB0650" w:rsidP="00DB0650">
      <w:pPr>
        <w:spacing w:line="360" w:lineRule="auto"/>
        <w:jc w:val="both"/>
        <w:rPr>
          <w:rFonts w:eastAsia="Times New Roman"/>
          <w:sz w:val="24"/>
          <w:szCs w:val="24"/>
          <w:lang w:eastAsia="zh-CN"/>
        </w:rPr>
      </w:pPr>
      <w:r w:rsidRPr="00DB0650">
        <w:rPr>
          <w:rFonts w:eastAsia="Times New Roman"/>
          <w:sz w:val="24"/>
          <w:szCs w:val="24"/>
          <w:lang w:eastAsia="zh-CN"/>
        </w:rPr>
        <w:t>9.12.1.</w:t>
      </w:r>
      <w:r w:rsidRPr="00DB0650">
        <w:rPr>
          <w:rFonts w:eastAsia="Times New Roman"/>
          <w:sz w:val="24"/>
          <w:szCs w:val="24"/>
          <w:lang w:eastAsia="zh-CN"/>
        </w:rPr>
        <w:tab/>
        <w:t>O ajuste de que trata este dispositivo se limita a sanar erros ou falhas que não alterem a substância das propostas;</w:t>
      </w:r>
    </w:p>
    <w:p w14:paraId="136FCF79" w14:textId="77777777" w:rsidR="00DB0650" w:rsidRPr="00DB0650" w:rsidRDefault="00DB0650" w:rsidP="00DB0650">
      <w:pPr>
        <w:spacing w:line="360" w:lineRule="auto"/>
        <w:jc w:val="both"/>
        <w:rPr>
          <w:rFonts w:eastAsia="Times New Roman"/>
          <w:sz w:val="24"/>
          <w:szCs w:val="24"/>
          <w:lang w:eastAsia="zh-CN"/>
        </w:rPr>
      </w:pPr>
      <w:r w:rsidRPr="00DB0650">
        <w:rPr>
          <w:rFonts w:eastAsia="Times New Roman"/>
          <w:sz w:val="24"/>
          <w:szCs w:val="24"/>
          <w:lang w:eastAsia="zh-CN"/>
        </w:rPr>
        <w:t>9.12.2.</w:t>
      </w:r>
      <w:r w:rsidRPr="00DB0650">
        <w:rPr>
          <w:rFonts w:eastAsia="Times New Roman"/>
          <w:sz w:val="24"/>
          <w:szCs w:val="24"/>
          <w:lang w:eastAsia="zh-CN"/>
        </w:rPr>
        <w:tab/>
        <w:t>Considera-se erro no preenchimento da planilha passível de correção a indicação de recolhimento de impostos e contribuições na forma do Simples Nacional, quando não cabível esse regime.</w:t>
      </w:r>
    </w:p>
    <w:p w14:paraId="4377237B" w14:textId="77777777" w:rsidR="00DB0650" w:rsidRPr="00DB0650" w:rsidRDefault="00DB0650" w:rsidP="00DB0650">
      <w:pPr>
        <w:spacing w:line="360" w:lineRule="auto"/>
        <w:jc w:val="both"/>
        <w:rPr>
          <w:rFonts w:eastAsia="Times New Roman"/>
          <w:sz w:val="24"/>
          <w:szCs w:val="24"/>
          <w:lang w:eastAsia="zh-CN"/>
        </w:rPr>
      </w:pPr>
      <w:r w:rsidRPr="00DB0650">
        <w:rPr>
          <w:rFonts w:eastAsia="Times New Roman"/>
          <w:sz w:val="24"/>
          <w:szCs w:val="24"/>
          <w:lang w:eastAsia="zh-CN"/>
        </w:rPr>
        <w:t>9.13.</w:t>
      </w:r>
      <w:r w:rsidRPr="00DB0650">
        <w:rPr>
          <w:rFonts w:eastAsia="Times New Roman"/>
          <w:sz w:val="24"/>
          <w:szCs w:val="24"/>
          <w:lang w:eastAsia="zh-CN"/>
        </w:rPr>
        <w:tab/>
        <w:t>Para fins de análise da proposta quanto ao cumprimento das especificações do objeto, poderá ser colhida a manifestação escrita do setor requisitante do serviço ou da área especializada no objeto.</w:t>
      </w:r>
    </w:p>
    <w:p w14:paraId="4C990D4F" w14:textId="77777777" w:rsidR="00DB0650" w:rsidRPr="00DB0650" w:rsidRDefault="00DB0650" w:rsidP="00DB0650">
      <w:pPr>
        <w:spacing w:line="360" w:lineRule="auto"/>
        <w:jc w:val="both"/>
        <w:rPr>
          <w:rFonts w:eastAsia="Times New Roman"/>
          <w:sz w:val="24"/>
          <w:szCs w:val="24"/>
          <w:lang w:eastAsia="zh-CN"/>
        </w:rPr>
      </w:pPr>
      <w:r w:rsidRPr="00DB0650">
        <w:rPr>
          <w:rFonts w:eastAsia="Times New Roman"/>
          <w:sz w:val="24"/>
          <w:szCs w:val="24"/>
          <w:lang w:eastAsia="zh-CN"/>
        </w:rPr>
        <w:t>9.14.</w:t>
      </w:r>
      <w:r w:rsidRPr="00DB0650">
        <w:rPr>
          <w:rFonts w:eastAsia="Times New Roman"/>
          <w:sz w:val="24"/>
          <w:szCs w:val="24"/>
          <w:lang w:eastAsia="zh-CN"/>
        </w:rPr>
        <w:tab/>
        <w:t>Caso o Termo de Referência exija a apresentação de amostra, o licitante classificado em primeiro lugar deverá apresentá-la, conforme disciplinado no Termo de Referência, sob pena de não aceitação da proposta.</w:t>
      </w:r>
    </w:p>
    <w:p w14:paraId="26A0718F" w14:textId="77777777" w:rsidR="00DB0650" w:rsidRPr="00DB0650" w:rsidRDefault="00DB0650" w:rsidP="00DB0650">
      <w:pPr>
        <w:spacing w:line="360" w:lineRule="auto"/>
        <w:jc w:val="both"/>
        <w:rPr>
          <w:rFonts w:eastAsia="Times New Roman"/>
          <w:sz w:val="24"/>
          <w:szCs w:val="24"/>
          <w:lang w:eastAsia="zh-CN"/>
        </w:rPr>
      </w:pPr>
      <w:r w:rsidRPr="00DB0650">
        <w:rPr>
          <w:rFonts w:eastAsia="Times New Roman"/>
          <w:sz w:val="24"/>
          <w:szCs w:val="24"/>
          <w:lang w:eastAsia="zh-CN"/>
        </w:rPr>
        <w:t>9.15.</w:t>
      </w:r>
      <w:r w:rsidRPr="00DB0650">
        <w:rPr>
          <w:rFonts w:eastAsia="Times New Roman"/>
          <w:sz w:val="24"/>
          <w:szCs w:val="24"/>
          <w:lang w:eastAsia="zh-CN"/>
        </w:rPr>
        <w:tab/>
        <w:t>Por meio de mensagem no sistema, será divulgado o local e horário de realização do procedimento para a avaliação das amostras, cuja presença será facultada a todos os interessados, incluindo os demais licitantes.</w:t>
      </w:r>
    </w:p>
    <w:p w14:paraId="743136F7" w14:textId="77777777" w:rsidR="00DB0650" w:rsidRPr="00DB0650" w:rsidRDefault="00DB0650" w:rsidP="00DB0650">
      <w:pPr>
        <w:spacing w:line="360" w:lineRule="auto"/>
        <w:jc w:val="both"/>
        <w:rPr>
          <w:rFonts w:eastAsia="Times New Roman"/>
          <w:sz w:val="24"/>
          <w:szCs w:val="24"/>
          <w:lang w:eastAsia="zh-CN"/>
        </w:rPr>
      </w:pPr>
      <w:r w:rsidRPr="00DB0650">
        <w:rPr>
          <w:rFonts w:eastAsia="Times New Roman"/>
          <w:sz w:val="24"/>
          <w:szCs w:val="24"/>
          <w:lang w:eastAsia="zh-CN"/>
        </w:rPr>
        <w:t>9.16.</w:t>
      </w:r>
      <w:r w:rsidRPr="00DB0650">
        <w:rPr>
          <w:rFonts w:eastAsia="Times New Roman"/>
          <w:sz w:val="24"/>
          <w:szCs w:val="24"/>
          <w:lang w:eastAsia="zh-CN"/>
        </w:rPr>
        <w:tab/>
        <w:t>Os resultados das avaliações serão divulgados por meio de mensagem no sistema.</w:t>
      </w:r>
    </w:p>
    <w:p w14:paraId="1F168E87" w14:textId="77777777" w:rsidR="00DB0650" w:rsidRDefault="00DB0650" w:rsidP="00DB0650">
      <w:pPr>
        <w:spacing w:line="360" w:lineRule="auto"/>
        <w:jc w:val="both"/>
        <w:rPr>
          <w:rFonts w:eastAsia="Times New Roman"/>
          <w:sz w:val="24"/>
          <w:szCs w:val="24"/>
          <w:lang w:eastAsia="zh-CN"/>
        </w:rPr>
      </w:pPr>
      <w:r w:rsidRPr="00DB0650">
        <w:rPr>
          <w:rFonts w:eastAsia="Times New Roman"/>
          <w:sz w:val="24"/>
          <w:szCs w:val="24"/>
          <w:lang w:eastAsia="zh-CN"/>
        </w:rPr>
        <w:t>9.17.</w:t>
      </w:r>
      <w:r w:rsidRPr="00DB0650">
        <w:rPr>
          <w:rFonts w:eastAsia="Times New Roman"/>
          <w:sz w:val="24"/>
          <w:szCs w:val="24"/>
          <w:lang w:eastAsia="zh-CN"/>
        </w:rPr>
        <w:tab/>
        <w:t>No caso de não haver entrega da amostra ou ocorrer atraso na entrega, sem justificativa aceita pelo Pregoeiro, ou havendo entrega de amostra fora das especificações previstas neste Edital, a proposta do licitante será recusada.</w:t>
      </w:r>
    </w:p>
    <w:p w14:paraId="3F66A0FE" w14:textId="77777777" w:rsidR="00DB0650" w:rsidRPr="00DB0650" w:rsidRDefault="00DB0650" w:rsidP="00DB0650">
      <w:pPr>
        <w:spacing w:line="360" w:lineRule="auto"/>
        <w:jc w:val="both"/>
        <w:rPr>
          <w:rFonts w:eastAsia="Times New Roman"/>
          <w:sz w:val="24"/>
          <w:szCs w:val="24"/>
          <w:lang w:eastAsia="zh-CN"/>
        </w:rPr>
      </w:pPr>
      <w:r w:rsidRPr="00DB0650">
        <w:rPr>
          <w:rFonts w:eastAsia="Times New Roman"/>
          <w:sz w:val="24"/>
          <w:szCs w:val="24"/>
          <w:lang w:eastAsia="zh-CN"/>
        </w:rPr>
        <w:t>9.18.</w:t>
      </w:r>
      <w:r w:rsidRPr="00DB0650">
        <w:rPr>
          <w:rFonts w:eastAsia="Times New Roman"/>
          <w:sz w:val="24"/>
          <w:szCs w:val="24"/>
          <w:lang w:eastAsia="zh-CN"/>
        </w:rPr>
        <w:tab/>
        <w:t xml:space="preserve">Se a(s) amostra(s) apresentada(s) pelo primeiro classificado não for(em) aceita(s), o Pregoeiro analisará a aceitabilidade da proposta ou lance ofertado pelo segundo classificado. Seguir-se-á com a verificação da(s) amostra(s) e, assim, </w:t>
      </w:r>
      <w:r w:rsidRPr="00DB0650">
        <w:rPr>
          <w:rFonts w:eastAsia="Times New Roman"/>
          <w:sz w:val="24"/>
          <w:szCs w:val="24"/>
          <w:lang w:eastAsia="zh-CN"/>
        </w:rPr>
        <w:lastRenderedPageBreak/>
        <w:t>sucessivamente, até a verificação de uma que atenda às especificações constantes no Termo de Referência.</w:t>
      </w:r>
    </w:p>
    <w:p w14:paraId="5F3B02D8" w14:textId="77777777" w:rsidR="00DB0650" w:rsidRDefault="00DB0650" w:rsidP="00DB0650">
      <w:pPr>
        <w:widowControl w:val="0"/>
        <w:suppressAutoHyphens/>
        <w:spacing w:line="240" w:lineRule="auto"/>
        <w:jc w:val="both"/>
        <w:rPr>
          <w:rFonts w:eastAsia="Times New Roman"/>
          <w:sz w:val="24"/>
          <w:szCs w:val="24"/>
          <w:lang w:eastAsia="zh-CN"/>
        </w:rPr>
      </w:pPr>
    </w:p>
    <w:p w14:paraId="0EE13699" w14:textId="77777777" w:rsidR="001275F9" w:rsidRDefault="001275F9" w:rsidP="00DB0650">
      <w:pPr>
        <w:widowControl w:val="0"/>
        <w:suppressAutoHyphens/>
        <w:spacing w:line="240" w:lineRule="auto"/>
        <w:jc w:val="both"/>
        <w:rPr>
          <w:rFonts w:eastAsia="Times New Roman"/>
          <w:sz w:val="24"/>
          <w:szCs w:val="24"/>
          <w:lang w:eastAsia="zh-CN"/>
        </w:rPr>
      </w:pPr>
    </w:p>
    <w:p w14:paraId="75E8F8C0" w14:textId="77777777" w:rsidR="00DB0650" w:rsidRPr="00DB0650" w:rsidRDefault="00DB0650" w:rsidP="00DB0650">
      <w:pPr>
        <w:spacing w:line="360" w:lineRule="auto"/>
        <w:jc w:val="both"/>
        <w:rPr>
          <w:rFonts w:eastAsia="Calibri"/>
          <w:b/>
          <w:bCs/>
          <w:sz w:val="24"/>
          <w:szCs w:val="24"/>
        </w:rPr>
      </w:pPr>
      <w:r w:rsidRPr="00DB0650">
        <w:rPr>
          <w:rFonts w:eastAsia="Calibri"/>
          <w:sz w:val="24"/>
          <w:szCs w:val="24"/>
        </w:rPr>
        <w:t>10.</w:t>
      </w:r>
      <w:r w:rsidRPr="00DB0650">
        <w:rPr>
          <w:rFonts w:eastAsia="Calibri"/>
          <w:sz w:val="24"/>
          <w:szCs w:val="24"/>
        </w:rPr>
        <w:tab/>
      </w:r>
      <w:r w:rsidRPr="00DB0650">
        <w:rPr>
          <w:rFonts w:eastAsia="Calibri"/>
          <w:b/>
          <w:bCs/>
          <w:sz w:val="24"/>
          <w:szCs w:val="24"/>
        </w:rPr>
        <w:t>DOS RECURSOS</w:t>
      </w:r>
    </w:p>
    <w:p w14:paraId="059BC741" w14:textId="77777777" w:rsidR="00DB0650" w:rsidRPr="00DB0650" w:rsidRDefault="00DB0650" w:rsidP="00DB0650">
      <w:pPr>
        <w:spacing w:line="360" w:lineRule="auto"/>
        <w:jc w:val="both"/>
        <w:rPr>
          <w:rFonts w:eastAsia="Calibri"/>
          <w:b/>
          <w:bCs/>
          <w:sz w:val="24"/>
          <w:szCs w:val="24"/>
        </w:rPr>
      </w:pPr>
    </w:p>
    <w:p w14:paraId="4437B280"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t>10.1.</w:t>
      </w:r>
      <w:r w:rsidRPr="00DB0650">
        <w:rPr>
          <w:rFonts w:eastAsia="Calibri"/>
          <w:sz w:val="24"/>
          <w:szCs w:val="24"/>
        </w:rPr>
        <w:tab/>
        <w:t>A interposição de recurso referente ao julgamento das propostas, à habilitação ou inabilitação de licitantes, à anulação ou revogação da licitação, observará o disposto no art. 165 da Lei nº 14.133, de 2021.</w:t>
      </w:r>
    </w:p>
    <w:p w14:paraId="27C7A095"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t>10.2.</w:t>
      </w:r>
      <w:r w:rsidRPr="00DB0650">
        <w:rPr>
          <w:rFonts w:eastAsia="Calibri"/>
          <w:sz w:val="24"/>
          <w:szCs w:val="24"/>
        </w:rPr>
        <w:tab/>
        <w:t>O prazo recursal é de 3 (três) dias úteis, contados da data de intimação ou de lavratura do ato.</w:t>
      </w:r>
    </w:p>
    <w:p w14:paraId="306843EE"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t>10.3.</w:t>
      </w:r>
      <w:r w:rsidRPr="00DB0650">
        <w:rPr>
          <w:rFonts w:eastAsia="Calibri"/>
          <w:sz w:val="24"/>
          <w:szCs w:val="24"/>
        </w:rPr>
        <w:tab/>
        <w:t>Quando o recurso apresentado impugnar o julgamento das propostas ou o ato de habilitação ou inabilitação do licitante:</w:t>
      </w:r>
    </w:p>
    <w:p w14:paraId="2B02C619" w14:textId="77777777" w:rsidR="00DB0650" w:rsidRPr="00DB0650" w:rsidRDefault="00DB0650" w:rsidP="00DB0650">
      <w:pPr>
        <w:spacing w:line="360" w:lineRule="auto"/>
        <w:jc w:val="both"/>
        <w:rPr>
          <w:rFonts w:eastAsia="Calibri"/>
          <w:b/>
          <w:bCs/>
          <w:sz w:val="24"/>
          <w:szCs w:val="24"/>
        </w:rPr>
      </w:pPr>
      <w:r w:rsidRPr="00DB0650">
        <w:rPr>
          <w:rFonts w:eastAsia="Calibri"/>
          <w:sz w:val="24"/>
          <w:szCs w:val="24"/>
        </w:rPr>
        <w:t>10.3.1.</w:t>
      </w:r>
      <w:r w:rsidRPr="00DB0650">
        <w:rPr>
          <w:rFonts w:eastAsia="Calibri"/>
          <w:sz w:val="24"/>
          <w:szCs w:val="24"/>
        </w:rPr>
        <w:tab/>
      </w:r>
      <w:r w:rsidRPr="00DB0650">
        <w:rPr>
          <w:rFonts w:eastAsia="Calibri"/>
          <w:b/>
          <w:bCs/>
          <w:sz w:val="24"/>
          <w:szCs w:val="24"/>
        </w:rPr>
        <w:t>A INTENÇÃO DE RECORRER DEVERÁ SER MANIFESTADA IMEDIATAMENTE, SOB PENA DE PRECLUSÃO;</w:t>
      </w:r>
    </w:p>
    <w:p w14:paraId="24766F3F"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t>10.3.2.</w:t>
      </w:r>
      <w:r w:rsidRPr="00DB0650">
        <w:rPr>
          <w:rFonts w:eastAsia="Calibri"/>
          <w:sz w:val="24"/>
          <w:szCs w:val="24"/>
        </w:rPr>
        <w:tab/>
        <w:t>o prazo para apresentação das razões recursais será iniciado na data de intimação ou de lavratura da ata de habilitação ou inabilitação;</w:t>
      </w:r>
    </w:p>
    <w:p w14:paraId="6E968645"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t>10.3.3.</w:t>
      </w:r>
      <w:r w:rsidRPr="00DB0650">
        <w:rPr>
          <w:rFonts w:eastAsia="Calibri"/>
          <w:sz w:val="24"/>
          <w:szCs w:val="24"/>
        </w:rPr>
        <w:tab/>
        <w:t>na hipótese de adoção da inversão de fases prevista no § 1º do art. 17 da Lei nº 14.133, de 2021, o prazo para apresentação das razões recursais será iniciado na data de intimação da ata de julgamento.</w:t>
      </w:r>
    </w:p>
    <w:p w14:paraId="1FAA02B9"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t>10.4.</w:t>
      </w:r>
      <w:r w:rsidRPr="00DB0650">
        <w:rPr>
          <w:rFonts w:eastAsia="Calibri"/>
          <w:sz w:val="24"/>
          <w:szCs w:val="24"/>
        </w:rPr>
        <w:tab/>
        <w:t>Os recursos deverão ser encaminhados em campo próprio do sistema.</w:t>
      </w:r>
    </w:p>
    <w:p w14:paraId="58373E36" w14:textId="77777777" w:rsidR="00DB0650" w:rsidRDefault="00DB0650" w:rsidP="00DB0650">
      <w:pPr>
        <w:spacing w:line="360" w:lineRule="auto"/>
        <w:jc w:val="both"/>
        <w:rPr>
          <w:rFonts w:eastAsia="Calibri"/>
          <w:sz w:val="24"/>
          <w:szCs w:val="24"/>
        </w:rPr>
      </w:pPr>
      <w:r w:rsidRPr="00DB0650">
        <w:rPr>
          <w:rFonts w:eastAsia="Calibri"/>
          <w:sz w:val="24"/>
          <w:szCs w:val="24"/>
        </w:rPr>
        <w:t>10.5.</w:t>
      </w:r>
      <w:r w:rsidRPr="00DB0650">
        <w:rPr>
          <w:rFonts w:eastAsia="Calibri"/>
          <w:sz w:val="24"/>
          <w:szCs w:val="24"/>
        </w:rPr>
        <w:tab/>
        <w:t>O recurso será dirigido à autoridade que tiver editado o ato ou proferido a decisão recorrida, a qual poderá reconsiderar sua decisão no prazo de 3 (três) dias úteis, ou, nesse mesmo prazo, encaminhar recurso para a autoridade superior, a qual deverá proferir sua decisão no prazo de 10 (dez) dias úteis, contado do recebimento dos autos.</w:t>
      </w:r>
    </w:p>
    <w:p w14:paraId="5A5A70A3"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t>10.6.</w:t>
      </w:r>
      <w:r w:rsidRPr="00DB0650">
        <w:rPr>
          <w:rFonts w:eastAsia="Calibri"/>
          <w:sz w:val="24"/>
          <w:szCs w:val="24"/>
        </w:rPr>
        <w:tab/>
        <w:t xml:space="preserve">Os recursos interpostos fora do prazo não serão conhecidos. </w:t>
      </w:r>
    </w:p>
    <w:p w14:paraId="5AA000F1"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t>10.7.</w:t>
      </w:r>
      <w:r w:rsidRPr="00DB0650">
        <w:rPr>
          <w:rFonts w:eastAsia="Calibri"/>
          <w:sz w:val="24"/>
          <w:szCs w:val="24"/>
        </w:rPr>
        <w:tab/>
        <w:t>O prazo para apresentação de contrarrazões ao recurso pelos demais licitantes será de 3 (três) dias úteis, contados da data da intimação pessoal ou da divulgação da interposição do recurso, assegurada a vista imediata dos elementos indispensáveis à defesa de seus interesses.</w:t>
      </w:r>
    </w:p>
    <w:p w14:paraId="475114B0"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lastRenderedPageBreak/>
        <w:t>10.8.</w:t>
      </w:r>
      <w:r w:rsidRPr="00DB0650">
        <w:rPr>
          <w:rFonts w:eastAsia="Calibri"/>
          <w:sz w:val="24"/>
          <w:szCs w:val="24"/>
        </w:rPr>
        <w:tab/>
        <w:t xml:space="preserve">O recurso e o pedido de reconsideração terão efeito suspensivo do ato ou da decisão recorrida até que sobrevenha decisão final da autoridade competente. </w:t>
      </w:r>
    </w:p>
    <w:p w14:paraId="0C937670"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t>10.9.</w:t>
      </w:r>
      <w:r w:rsidRPr="00DB0650">
        <w:rPr>
          <w:rFonts w:eastAsia="Calibri"/>
          <w:sz w:val="24"/>
          <w:szCs w:val="24"/>
        </w:rPr>
        <w:tab/>
        <w:t xml:space="preserve">O acolhimento do recurso invalida tão somente os atos insuscetíveis de aproveitamento. </w:t>
      </w:r>
    </w:p>
    <w:p w14:paraId="103359A4"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t>10.10.</w:t>
      </w:r>
      <w:r w:rsidRPr="00DB0650">
        <w:rPr>
          <w:rFonts w:eastAsia="Calibri"/>
          <w:sz w:val="24"/>
          <w:szCs w:val="24"/>
        </w:rPr>
        <w:tab/>
        <w:t xml:space="preserve">Os autos do processo permanecerão com vistas franqueadas aos interessados e permanecerão sempre abertos ao contraditório e ampla defesa. </w:t>
      </w:r>
    </w:p>
    <w:p w14:paraId="1D02AFD6" w14:textId="77777777" w:rsidR="00DB0650" w:rsidRPr="00DB0650" w:rsidRDefault="00DB0650" w:rsidP="00DB0650">
      <w:pPr>
        <w:spacing w:line="360" w:lineRule="auto"/>
        <w:jc w:val="both"/>
        <w:rPr>
          <w:rFonts w:eastAsia="Calibri"/>
          <w:sz w:val="24"/>
          <w:szCs w:val="24"/>
        </w:rPr>
      </w:pPr>
    </w:p>
    <w:p w14:paraId="0B20749F" w14:textId="46F0700C" w:rsidR="00DB0650" w:rsidRPr="00D42D91" w:rsidRDefault="00D42D91" w:rsidP="00D42D91">
      <w:pPr>
        <w:spacing w:line="360" w:lineRule="auto"/>
        <w:jc w:val="both"/>
        <w:rPr>
          <w:b/>
          <w:bCs/>
          <w:sz w:val="24"/>
          <w:szCs w:val="24"/>
        </w:rPr>
      </w:pPr>
      <w:r>
        <w:rPr>
          <w:b/>
          <w:bCs/>
          <w:sz w:val="24"/>
          <w:szCs w:val="24"/>
        </w:rPr>
        <w:t xml:space="preserve">11. </w:t>
      </w:r>
      <w:r w:rsidR="00DB0650" w:rsidRPr="00D42D91">
        <w:rPr>
          <w:b/>
          <w:bCs/>
          <w:sz w:val="24"/>
          <w:szCs w:val="24"/>
        </w:rPr>
        <w:t>DAS INFRAÇÕES ADMINISTRATIVAS E SANÇÕES</w:t>
      </w:r>
    </w:p>
    <w:p w14:paraId="77269CFF" w14:textId="77777777" w:rsidR="00DB0650" w:rsidRPr="00DB0650" w:rsidRDefault="00DB0650" w:rsidP="00DB0650">
      <w:pPr>
        <w:pStyle w:val="PargrafodaLista"/>
        <w:spacing w:after="0" w:line="360" w:lineRule="auto"/>
        <w:ind w:left="720"/>
        <w:jc w:val="both"/>
        <w:rPr>
          <w:rFonts w:ascii="Arial" w:hAnsi="Arial" w:cs="Arial"/>
          <w:sz w:val="24"/>
          <w:szCs w:val="24"/>
        </w:rPr>
      </w:pPr>
    </w:p>
    <w:p w14:paraId="1F61ED68"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t>11.1.</w:t>
      </w:r>
      <w:r w:rsidRPr="00DB0650">
        <w:rPr>
          <w:rFonts w:eastAsia="Calibri"/>
          <w:sz w:val="24"/>
          <w:szCs w:val="24"/>
        </w:rPr>
        <w:tab/>
        <w:t xml:space="preserve">Comete infração administrativa, nos termos da lei, o licitante que, com dolo ou culpa: </w:t>
      </w:r>
    </w:p>
    <w:p w14:paraId="0ADD718C"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t>11.1.1.</w:t>
      </w:r>
      <w:r w:rsidRPr="00DB0650">
        <w:rPr>
          <w:rFonts w:eastAsia="Calibri"/>
          <w:sz w:val="24"/>
          <w:szCs w:val="24"/>
        </w:rPr>
        <w:tab/>
        <w:t>deixar de entregar a documentação exigida para o certame ou não entregar qualquer documento que tenha sido solicitado pelo/a pregoeiro/a durante o certame;</w:t>
      </w:r>
    </w:p>
    <w:p w14:paraId="6C59B543"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t>11.1.2.</w:t>
      </w:r>
      <w:r w:rsidRPr="00DB0650">
        <w:rPr>
          <w:rFonts w:eastAsia="Calibri"/>
          <w:sz w:val="24"/>
          <w:szCs w:val="24"/>
        </w:rPr>
        <w:tab/>
        <w:t>Salvo em decorrência de fato superveniente devidamente justificado, não mantiver a proposta em especial quando:</w:t>
      </w:r>
    </w:p>
    <w:p w14:paraId="488BCE64"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t>11.1.2.1.</w:t>
      </w:r>
      <w:r w:rsidRPr="00DB0650">
        <w:rPr>
          <w:rFonts w:eastAsia="Calibri"/>
          <w:sz w:val="24"/>
          <w:szCs w:val="24"/>
        </w:rPr>
        <w:tab/>
        <w:t xml:space="preserve">não enviar a proposta adequada ao último lance ofertado ou após a negociação; </w:t>
      </w:r>
    </w:p>
    <w:p w14:paraId="3679A054"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t>11.1.2.2.</w:t>
      </w:r>
      <w:r w:rsidRPr="00DB0650">
        <w:rPr>
          <w:rFonts w:eastAsia="Calibri"/>
          <w:sz w:val="24"/>
          <w:szCs w:val="24"/>
        </w:rPr>
        <w:tab/>
        <w:t xml:space="preserve">recusar-se a enviar o detalhamento da proposta quando exigível; </w:t>
      </w:r>
    </w:p>
    <w:p w14:paraId="730893B9"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t>11.1.2.3.</w:t>
      </w:r>
      <w:r w:rsidRPr="00DB0650">
        <w:rPr>
          <w:rFonts w:eastAsia="Calibri"/>
          <w:sz w:val="24"/>
          <w:szCs w:val="24"/>
        </w:rPr>
        <w:tab/>
        <w:t xml:space="preserve">pedir para ser desclassificado quando encerrada a etapa competitiva; ou </w:t>
      </w:r>
    </w:p>
    <w:p w14:paraId="2B181EEA"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t>11.1.2.4.</w:t>
      </w:r>
      <w:r w:rsidRPr="00DB0650">
        <w:rPr>
          <w:rFonts w:eastAsia="Calibri"/>
          <w:sz w:val="24"/>
          <w:szCs w:val="24"/>
        </w:rPr>
        <w:tab/>
        <w:t>deixar de apresentar amostra;</w:t>
      </w:r>
    </w:p>
    <w:p w14:paraId="5766B07A" w14:textId="77777777" w:rsidR="00DB0650" w:rsidRDefault="00DB0650" w:rsidP="00DB0650">
      <w:pPr>
        <w:spacing w:line="360" w:lineRule="auto"/>
        <w:jc w:val="both"/>
        <w:rPr>
          <w:rFonts w:eastAsia="Calibri"/>
          <w:sz w:val="24"/>
          <w:szCs w:val="24"/>
        </w:rPr>
      </w:pPr>
      <w:r w:rsidRPr="00DB0650">
        <w:rPr>
          <w:rFonts w:eastAsia="Calibri"/>
          <w:sz w:val="24"/>
          <w:szCs w:val="24"/>
        </w:rPr>
        <w:t>11.1.2.5.</w:t>
      </w:r>
      <w:r w:rsidRPr="00DB0650">
        <w:rPr>
          <w:rFonts w:eastAsia="Calibri"/>
          <w:sz w:val="24"/>
          <w:szCs w:val="24"/>
        </w:rPr>
        <w:tab/>
        <w:t xml:space="preserve">apresentar proposta ou amostra em desacordo com as especificações do edital; </w:t>
      </w:r>
    </w:p>
    <w:p w14:paraId="198D1E60"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t>11.1.3.</w:t>
      </w:r>
      <w:r w:rsidRPr="00DB0650">
        <w:rPr>
          <w:rFonts w:eastAsia="Calibri"/>
          <w:sz w:val="24"/>
          <w:szCs w:val="24"/>
        </w:rPr>
        <w:tab/>
        <w:t>não celebrar o contrato ou não entregar a documentação exigida para a contratação, quando convocado dentro do prazo de validade de sua proposta;</w:t>
      </w:r>
    </w:p>
    <w:p w14:paraId="55D30B7C"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t>11.1.3.1.</w:t>
      </w:r>
      <w:r w:rsidRPr="00DB0650">
        <w:rPr>
          <w:rFonts w:eastAsia="Calibri"/>
          <w:sz w:val="24"/>
          <w:szCs w:val="24"/>
        </w:rPr>
        <w:tab/>
        <w:t>recusar-se, sem justificativa, a assinar o contrato ou a ata de registro de preço, ou a aceitar ou retirar o instrumento equivalente no prazo estabelecido pela Administração;</w:t>
      </w:r>
    </w:p>
    <w:p w14:paraId="1C6C803F"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t>11.1.4.</w:t>
      </w:r>
      <w:r w:rsidRPr="00DB0650">
        <w:rPr>
          <w:rFonts w:eastAsia="Calibri"/>
          <w:sz w:val="24"/>
          <w:szCs w:val="24"/>
        </w:rPr>
        <w:tab/>
        <w:t>apresentar declaração ou documentação falsa exigida para o certame ou prestar declaração falsa durante a licitação</w:t>
      </w:r>
    </w:p>
    <w:p w14:paraId="0980AF75"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lastRenderedPageBreak/>
        <w:t>11.1.5.</w:t>
      </w:r>
      <w:r w:rsidRPr="00DB0650">
        <w:rPr>
          <w:rFonts w:eastAsia="Calibri"/>
          <w:sz w:val="24"/>
          <w:szCs w:val="24"/>
        </w:rPr>
        <w:tab/>
        <w:t>fraudar a licitação</w:t>
      </w:r>
    </w:p>
    <w:p w14:paraId="28D7C252"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t>11.1.6.</w:t>
      </w:r>
      <w:r w:rsidRPr="00DB0650">
        <w:rPr>
          <w:rFonts w:eastAsia="Calibri"/>
          <w:sz w:val="24"/>
          <w:szCs w:val="24"/>
        </w:rPr>
        <w:tab/>
        <w:t>comportar-se de modo inidôneo ou cometer fraude de qualquer natureza, em especial quando:</w:t>
      </w:r>
    </w:p>
    <w:p w14:paraId="78467AB5"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t>11.1.6.1.</w:t>
      </w:r>
      <w:r w:rsidRPr="00DB0650">
        <w:rPr>
          <w:rFonts w:eastAsia="Calibri"/>
          <w:sz w:val="24"/>
          <w:szCs w:val="24"/>
        </w:rPr>
        <w:tab/>
        <w:t xml:space="preserve">agir em conluio ou em desconformidade com a lei; </w:t>
      </w:r>
    </w:p>
    <w:p w14:paraId="42DE776D"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t>11.1.6.2.</w:t>
      </w:r>
      <w:r w:rsidRPr="00DB0650">
        <w:rPr>
          <w:rFonts w:eastAsia="Calibri"/>
          <w:sz w:val="24"/>
          <w:szCs w:val="24"/>
        </w:rPr>
        <w:tab/>
        <w:t xml:space="preserve">induzir deliberadamente a erro no julgamento; </w:t>
      </w:r>
    </w:p>
    <w:p w14:paraId="6B986C3C"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t>11.1.6.3.</w:t>
      </w:r>
      <w:r w:rsidRPr="00DB0650">
        <w:rPr>
          <w:rFonts w:eastAsia="Calibri"/>
          <w:sz w:val="24"/>
          <w:szCs w:val="24"/>
        </w:rPr>
        <w:tab/>
        <w:t xml:space="preserve">apresentar amostra falsificada ou deteriorada; </w:t>
      </w:r>
    </w:p>
    <w:p w14:paraId="517D1941"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t>11.1.7.</w:t>
      </w:r>
      <w:r w:rsidRPr="00DB0650">
        <w:rPr>
          <w:rFonts w:eastAsia="Calibri"/>
          <w:sz w:val="24"/>
          <w:szCs w:val="24"/>
        </w:rPr>
        <w:tab/>
        <w:t>praticar atos ilícitos com vistas a frustrar os objetivos da licitação</w:t>
      </w:r>
    </w:p>
    <w:p w14:paraId="473EBC56"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t>11.1.8.</w:t>
      </w:r>
      <w:r w:rsidRPr="00DB0650">
        <w:rPr>
          <w:rFonts w:eastAsia="Calibri"/>
          <w:sz w:val="24"/>
          <w:szCs w:val="24"/>
        </w:rPr>
        <w:tab/>
        <w:t>praticar ato lesivo previsto no art. 5º da Lei n.º 12.846, de 2013.</w:t>
      </w:r>
    </w:p>
    <w:p w14:paraId="4CCC1465"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t>11.2.</w:t>
      </w:r>
      <w:r w:rsidRPr="00DB0650">
        <w:rPr>
          <w:rFonts w:eastAsia="Calibri"/>
          <w:sz w:val="24"/>
          <w:szCs w:val="24"/>
        </w:rPr>
        <w:tab/>
        <w:t xml:space="preserve">Com fulcro na Lei nº 14.133, de 2021, a Administração poderá, garantida a prévia defesa, aplicar aos licitantes e/ou adjudicatários as seguintes sanções, sem prejuízo das responsabilidades civil e criminal: </w:t>
      </w:r>
    </w:p>
    <w:p w14:paraId="4C3748C6"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t>11.2.1.</w:t>
      </w:r>
      <w:r w:rsidRPr="00DB0650">
        <w:rPr>
          <w:rFonts w:eastAsia="Calibri"/>
          <w:sz w:val="24"/>
          <w:szCs w:val="24"/>
        </w:rPr>
        <w:tab/>
        <w:t xml:space="preserve">advertência; </w:t>
      </w:r>
    </w:p>
    <w:p w14:paraId="7FEFA4D9"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t>11.2.2.</w:t>
      </w:r>
      <w:r w:rsidRPr="00DB0650">
        <w:rPr>
          <w:rFonts w:eastAsia="Calibri"/>
          <w:sz w:val="24"/>
          <w:szCs w:val="24"/>
        </w:rPr>
        <w:tab/>
        <w:t>multa;</w:t>
      </w:r>
    </w:p>
    <w:p w14:paraId="27941FA1"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t>11.2.3.</w:t>
      </w:r>
      <w:r w:rsidRPr="00DB0650">
        <w:rPr>
          <w:rFonts w:eastAsia="Calibri"/>
          <w:sz w:val="24"/>
          <w:szCs w:val="24"/>
        </w:rPr>
        <w:tab/>
        <w:t>impedimento de licitar e contratar e</w:t>
      </w:r>
    </w:p>
    <w:p w14:paraId="788E34A2"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t>11.2.4.</w:t>
      </w:r>
      <w:r w:rsidRPr="00DB0650">
        <w:rPr>
          <w:rFonts w:eastAsia="Calibri"/>
          <w:sz w:val="24"/>
          <w:szCs w:val="24"/>
        </w:rPr>
        <w:tab/>
        <w:t>declaração de inidoneidade para licitar ou contratar, enquanto perdurarem os motivos determinantes da punição ou até que seja promovida sua reabilitação perante a própria autoridade que aplicou a penalidade.</w:t>
      </w:r>
    </w:p>
    <w:p w14:paraId="02862031"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t>11.3.</w:t>
      </w:r>
      <w:r w:rsidRPr="00DB0650">
        <w:rPr>
          <w:rFonts w:eastAsia="Calibri"/>
          <w:sz w:val="24"/>
          <w:szCs w:val="24"/>
        </w:rPr>
        <w:tab/>
        <w:t>Na aplicação das sanções serão considerados:</w:t>
      </w:r>
    </w:p>
    <w:p w14:paraId="6E8DBCA8"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t>11.3.1.</w:t>
      </w:r>
      <w:r w:rsidRPr="00DB0650">
        <w:rPr>
          <w:rFonts w:eastAsia="Calibri"/>
          <w:sz w:val="24"/>
          <w:szCs w:val="24"/>
        </w:rPr>
        <w:tab/>
        <w:t>a natureza e a gravidade da infração cometida.</w:t>
      </w:r>
    </w:p>
    <w:p w14:paraId="4E8B7677" w14:textId="77777777" w:rsidR="00DB0650" w:rsidRDefault="00DB0650" w:rsidP="00DB0650">
      <w:pPr>
        <w:spacing w:line="360" w:lineRule="auto"/>
        <w:jc w:val="both"/>
        <w:rPr>
          <w:rFonts w:eastAsia="Calibri"/>
          <w:sz w:val="24"/>
          <w:szCs w:val="24"/>
        </w:rPr>
      </w:pPr>
      <w:r w:rsidRPr="00DB0650">
        <w:rPr>
          <w:rFonts w:eastAsia="Calibri"/>
          <w:sz w:val="24"/>
          <w:szCs w:val="24"/>
        </w:rPr>
        <w:t>11.3.2.</w:t>
      </w:r>
      <w:r w:rsidRPr="00DB0650">
        <w:rPr>
          <w:rFonts w:eastAsia="Calibri"/>
          <w:sz w:val="24"/>
          <w:szCs w:val="24"/>
        </w:rPr>
        <w:tab/>
        <w:t>as peculiaridades do caso concreto</w:t>
      </w:r>
    </w:p>
    <w:p w14:paraId="574C8055"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t>11.3.3.</w:t>
      </w:r>
      <w:r w:rsidRPr="00DB0650">
        <w:rPr>
          <w:rFonts w:eastAsia="Calibri"/>
          <w:sz w:val="24"/>
          <w:szCs w:val="24"/>
        </w:rPr>
        <w:tab/>
        <w:t>as circunstâncias agravantes ou atenuantes</w:t>
      </w:r>
    </w:p>
    <w:p w14:paraId="2CE41333"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t>11.3.4.</w:t>
      </w:r>
      <w:r w:rsidRPr="00DB0650">
        <w:rPr>
          <w:rFonts w:eastAsia="Calibri"/>
          <w:sz w:val="24"/>
          <w:szCs w:val="24"/>
        </w:rPr>
        <w:tab/>
        <w:t>os danos que dela provierem para a Administração Pública</w:t>
      </w:r>
    </w:p>
    <w:p w14:paraId="44C14898"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t>11.3.5.</w:t>
      </w:r>
      <w:r w:rsidRPr="00DB0650">
        <w:rPr>
          <w:rFonts w:eastAsia="Calibri"/>
          <w:sz w:val="24"/>
          <w:szCs w:val="24"/>
        </w:rPr>
        <w:tab/>
        <w:t>a implantação ou o aperfeiçoamento de programa de integridade, conforme normas e orientações dos órgãos de controle.</w:t>
      </w:r>
    </w:p>
    <w:p w14:paraId="460ACA7B"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t>11.4.</w:t>
      </w:r>
      <w:r w:rsidRPr="00DB0650">
        <w:rPr>
          <w:rFonts w:eastAsia="Calibri"/>
          <w:sz w:val="24"/>
          <w:szCs w:val="24"/>
        </w:rPr>
        <w:tab/>
        <w:t xml:space="preserve">A multa será recolhida em percentual de 0,5% a 30% incidente sobre o valor do contrato licitado, recolhida no prazo máximo de 15 (quinze) dias úteis, a contar da comunicação oficial. </w:t>
      </w:r>
    </w:p>
    <w:p w14:paraId="2706B3AA"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t>11.4.1.</w:t>
      </w:r>
      <w:r w:rsidRPr="00DB0650">
        <w:rPr>
          <w:rFonts w:eastAsia="Calibri"/>
          <w:sz w:val="24"/>
          <w:szCs w:val="24"/>
        </w:rPr>
        <w:tab/>
        <w:t>Para as infrações previstas nos itens 11.1.1,11.1.2 e 11.1.3, a multa será de 0,5% a 15% do valor do contrato licitado.</w:t>
      </w:r>
    </w:p>
    <w:p w14:paraId="47275893"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lastRenderedPageBreak/>
        <w:t>11.4.2.</w:t>
      </w:r>
      <w:r w:rsidRPr="00DB0650">
        <w:rPr>
          <w:rFonts w:eastAsia="Calibri"/>
          <w:sz w:val="24"/>
          <w:szCs w:val="24"/>
        </w:rPr>
        <w:tab/>
        <w:t>Para as infrações previstas nos itens 11.1.4, 11.1.5, 11.1.6, 11.1.7 e 11.1.8, a multa será de 15% a 30% do valor do contrato licitado.</w:t>
      </w:r>
    </w:p>
    <w:p w14:paraId="4B7DD4BF"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t>11.5.</w:t>
      </w:r>
      <w:r w:rsidRPr="00DB0650">
        <w:rPr>
          <w:rFonts w:eastAsia="Calibri"/>
          <w:sz w:val="24"/>
          <w:szCs w:val="24"/>
        </w:rPr>
        <w:tab/>
        <w:t>As sanções de advertência, impedimento de licitar e contratar e declaração de inidoneidade para licitar ou contratar poderão ser aplicadas, cumulativamente ou não, à penalidade de multa.</w:t>
      </w:r>
    </w:p>
    <w:p w14:paraId="355778F5"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t>11.6.</w:t>
      </w:r>
      <w:r w:rsidRPr="00DB0650">
        <w:rPr>
          <w:rFonts w:eastAsia="Calibri"/>
          <w:sz w:val="24"/>
          <w:szCs w:val="24"/>
        </w:rPr>
        <w:tab/>
        <w:t>Na aplicação da sanção de multa será facultada a defesa do interessado no prazo de 15 (quinze) dias úteis, contado da data de sua intimação.</w:t>
      </w:r>
    </w:p>
    <w:p w14:paraId="77C8131C" w14:textId="77777777" w:rsidR="00DB0650" w:rsidRDefault="00DB0650" w:rsidP="00DB0650">
      <w:pPr>
        <w:spacing w:line="360" w:lineRule="auto"/>
        <w:jc w:val="both"/>
        <w:rPr>
          <w:rFonts w:eastAsia="Calibri"/>
          <w:sz w:val="24"/>
          <w:szCs w:val="24"/>
        </w:rPr>
      </w:pPr>
      <w:r w:rsidRPr="00DB0650">
        <w:rPr>
          <w:rFonts w:eastAsia="Calibri"/>
          <w:sz w:val="24"/>
          <w:szCs w:val="24"/>
        </w:rPr>
        <w:t>11.7.</w:t>
      </w:r>
      <w:r w:rsidRPr="00DB0650">
        <w:rPr>
          <w:rFonts w:eastAsia="Calibri"/>
          <w:sz w:val="24"/>
          <w:szCs w:val="24"/>
        </w:rPr>
        <w:tab/>
        <w:t>A sanção de impedimento de licitar e contratar será aplicada ao responsável em decorrência das infrações administrativas relacionadas nos itens 11.1.1, 11.1.2 e 11.1.3, quando não se justificar a imposição de penalidade mais grave, e impedirá o responsável de licitar e contratar no âmbito da Administração Pública direta e indireta do ente federativo a qual pertencer o órgão ou entidade, pelo prazo máximo de 3 (três) anos.</w:t>
      </w:r>
    </w:p>
    <w:p w14:paraId="51921DA5"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t>11.8.</w:t>
      </w:r>
      <w:r w:rsidRPr="00DB0650">
        <w:rPr>
          <w:rFonts w:eastAsia="Calibri"/>
          <w:sz w:val="24"/>
          <w:szCs w:val="24"/>
        </w:rPr>
        <w:tab/>
        <w:t>Poderá ser aplicada ao responsável a sanção de declaração de inidoneidade para licitar ou contratar, em decorrência da prática das infrações dispostas nos itens 11.1.4, 11.1.5, 11.1.6, 11.1.7 e 11.1.8, bem como pelas infrações administrativas previstas nos itens 11.1.1, 11.1.2 e 11.1.3 que justifiquem a imposição de penalidade mais grave que a sanção de impedimento de licitar e contratar, cuja duração observará o prazo previsto no art. 156, §5º, da Lei n.º 14.133/2021.</w:t>
      </w:r>
    </w:p>
    <w:p w14:paraId="6D88222C"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t>11.9.</w:t>
      </w:r>
      <w:r w:rsidRPr="00DB0650">
        <w:rPr>
          <w:rFonts w:eastAsia="Calibri"/>
          <w:sz w:val="24"/>
          <w:szCs w:val="24"/>
        </w:rPr>
        <w:tab/>
        <w:t xml:space="preserve">A recusa injustificada do adjudicatário em assinar o contrato ou a ata de registro de preço, ou em aceitar ou retirar o instrumento equivalente no prazo estabelecido pela Administração, descrita no item 11.1.3, caracterizará o descumprimento total da obrigação assumida e o sujeitará às penalidades e à imediata perda da garantia de proposta em favor do órgão ou entidade promotora da licitação. </w:t>
      </w:r>
    </w:p>
    <w:p w14:paraId="1A93ED05"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t>11.10.</w:t>
      </w:r>
      <w:r w:rsidRPr="00DB0650">
        <w:rPr>
          <w:rFonts w:eastAsia="Calibri"/>
          <w:sz w:val="24"/>
          <w:szCs w:val="24"/>
        </w:rPr>
        <w:tab/>
        <w:t xml:space="preserve">A apuração de responsabilidade relacionadas às sanções de impedimento de licitar e contratar e de declaração de inidoneidade para licitar ou contratar demandará a instauração de processo de responsabilização a ser conduzido por comissão composta por 2 (dois) ou mais servidores estáveis, que avaliará fatos e circunstâncias conhecidos e intimará o licitante ou o adjudicatário para, no prazo de 15 (quinze) dias </w:t>
      </w:r>
      <w:r w:rsidRPr="00DB0650">
        <w:rPr>
          <w:rFonts w:eastAsia="Calibri"/>
          <w:sz w:val="24"/>
          <w:szCs w:val="24"/>
        </w:rPr>
        <w:lastRenderedPageBreak/>
        <w:t xml:space="preserve">úteis, contado da data de sua intimação, apresentar defesa escrita e especificar as provas que pretenda produzir. </w:t>
      </w:r>
    </w:p>
    <w:p w14:paraId="37F8962F" w14:textId="77777777" w:rsidR="00DB0650" w:rsidRDefault="00DB0650" w:rsidP="00DB0650">
      <w:pPr>
        <w:spacing w:line="360" w:lineRule="auto"/>
        <w:jc w:val="both"/>
        <w:rPr>
          <w:rFonts w:eastAsia="Calibri"/>
          <w:sz w:val="24"/>
          <w:szCs w:val="24"/>
        </w:rPr>
      </w:pPr>
      <w:r w:rsidRPr="00DB0650">
        <w:rPr>
          <w:rFonts w:eastAsia="Calibri"/>
          <w:sz w:val="24"/>
          <w:szCs w:val="24"/>
        </w:rPr>
        <w:t>11.11.</w:t>
      </w:r>
      <w:r w:rsidRPr="00DB0650">
        <w:rPr>
          <w:rFonts w:eastAsia="Calibri"/>
          <w:sz w:val="24"/>
          <w:szCs w:val="24"/>
        </w:rPr>
        <w:tab/>
        <w:t>Caberá recurso no prazo de 15 (quinze) dias úteis da aplicação das sanções de advertência, multa e impedimento de licitar e contratar, contado da data da intimação, o qual será dirigido à autoridade que tiver proferido a decisão recorrida, que, se não a reconsiderar no prazo de 5 (cinco) dias úteis, encaminhará o recurso com sua motivação à autoridade superior, que deverá proferir sua decisão no prazo máximo de 20 (vinte) dias úteis, contado do recebimento dos autos.</w:t>
      </w:r>
    </w:p>
    <w:p w14:paraId="56A659D9"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t>11.12.</w:t>
      </w:r>
      <w:r w:rsidRPr="00DB0650">
        <w:rPr>
          <w:rFonts w:eastAsia="Calibri"/>
          <w:sz w:val="24"/>
          <w:szCs w:val="24"/>
        </w:rPr>
        <w:tab/>
        <w:t>Caberá a apresentação de pedido de reconsideração da aplicação da sanção de declaração de inidoneidade para licitar ou contratar no prazo de 15 (quinze) dias úteis, contado da data da intimação, e decidido no prazo máximo de 20 (vinte) dias úteis, contado do seu recebimento.</w:t>
      </w:r>
    </w:p>
    <w:p w14:paraId="46D1AC54"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t>11.13.</w:t>
      </w:r>
      <w:r w:rsidRPr="00DB0650">
        <w:rPr>
          <w:rFonts w:eastAsia="Calibri"/>
          <w:sz w:val="24"/>
          <w:szCs w:val="24"/>
        </w:rPr>
        <w:tab/>
        <w:t>O recurso e o pedido de reconsideração terão efeito suspensivo do ato ou da decisão recorrida até que sobrevenha decisão final da autoridade competente.</w:t>
      </w:r>
    </w:p>
    <w:p w14:paraId="74CCEBD4"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t>11.14.</w:t>
      </w:r>
      <w:r w:rsidRPr="00DB0650">
        <w:rPr>
          <w:rFonts w:eastAsia="Calibri"/>
          <w:sz w:val="24"/>
          <w:szCs w:val="24"/>
        </w:rPr>
        <w:tab/>
        <w:t>A aplicação das sanções previstas neste edital não exclui, em hipótese alguma, a obrigação de reparação integral dos danos causados.</w:t>
      </w:r>
    </w:p>
    <w:p w14:paraId="748011A2" w14:textId="77777777" w:rsidR="00DB0650" w:rsidRPr="00DB0650" w:rsidRDefault="00DB0650" w:rsidP="00DB0650">
      <w:pPr>
        <w:spacing w:line="360" w:lineRule="auto"/>
        <w:jc w:val="both"/>
        <w:rPr>
          <w:rFonts w:eastAsia="Calibri"/>
          <w:sz w:val="24"/>
          <w:szCs w:val="24"/>
        </w:rPr>
      </w:pPr>
    </w:p>
    <w:p w14:paraId="70316A29" w14:textId="77777777" w:rsidR="00DB0650" w:rsidRPr="00DB0650" w:rsidRDefault="00DB0650" w:rsidP="00DB0650">
      <w:pPr>
        <w:spacing w:line="360" w:lineRule="auto"/>
        <w:jc w:val="both"/>
        <w:rPr>
          <w:rFonts w:eastAsia="Calibri"/>
          <w:b/>
          <w:bCs/>
          <w:sz w:val="24"/>
          <w:szCs w:val="24"/>
        </w:rPr>
      </w:pPr>
      <w:r w:rsidRPr="00DB0650">
        <w:rPr>
          <w:rFonts w:eastAsia="Calibri"/>
          <w:sz w:val="24"/>
          <w:szCs w:val="24"/>
        </w:rPr>
        <w:t>12.</w:t>
      </w:r>
      <w:r w:rsidRPr="00DB0650">
        <w:rPr>
          <w:rFonts w:eastAsia="Calibri"/>
          <w:sz w:val="24"/>
          <w:szCs w:val="24"/>
        </w:rPr>
        <w:tab/>
      </w:r>
      <w:r w:rsidRPr="00DB0650">
        <w:rPr>
          <w:rFonts w:eastAsia="Calibri"/>
          <w:b/>
          <w:bCs/>
          <w:sz w:val="24"/>
          <w:szCs w:val="24"/>
        </w:rPr>
        <w:t>DA IMPUGNAÇÃO AO EDITAL E DO PEDIDO DE ESCLARECIMENTO</w:t>
      </w:r>
    </w:p>
    <w:p w14:paraId="32C29FE8" w14:textId="77777777" w:rsidR="00DB0650" w:rsidRPr="00DB0650" w:rsidRDefault="00DB0650" w:rsidP="00DB0650">
      <w:pPr>
        <w:spacing w:line="360" w:lineRule="auto"/>
        <w:jc w:val="both"/>
        <w:rPr>
          <w:rFonts w:eastAsia="Calibri"/>
          <w:sz w:val="24"/>
          <w:szCs w:val="24"/>
        </w:rPr>
      </w:pPr>
    </w:p>
    <w:p w14:paraId="6F7D483E"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t>12.1.</w:t>
      </w:r>
      <w:r w:rsidRPr="00DB0650">
        <w:rPr>
          <w:rFonts w:eastAsia="Calibri"/>
          <w:sz w:val="24"/>
          <w:szCs w:val="24"/>
        </w:rPr>
        <w:tab/>
        <w:t>Qualquer pessoa é parte legítima para impugnar este Edital por irregularidade na aplicação da Lei nº 14.133, de 2021, devendo protocolar o pedido até 3 (três) dias úteis antes da data da abertura do certame.</w:t>
      </w:r>
    </w:p>
    <w:p w14:paraId="34495EDF"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t>12.2.</w:t>
      </w:r>
      <w:r w:rsidRPr="00DB0650">
        <w:rPr>
          <w:rFonts w:eastAsia="Calibri"/>
          <w:sz w:val="24"/>
          <w:szCs w:val="24"/>
        </w:rPr>
        <w:tab/>
        <w:t>A resposta à impugnação ou ao pedido de esclarecimento será divulgado em sítio eletrônico oficial no prazo de até 3 (três) dias úteis, limitado ao último dia útil anterior à data da abertura do certame.</w:t>
      </w:r>
    </w:p>
    <w:p w14:paraId="7DC95DA9"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t>12.3.</w:t>
      </w:r>
      <w:r w:rsidRPr="00DB0650">
        <w:rPr>
          <w:rFonts w:eastAsia="Calibri"/>
          <w:sz w:val="24"/>
          <w:szCs w:val="24"/>
        </w:rPr>
        <w:tab/>
        <w:t xml:space="preserve">A impugnação e o pedido de esclarecimento poderão ser realizados por forma eletrônica, pelos seguintes meios: </w:t>
      </w:r>
      <w:hyperlink r:id="rId14" w:history="1">
        <w:r w:rsidRPr="00DB0650">
          <w:rPr>
            <w:rFonts w:eastAsia="Calibri"/>
            <w:color w:val="0000FF" w:themeColor="hyperlink"/>
            <w:sz w:val="24"/>
            <w:szCs w:val="24"/>
            <w:u w:val="single"/>
          </w:rPr>
          <w:t>licitacaoextrema@yahoo.com.br</w:t>
        </w:r>
      </w:hyperlink>
      <w:r w:rsidRPr="00DB0650">
        <w:rPr>
          <w:rFonts w:eastAsia="Calibri"/>
          <w:sz w:val="24"/>
          <w:szCs w:val="24"/>
        </w:rPr>
        <w:t xml:space="preserve"> </w:t>
      </w:r>
    </w:p>
    <w:p w14:paraId="311B15A1"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t>12.4.</w:t>
      </w:r>
      <w:r w:rsidRPr="00DB0650">
        <w:rPr>
          <w:rFonts w:eastAsia="Calibri"/>
          <w:sz w:val="24"/>
          <w:szCs w:val="24"/>
        </w:rPr>
        <w:tab/>
        <w:t>As impugnações e pedidos de esclarecimentos não suspendem os prazos previstos no certame.</w:t>
      </w:r>
    </w:p>
    <w:p w14:paraId="7719976E"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lastRenderedPageBreak/>
        <w:t>12.4.1.</w:t>
      </w:r>
      <w:r w:rsidRPr="00DB0650">
        <w:rPr>
          <w:rFonts w:eastAsia="Calibri"/>
          <w:sz w:val="24"/>
          <w:szCs w:val="24"/>
        </w:rPr>
        <w:tab/>
        <w:t>A concessão de efeito suspensivo à impugnação é medida excepcional e deverá ser motivada pelo agente de contratação, nos autos do processo de licitação.</w:t>
      </w:r>
    </w:p>
    <w:p w14:paraId="2BD33DEA"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t>12.5.</w:t>
      </w:r>
      <w:r w:rsidRPr="00DB0650">
        <w:rPr>
          <w:rFonts w:eastAsia="Calibri"/>
          <w:sz w:val="24"/>
          <w:szCs w:val="24"/>
        </w:rPr>
        <w:tab/>
        <w:t>Acolhida a impugnação, será definida e publicada nova data para a realização do certame.</w:t>
      </w:r>
    </w:p>
    <w:p w14:paraId="5B4DFA8B" w14:textId="77777777" w:rsidR="001275F9" w:rsidRDefault="001275F9" w:rsidP="00DB0650">
      <w:pPr>
        <w:spacing w:line="360" w:lineRule="auto"/>
        <w:jc w:val="both"/>
        <w:rPr>
          <w:rFonts w:eastAsia="Calibri"/>
          <w:b/>
          <w:bCs/>
          <w:sz w:val="24"/>
          <w:szCs w:val="24"/>
        </w:rPr>
      </w:pPr>
    </w:p>
    <w:p w14:paraId="75C8596F" w14:textId="0B41184D" w:rsidR="00DB0650" w:rsidRPr="00DB0650" w:rsidRDefault="00DB0650" w:rsidP="00DB0650">
      <w:pPr>
        <w:spacing w:line="360" w:lineRule="auto"/>
        <w:jc w:val="both"/>
        <w:rPr>
          <w:rFonts w:eastAsia="Calibri"/>
          <w:b/>
          <w:bCs/>
          <w:sz w:val="24"/>
          <w:szCs w:val="24"/>
        </w:rPr>
      </w:pPr>
      <w:r w:rsidRPr="00DB0650">
        <w:rPr>
          <w:rFonts w:eastAsia="Calibri"/>
          <w:b/>
          <w:bCs/>
          <w:sz w:val="24"/>
          <w:szCs w:val="24"/>
        </w:rPr>
        <w:t>13. DATA-BASE E A PERIODICIDADE DO REAJUSTAMENTO DE PREÇOS E DA VIGÊNCIA</w:t>
      </w:r>
    </w:p>
    <w:p w14:paraId="221BFEDF" w14:textId="05C9DF50" w:rsidR="00DB0650" w:rsidRPr="00DB0650" w:rsidRDefault="00DB0650" w:rsidP="00105CE5">
      <w:pPr>
        <w:spacing w:line="360" w:lineRule="auto"/>
        <w:jc w:val="both"/>
        <w:rPr>
          <w:rFonts w:eastAsia="Calibri"/>
          <w:sz w:val="24"/>
          <w:szCs w:val="24"/>
        </w:rPr>
      </w:pPr>
      <w:r w:rsidRPr="00DB0650">
        <w:rPr>
          <w:rFonts w:eastAsia="Calibri"/>
          <w:sz w:val="24"/>
          <w:szCs w:val="24"/>
        </w:rPr>
        <w:t xml:space="preserve">13.1 </w:t>
      </w:r>
      <w:r w:rsidRPr="00DB0650">
        <w:rPr>
          <w:rFonts w:eastAsia="Calibri"/>
          <w:b/>
          <w:bCs/>
          <w:sz w:val="24"/>
          <w:szCs w:val="24"/>
        </w:rPr>
        <w:t>Vigência:</w:t>
      </w:r>
      <w:r w:rsidRPr="00DB0650">
        <w:rPr>
          <w:rFonts w:eastAsia="Calibri"/>
          <w:sz w:val="24"/>
          <w:szCs w:val="24"/>
        </w:rPr>
        <w:t xml:space="preserve"> O objeto é de </w:t>
      </w:r>
      <w:r w:rsidR="00105CE5">
        <w:rPr>
          <w:rFonts w:eastAsia="Calibri"/>
          <w:sz w:val="24"/>
          <w:szCs w:val="24"/>
        </w:rPr>
        <w:t>fornecimento</w:t>
      </w:r>
      <w:r w:rsidRPr="00DB0650">
        <w:rPr>
          <w:rFonts w:eastAsia="Calibri"/>
          <w:sz w:val="24"/>
          <w:szCs w:val="24"/>
        </w:rPr>
        <w:t xml:space="preserve"> imediat</w:t>
      </w:r>
      <w:r w:rsidR="00105CE5">
        <w:rPr>
          <w:rFonts w:eastAsia="Calibri"/>
          <w:sz w:val="24"/>
          <w:szCs w:val="24"/>
        </w:rPr>
        <w:t>o</w:t>
      </w:r>
      <w:r w:rsidRPr="00DB0650">
        <w:rPr>
          <w:rFonts w:eastAsia="Calibri"/>
          <w:sz w:val="24"/>
          <w:szCs w:val="24"/>
        </w:rPr>
        <w:t>.</w:t>
      </w:r>
      <w:r w:rsidR="00105CE5">
        <w:rPr>
          <w:rFonts w:eastAsia="Calibri"/>
          <w:sz w:val="24"/>
          <w:szCs w:val="24"/>
        </w:rPr>
        <w:t xml:space="preserve"> </w:t>
      </w:r>
      <w:r w:rsidR="00105CE5" w:rsidRPr="00105CE5">
        <w:rPr>
          <w:rFonts w:eastAsia="Calibri"/>
          <w:sz w:val="24"/>
          <w:szCs w:val="24"/>
        </w:rPr>
        <w:t xml:space="preserve">A entrega deverá ocorrer na sede da Câmara Municipal de Extrema, situada na Avenida Delegado Waldemar Gomes Pinto, 1626, Bairro Ponte Nova, em Extrema, MG. O prazo de entrega será imediato. Os produtos devem ser entregues no prazo máximo de 30 dias corridos a partir da data de recebimento da A.F. (Autorização de Funcionamento). </w:t>
      </w:r>
      <w:r w:rsidR="00105CE5">
        <w:rPr>
          <w:rFonts w:eastAsia="Calibri"/>
          <w:sz w:val="24"/>
          <w:szCs w:val="24"/>
        </w:rPr>
        <w:t xml:space="preserve">O contrato terá vigência da data de sua assinatura até 31 de dezembro de 2025. A garantia expressa não se extingue com a vigência do contrato. </w:t>
      </w:r>
      <w:r w:rsidR="00105CE5" w:rsidRPr="00105CE5">
        <w:rPr>
          <w:rFonts w:eastAsia="Calibri"/>
          <w:sz w:val="24"/>
          <w:szCs w:val="24"/>
        </w:rPr>
        <w:t>Caso não seja possível a entrega no prazo estabelecido, a licitante deverá solicitar imediatamente a prorrogação do prazo, a qual poderá ser protocolada também por e-mail. A autorização da prorrogação ficará a critério da administração, que decidirá se concede ou não o prazo adicional.</w:t>
      </w:r>
    </w:p>
    <w:p w14:paraId="270D7B1E"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t xml:space="preserve">13.2 </w:t>
      </w:r>
      <w:r w:rsidRPr="00DB0650">
        <w:rPr>
          <w:rFonts w:eastAsia="Calibri"/>
          <w:b/>
          <w:bCs/>
          <w:sz w:val="24"/>
          <w:szCs w:val="24"/>
        </w:rPr>
        <w:t>Renovação:</w:t>
      </w:r>
      <w:r w:rsidRPr="00DB0650">
        <w:rPr>
          <w:rFonts w:eastAsia="Calibri"/>
          <w:sz w:val="24"/>
          <w:szCs w:val="24"/>
        </w:rPr>
        <w:t xml:space="preserve"> Não se aplica.</w:t>
      </w:r>
    </w:p>
    <w:p w14:paraId="4B38FA06"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t xml:space="preserve">13.3 </w:t>
      </w:r>
      <w:r w:rsidRPr="00DB0650">
        <w:rPr>
          <w:rFonts w:eastAsia="Calibri"/>
          <w:b/>
          <w:bCs/>
          <w:sz w:val="24"/>
          <w:szCs w:val="24"/>
        </w:rPr>
        <w:t>Índice de atualização:</w:t>
      </w:r>
      <w:r w:rsidRPr="00DB0650">
        <w:rPr>
          <w:rFonts w:eastAsia="Calibri"/>
          <w:sz w:val="24"/>
          <w:szCs w:val="24"/>
        </w:rPr>
        <w:t xml:space="preserve"> Não se aplica.</w:t>
      </w:r>
    </w:p>
    <w:p w14:paraId="63DCA6FF" w14:textId="77777777" w:rsidR="00DB0650" w:rsidRPr="00DB0650" w:rsidRDefault="00DB0650" w:rsidP="00DB0650">
      <w:pPr>
        <w:spacing w:line="360" w:lineRule="auto"/>
        <w:jc w:val="both"/>
        <w:rPr>
          <w:rFonts w:eastAsia="Calibri"/>
          <w:sz w:val="24"/>
          <w:szCs w:val="24"/>
        </w:rPr>
      </w:pPr>
    </w:p>
    <w:p w14:paraId="22FF7747" w14:textId="77777777" w:rsidR="00DB0650" w:rsidRPr="00DB0650" w:rsidRDefault="00DB0650" w:rsidP="00DB0650">
      <w:pPr>
        <w:pStyle w:val="PargrafodaLista"/>
        <w:keepNext/>
        <w:keepLines/>
        <w:numPr>
          <w:ilvl w:val="0"/>
          <w:numId w:val="11"/>
        </w:numPr>
        <w:tabs>
          <w:tab w:val="left" w:pos="0"/>
        </w:tabs>
        <w:spacing w:afterLines="120" w:after="288" w:line="240" w:lineRule="auto"/>
        <w:ind w:left="0" w:firstLine="0"/>
        <w:jc w:val="both"/>
        <w:outlineLvl w:val="0"/>
        <w:rPr>
          <w:rFonts w:ascii="Arial" w:eastAsiaTheme="majorEastAsia" w:hAnsi="Arial" w:cs="Arial"/>
          <w:b/>
          <w:bCs/>
          <w:sz w:val="24"/>
          <w:szCs w:val="24"/>
          <w:lang w:eastAsia="pt-BR"/>
        </w:rPr>
      </w:pPr>
      <w:r w:rsidRPr="00DB0650">
        <w:rPr>
          <w:rFonts w:ascii="Arial" w:eastAsiaTheme="majorEastAsia" w:hAnsi="Arial" w:cs="Arial"/>
          <w:b/>
          <w:bCs/>
          <w:sz w:val="24"/>
          <w:szCs w:val="24"/>
          <w:lang w:eastAsia="pt-BR"/>
        </w:rPr>
        <w:t>MODELO DE EXECUÇÃO DO OBJETO</w:t>
      </w:r>
    </w:p>
    <w:p w14:paraId="6F31AB50" w14:textId="77777777" w:rsidR="00105CE5" w:rsidRDefault="00105CE5" w:rsidP="00105CE5">
      <w:pPr>
        <w:pStyle w:val="PargrafodaLista"/>
        <w:numPr>
          <w:ilvl w:val="1"/>
          <w:numId w:val="11"/>
        </w:numPr>
        <w:spacing w:after="0" w:line="360" w:lineRule="auto"/>
        <w:contextualSpacing/>
        <w:jc w:val="both"/>
        <w:rPr>
          <w:rFonts w:ascii="Arial" w:eastAsia="Arial Unicode MS" w:hAnsi="Arial" w:cs="Arial"/>
          <w:b/>
          <w:bCs/>
          <w:color w:val="000000" w:themeColor="text1"/>
          <w:sz w:val="24"/>
          <w:szCs w:val="24"/>
          <w:lang w:eastAsia="pt-BR"/>
        </w:rPr>
      </w:pPr>
      <w:r w:rsidRPr="001F3239">
        <w:rPr>
          <w:rFonts w:ascii="Arial" w:eastAsia="Arial Unicode MS" w:hAnsi="Arial" w:cs="Arial"/>
          <w:b/>
          <w:bCs/>
          <w:color w:val="000000" w:themeColor="text1"/>
          <w:sz w:val="24"/>
          <w:szCs w:val="24"/>
          <w:lang w:eastAsia="pt-BR"/>
        </w:rPr>
        <w:t xml:space="preserve">O objeto é de execução indireta, empreitada por preço unitário, execução imediata. </w:t>
      </w:r>
    </w:p>
    <w:p w14:paraId="508315D4" w14:textId="77777777" w:rsidR="00105CE5" w:rsidRPr="001F3239" w:rsidRDefault="00105CE5" w:rsidP="00105CE5">
      <w:pPr>
        <w:pStyle w:val="PargrafodaLista"/>
        <w:numPr>
          <w:ilvl w:val="1"/>
          <w:numId w:val="11"/>
        </w:numPr>
        <w:spacing w:after="0" w:line="360" w:lineRule="auto"/>
        <w:ind w:left="0" w:firstLine="0"/>
        <w:contextualSpacing/>
        <w:jc w:val="both"/>
        <w:rPr>
          <w:rFonts w:ascii="Arial" w:hAnsi="Arial" w:cs="Arial"/>
          <w:bCs/>
          <w:color w:val="000000" w:themeColor="text1"/>
          <w:sz w:val="24"/>
          <w:szCs w:val="24"/>
        </w:rPr>
      </w:pPr>
      <w:r w:rsidRPr="001F3239">
        <w:rPr>
          <w:rFonts w:ascii="Arial" w:hAnsi="Arial" w:cs="Arial"/>
          <w:color w:val="000000" w:themeColor="text1"/>
          <w:sz w:val="24"/>
          <w:szCs w:val="24"/>
        </w:rPr>
        <w:t xml:space="preserve">O objeto deverá ser realizado em conformidade com o descrito.  </w:t>
      </w:r>
      <w:r w:rsidRPr="001F3239">
        <w:rPr>
          <w:rFonts w:ascii="Arial" w:hAnsi="Arial" w:cs="Arial"/>
          <w:bCs/>
          <w:sz w:val="24"/>
          <w:szCs w:val="24"/>
        </w:rPr>
        <w:t xml:space="preserve">Os bens serão recebidos provisoriamente, de forma sumária, no prazo de 15 </w:t>
      </w:r>
      <w:r w:rsidRPr="001F3239">
        <w:rPr>
          <w:rFonts w:ascii="Arial" w:hAnsi="Arial" w:cs="Arial"/>
          <w:bCs/>
          <w:color w:val="000000" w:themeColor="text1"/>
          <w:sz w:val="24"/>
          <w:szCs w:val="24"/>
        </w:rPr>
        <w:t xml:space="preserve">(quinze) </w:t>
      </w:r>
      <w:r w:rsidRPr="001F3239">
        <w:rPr>
          <w:rFonts w:ascii="Arial" w:hAnsi="Arial" w:cs="Arial"/>
          <w:bCs/>
          <w:sz w:val="24"/>
          <w:szCs w:val="24"/>
        </w:rPr>
        <w:t>dias corridos, pelo almoxarife e pelo responsável pelo acompanhamento e fiscalização do contrato, para efeito de posterior verificação de sua conformidade com as especificações constantes neste Termo de Referência e na proposta.</w:t>
      </w:r>
    </w:p>
    <w:p w14:paraId="4FE95043" w14:textId="77777777" w:rsidR="00105CE5" w:rsidRDefault="00105CE5" w:rsidP="00105CE5">
      <w:pPr>
        <w:pStyle w:val="Nivel2"/>
        <w:numPr>
          <w:ilvl w:val="1"/>
          <w:numId w:val="11"/>
        </w:numPr>
        <w:spacing w:before="0" w:after="0" w:line="360" w:lineRule="auto"/>
        <w:ind w:left="0" w:firstLine="0"/>
        <w:rPr>
          <w:rFonts w:ascii="Arial" w:hAnsi="Arial" w:cs="Arial"/>
          <w:bCs/>
          <w:sz w:val="24"/>
          <w:szCs w:val="24"/>
        </w:rPr>
      </w:pPr>
      <w:r w:rsidRPr="001F3239">
        <w:rPr>
          <w:rFonts w:ascii="Arial" w:hAnsi="Arial" w:cs="Arial"/>
          <w:bCs/>
          <w:sz w:val="24"/>
          <w:szCs w:val="24"/>
        </w:rPr>
        <w:lastRenderedPageBreak/>
        <w:t>O recebimento provisório ou definitivo não exclui a responsabilidade civil da CONTRATADA pela solidez e segurança do objeto, nem ético-profissional pelo perfeito fornecimento do CONTRATO, independente de lavratura de termo ou não.</w:t>
      </w:r>
    </w:p>
    <w:p w14:paraId="44B909E8" w14:textId="77777777" w:rsidR="00105CE5" w:rsidRPr="001F3239" w:rsidRDefault="00105CE5" w:rsidP="00105CE5">
      <w:pPr>
        <w:pStyle w:val="Nivel2"/>
        <w:numPr>
          <w:ilvl w:val="1"/>
          <w:numId w:val="11"/>
        </w:numPr>
        <w:spacing w:before="0" w:after="0" w:line="360" w:lineRule="auto"/>
        <w:ind w:left="0" w:firstLine="0"/>
        <w:rPr>
          <w:rFonts w:ascii="Arial" w:hAnsi="Arial" w:cs="Arial"/>
          <w:bCs/>
          <w:sz w:val="24"/>
          <w:szCs w:val="24"/>
        </w:rPr>
      </w:pPr>
      <w:r w:rsidRPr="001F3239">
        <w:rPr>
          <w:rFonts w:ascii="Arial" w:hAnsi="Arial" w:cs="Arial"/>
          <w:bCs/>
          <w:sz w:val="24"/>
          <w:szCs w:val="24"/>
        </w:rPr>
        <w:t>Os bens poderão ser rejeitados, no todo ou em parte, quando em desacordo com as especificações constantes neste Termo de Referência e na proposta, devendo ser substituídos no prazo de até 15</w:t>
      </w:r>
      <w:r w:rsidRPr="001F3239">
        <w:rPr>
          <w:rFonts w:ascii="Arial" w:hAnsi="Arial" w:cs="Arial"/>
          <w:bCs/>
          <w:color w:val="FF0000"/>
          <w:sz w:val="24"/>
          <w:szCs w:val="24"/>
        </w:rPr>
        <w:t xml:space="preserve"> </w:t>
      </w:r>
      <w:r w:rsidRPr="001F3239">
        <w:rPr>
          <w:rFonts w:ascii="Arial" w:hAnsi="Arial" w:cs="Arial"/>
          <w:bCs/>
          <w:color w:val="000000" w:themeColor="text1"/>
          <w:sz w:val="24"/>
          <w:szCs w:val="24"/>
        </w:rPr>
        <w:t xml:space="preserve">(quinze) </w:t>
      </w:r>
      <w:r w:rsidRPr="001F3239">
        <w:rPr>
          <w:rFonts w:ascii="Arial" w:hAnsi="Arial" w:cs="Arial"/>
          <w:bCs/>
          <w:sz w:val="24"/>
          <w:szCs w:val="24"/>
        </w:rPr>
        <w:t>dias corridos, a contar da notificação da contratante, às suas custas, sem prejuízo da aplicação das penalidades.</w:t>
      </w:r>
    </w:p>
    <w:p w14:paraId="09BDF4E2" w14:textId="77777777" w:rsidR="00105CE5" w:rsidRPr="001F3239" w:rsidRDefault="00105CE5" w:rsidP="00105CE5">
      <w:pPr>
        <w:pStyle w:val="Nivel2"/>
        <w:numPr>
          <w:ilvl w:val="1"/>
          <w:numId w:val="11"/>
        </w:numPr>
        <w:spacing w:before="0" w:after="0" w:line="360" w:lineRule="auto"/>
        <w:ind w:left="0" w:firstLine="0"/>
        <w:rPr>
          <w:rFonts w:ascii="Arial" w:hAnsi="Arial" w:cs="Arial"/>
          <w:bCs/>
          <w:sz w:val="24"/>
          <w:szCs w:val="24"/>
        </w:rPr>
      </w:pPr>
      <w:r w:rsidRPr="001F3239">
        <w:rPr>
          <w:rFonts w:ascii="Arial" w:hAnsi="Arial" w:cs="Arial"/>
          <w:bCs/>
          <w:sz w:val="24"/>
          <w:szCs w:val="24"/>
        </w:rPr>
        <w:t>Os bens serão recebidos definitivamente no prazo de até cinco dias corridos, contados do recebimento provisório, após a verificação da qualidade e quantidade do material e consequente aceitação independente de celebração de termo.</w:t>
      </w:r>
    </w:p>
    <w:p w14:paraId="57682F48" w14:textId="77777777" w:rsidR="00105CE5" w:rsidRPr="001F3239" w:rsidRDefault="00105CE5" w:rsidP="00105CE5">
      <w:pPr>
        <w:pStyle w:val="Nivel2"/>
        <w:numPr>
          <w:ilvl w:val="1"/>
          <w:numId w:val="11"/>
        </w:numPr>
        <w:spacing w:before="0" w:after="0" w:line="360" w:lineRule="auto"/>
        <w:ind w:left="0" w:firstLine="0"/>
        <w:rPr>
          <w:rFonts w:ascii="Arial" w:hAnsi="Arial" w:cs="Arial"/>
          <w:bCs/>
          <w:sz w:val="24"/>
          <w:szCs w:val="24"/>
        </w:rPr>
      </w:pPr>
      <w:r w:rsidRPr="001F3239">
        <w:rPr>
          <w:rFonts w:ascii="Arial" w:hAnsi="Arial" w:cs="Arial"/>
          <w:bCs/>
          <w:sz w:val="24"/>
          <w:szCs w:val="24"/>
        </w:rPr>
        <w:t>Na hipótese de a verificação a que se refere o subitem anterior não ser procedida dentro do prazo fixado, reputar-se-á como realizada, consumando-se o recebimento definitivo no dia do esgotamento do prazo.</w:t>
      </w:r>
    </w:p>
    <w:p w14:paraId="52EACB4D" w14:textId="77777777" w:rsidR="00105CE5" w:rsidRPr="001F3239" w:rsidRDefault="00105CE5" w:rsidP="00105CE5">
      <w:pPr>
        <w:pStyle w:val="Nivel2"/>
        <w:numPr>
          <w:ilvl w:val="1"/>
          <w:numId w:val="11"/>
        </w:numPr>
        <w:spacing w:before="0" w:after="0" w:line="360" w:lineRule="auto"/>
        <w:ind w:left="0" w:firstLine="0"/>
        <w:rPr>
          <w:rFonts w:ascii="Arial" w:hAnsi="Arial" w:cs="Arial"/>
          <w:bCs/>
          <w:sz w:val="24"/>
          <w:szCs w:val="24"/>
        </w:rPr>
      </w:pPr>
      <w:r w:rsidRPr="001F3239">
        <w:rPr>
          <w:rFonts w:ascii="Arial" w:hAnsi="Arial" w:cs="Arial"/>
          <w:bCs/>
          <w:sz w:val="24"/>
          <w:szCs w:val="24"/>
        </w:rPr>
        <w:t>O recebimento provisório ou definitivo não excluirá a responsabilidade civil pela solidez e pela segurança do bem nem a responsabilidade ético-profissional pela perfeita execução do contrato.</w:t>
      </w:r>
    </w:p>
    <w:p w14:paraId="6E0B223A" w14:textId="5EA2EEF3" w:rsidR="00105CE5" w:rsidRPr="00105CE5" w:rsidRDefault="00105CE5" w:rsidP="00105CE5">
      <w:pPr>
        <w:pStyle w:val="PargrafodaLista"/>
        <w:numPr>
          <w:ilvl w:val="1"/>
          <w:numId w:val="11"/>
        </w:numPr>
        <w:autoSpaceDE w:val="0"/>
        <w:autoSpaceDN w:val="0"/>
        <w:adjustRightInd w:val="0"/>
        <w:spacing w:after="0" w:line="360" w:lineRule="auto"/>
        <w:ind w:left="0" w:firstLine="0"/>
        <w:jc w:val="both"/>
        <w:rPr>
          <w:rFonts w:ascii="Arial" w:hAnsi="Arial" w:cs="Arial"/>
          <w:sz w:val="24"/>
          <w:szCs w:val="24"/>
        </w:rPr>
      </w:pPr>
      <w:r w:rsidRPr="00105CE5">
        <w:rPr>
          <w:rFonts w:ascii="Arial" w:hAnsi="Arial" w:cs="Arial"/>
          <w:sz w:val="24"/>
          <w:szCs w:val="24"/>
        </w:rPr>
        <w:t>Garantia:</w:t>
      </w:r>
      <w:r w:rsidRPr="00105CE5">
        <w:rPr>
          <w:sz w:val="24"/>
          <w:szCs w:val="24"/>
        </w:rPr>
        <w:t xml:space="preserve"> </w:t>
      </w:r>
      <w:r w:rsidRPr="00105CE5">
        <w:rPr>
          <w:rFonts w:ascii="Arial" w:hAnsi="Arial" w:cs="Arial"/>
          <w:sz w:val="24"/>
          <w:szCs w:val="24"/>
        </w:rPr>
        <w:t>Não haverá exigência da garantia da contratação nos termos dos artigos 96 e seguintes da Lei nº 14.133/21.  Todos os itens deverão estar acompanhados de garantia mínima de 12 meses. O prazo de validade da garantia mínima não será inferior a 12 (doze meses), a contar da data de emissão da nota fiscal, independente de transcrição, para todos os efeitos, salvo se for transcrito prazo superior, onde prevalecerá este último. Caso seja transcrito prazo inferior, também prevalecerá 12 (doze) meses.</w:t>
      </w:r>
    </w:p>
    <w:p w14:paraId="43A05698" w14:textId="77777777" w:rsidR="00105CE5" w:rsidRDefault="00105CE5" w:rsidP="00105CE5">
      <w:pPr>
        <w:pStyle w:val="PargrafodaLista"/>
        <w:numPr>
          <w:ilvl w:val="1"/>
          <w:numId w:val="11"/>
        </w:numPr>
        <w:autoSpaceDE w:val="0"/>
        <w:autoSpaceDN w:val="0"/>
        <w:adjustRightInd w:val="0"/>
        <w:spacing w:after="0" w:line="360" w:lineRule="auto"/>
        <w:ind w:left="0" w:firstLine="0"/>
        <w:jc w:val="both"/>
        <w:rPr>
          <w:rFonts w:ascii="Arial" w:hAnsi="Arial" w:cs="Arial"/>
          <w:sz w:val="24"/>
          <w:szCs w:val="24"/>
        </w:rPr>
      </w:pPr>
      <w:r w:rsidRPr="003D7BA4">
        <w:rPr>
          <w:rFonts w:ascii="Arial" w:hAnsi="Arial" w:cs="Arial"/>
          <w:sz w:val="24"/>
          <w:szCs w:val="24"/>
        </w:rPr>
        <w:t xml:space="preserve">O objeto é de regime de execução indireta, imediata, empreitada por preço unitário. </w:t>
      </w:r>
      <w:bookmarkStart w:id="7" w:name="_Hlk190940515"/>
      <w:r w:rsidRPr="003D7BA4">
        <w:rPr>
          <w:rFonts w:ascii="Arial" w:hAnsi="Arial" w:cs="Arial"/>
          <w:sz w:val="24"/>
          <w:szCs w:val="24"/>
        </w:rPr>
        <w:t>Os produtos devem ser entregues no prazo máximo de 30 dias corridos a partir da data de recebimento da A.F. (Autorização de Funcionamento). Caso não seja possível a entrega no prazo estabelecido, a licitante deverá solicitar imediatamente a prorrogação do prazo, a qual poderá ser protocolada também por e-mail. A autorização da prorrogação ficará a critério da administração, que decidirá se concede ou não o prazo adicional.</w:t>
      </w:r>
    </w:p>
    <w:p w14:paraId="603125AC" w14:textId="77777777" w:rsidR="0079400F" w:rsidRDefault="0079400F" w:rsidP="0079400F">
      <w:pPr>
        <w:pStyle w:val="PargrafodaLista"/>
        <w:autoSpaceDE w:val="0"/>
        <w:autoSpaceDN w:val="0"/>
        <w:adjustRightInd w:val="0"/>
        <w:spacing w:after="0" w:line="360" w:lineRule="auto"/>
        <w:ind w:left="0"/>
        <w:jc w:val="both"/>
        <w:rPr>
          <w:rFonts w:ascii="Arial" w:hAnsi="Arial" w:cs="Arial"/>
          <w:sz w:val="24"/>
          <w:szCs w:val="24"/>
        </w:rPr>
      </w:pPr>
    </w:p>
    <w:bookmarkEnd w:id="7"/>
    <w:p w14:paraId="7B3859D1" w14:textId="77777777" w:rsidR="00DB0650" w:rsidRPr="00DB0650" w:rsidRDefault="00DB0650" w:rsidP="00DB0650">
      <w:pPr>
        <w:keepNext/>
        <w:keepLines/>
        <w:numPr>
          <w:ilvl w:val="0"/>
          <w:numId w:val="35"/>
        </w:numPr>
        <w:tabs>
          <w:tab w:val="left" w:pos="0"/>
        </w:tabs>
        <w:spacing w:afterLines="120" w:after="288" w:line="240" w:lineRule="auto"/>
        <w:ind w:left="0" w:firstLine="0"/>
        <w:jc w:val="both"/>
        <w:outlineLvl w:val="0"/>
        <w:rPr>
          <w:rFonts w:eastAsia="Calibri"/>
          <w:sz w:val="24"/>
          <w:szCs w:val="24"/>
        </w:rPr>
      </w:pPr>
      <w:r w:rsidRPr="00DB0650">
        <w:rPr>
          <w:rFonts w:eastAsiaTheme="majorEastAsia"/>
          <w:b/>
          <w:bCs/>
          <w:sz w:val="24"/>
          <w:szCs w:val="24"/>
        </w:rPr>
        <w:t>MODELO DE GESTÃO DO CONTRATO</w:t>
      </w:r>
    </w:p>
    <w:p w14:paraId="3BDA9598" w14:textId="77777777" w:rsidR="00DB0650" w:rsidRPr="00DB0650" w:rsidRDefault="00DB0650" w:rsidP="00DB0650">
      <w:pPr>
        <w:pStyle w:val="PargrafodaLista"/>
        <w:numPr>
          <w:ilvl w:val="1"/>
          <w:numId w:val="35"/>
        </w:numPr>
        <w:spacing w:afterLines="120" w:after="288" w:line="240" w:lineRule="auto"/>
        <w:ind w:left="0" w:firstLine="0"/>
        <w:jc w:val="both"/>
        <w:rPr>
          <w:rFonts w:ascii="Arial" w:eastAsia="Arial Unicode MS" w:hAnsi="Arial" w:cs="Arial"/>
          <w:sz w:val="24"/>
          <w:szCs w:val="24"/>
          <w:lang w:eastAsia="pt-BR"/>
        </w:rPr>
      </w:pPr>
      <w:r w:rsidRPr="00DB0650">
        <w:rPr>
          <w:rFonts w:ascii="Arial" w:eastAsia="Arial" w:hAnsi="Arial" w:cs="Arial"/>
          <w:sz w:val="24"/>
          <w:szCs w:val="24"/>
          <w:lang w:eastAsia="pt-BR"/>
        </w:rPr>
        <w:t>O contrato deverá ser executado fielmente pelas partes, de acordo com as cláusulas avençadas e as normas da Lei nº 14.133, de 2021, e cada parte responderá pelas consequências de sua inexecução total ou parcial.</w:t>
      </w:r>
    </w:p>
    <w:p w14:paraId="4BA9CCFF" w14:textId="77777777" w:rsidR="00DB0650" w:rsidRPr="00DB0650" w:rsidRDefault="00DB0650" w:rsidP="00DB0650">
      <w:pPr>
        <w:numPr>
          <w:ilvl w:val="1"/>
          <w:numId w:val="35"/>
        </w:numPr>
        <w:spacing w:afterLines="120" w:after="288" w:line="240" w:lineRule="auto"/>
        <w:ind w:left="0" w:firstLine="0"/>
        <w:jc w:val="both"/>
        <w:rPr>
          <w:rFonts w:eastAsia="Arial Unicode MS"/>
          <w:sz w:val="24"/>
          <w:szCs w:val="24"/>
        </w:rPr>
      </w:pPr>
      <w:r w:rsidRPr="00DB0650">
        <w:rPr>
          <w:rFonts w:eastAsia="Arial Unicode MS"/>
          <w:sz w:val="24"/>
          <w:szCs w:val="24"/>
        </w:rPr>
        <w:t>Em caso de impedimento, ordem de paralisação ou suspensão do contrato, o cronograma de execução será prorrogado automaticamente pelo tempo correspondente, anotadas tais circunstâncias mediante simples apostila.</w:t>
      </w:r>
    </w:p>
    <w:p w14:paraId="4C2A383D" w14:textId="77777777" w:rsidR="00DB0650" w:rsidRPr="00DB0650" w:rsidRDefault="00DB0650" w:rsidP="00DB0650">
      <w:pPr>
        <w:numPr>
          <w:ilvl w:val="1"/>
          <w:numId w:val="35"/>
        </w:numPr>
        <w:spacing w:afterLines="120" w:after="288" w:line="240" w:lineRule="auto"/>
        <w:ind w:left="0" w:firstLine="0"/>
        <w:jc w:val="both"/>
        <w:rPr>
          <w:rFonts w:eastAsia="Arial Unicode MS"/>
          <w:sz w:val="24"/>
          <w:szCs w:val="24"/>
        </w:rPr>
      </w:pPr>
      <w:r w:rsidRPr="00DB0650">
        <w:rPr>
          <w:rFonts w:eastAsia="Arial Unicode MS"/>
          <w:sz w:val="24"/>
          <w:szCs w:val="24"/>
        </w:rPr>
        <w:t>As comunicações entre o órgão ou entidade e a contratada devem ser realizadas por escrito sempre que o ato exigir tal formalidade, admitindo-se o uso de mensagem eletrônica para esse fim.</w:t>
      </w:r>
    </w:p>
    <w:p w14:paraId="0ABC61B1" w14:textId="77777777" w:rsidR="00DB0650" w:rsidRPr="00DB0650" w:rsidRDefault="00DB0650" w:rsidP="00DB0650">
      <w:pPr>
        <w:numPr>
          <w:ilvl w:val="1"/>
          <w:numId w:val="35"/>
        </w:numPr>
        <w:spacing w:afterLines="120" w:after="288" w:line="240" w:lineRule="auto"/>
        <w:ind w:left="0" w:firstLine="0"/>
        <w:jc w:val="both"/>
        <w:rPr>
          <w:rFonts w:eastAsia="Arial Unicode MS"/>
          <w:sz w:val="24"/>
          <w:szCs w:val="24"/>
        </w:rPr>
      </w:pPr>
      <w:r w:rsidRPr="00DB0650">
        <w:rPr>
          <w:rFonts w:eastAsia="Arial Unicode MS"/>
          <w:sz w:val="24"/>
          <w:szCs w:val="24"/>
        </w:rPr>
        <w:t>O órgão ou entidade poderá convocar representante da empresa para adoção de providências que devam ser cumpridas de imediato.</w:t>
      </w:r>
    </w:p>
    <w:p w14:paraId="77FC7B7E" w14:textId="77777777" w:rsidR="00DB0650" w:rsidRPr="00DB0650" w:rsidRDefault="00DB0650" w:rsidP="00DB0650">
      <w:pPr>
        <w:numPr>
          <w:ilvl w:val="1"/>
          <w:numId w:val="35"/>
        </w:numPr>
        <w:spacing w:afterLines="120" w:after="288" w:line="240" w:lineRule="auto"/>
        <w:ind w:left="0" w:firstLine="0"/>
        <w:jc w:val="both"/>
        <w:rPr>
          <w:rFonts w:eastAsiaTheme="minorEastAsia"/>
          <w:color w:val="000000" w:themeColor="text1"/>
          <w:sz w:val="24"/>
          <w:szCs w:val="24"/>
        </w:rPr>
      </w:pPr>
      <w:r w:rsidRPr="00DB0650">
        <w:rPr>
          <w:rFonts w:eastAsiaTheme="minorEastAsia"/>
          <w:color w:val="000000" w:themeColor="text1"/>
          <w:sz w:val="24"/>
          <w:szCs w:val="24"/>
        </w:rPr>
        <w:t>Após a assinatura do contrato ou instrumento equivalente</w:t>
      </w:r>
      <w:r w:rsidRPr="00DB0650">
        <w:rPr>
          <w:rFonts w:eastAsiaTheme="minorEastAsia"/>
          <w:strike/>
          <w:color w:val="000000" w:themeColor="text1"/>
          <w:sz w:val="24"/>
          <w:szCs w:val="24"/>
        </w:rPr>
        <w:t>,</w:t>
      </w:r>
      <w:r w:rsidRPr="00DB0650">
        <w:rPr>
          <w:rFonts w:eastAsiaTheme="minorEastAsia"/>
          <w:color w:val="000000" w:themeColor="text1"/>
          <w:sz w:val="24"/>
          <w:szCs w:val="24"/>
        </w:rPr>
        <w:t xml:space="preserve"> o órgão ou entidade poderá convocar o representante da empresa contratada para reunião inicial para apresentação do plano de fiscalização, que conterá informações acerca das obrigações contratuais, dos mecanismos de fiscalização, das estratégias para execução do objeto, do plano complementar de execução da contratada, quando houver, do método de aferição dos resultados e das sanções aplicáveis, dentre outros.</w:t>
      </w:r>
    </w:p>
    <w:p w14:paraId="2C1A99D2" w14:textId="77777777" w:rsidR="00DB0650" w:rsidRPr="00DB0650" w:rsidRDefault="00DB0650" w:rsidP="00DB0650">
      <w:pPr>
        <w:numPr>
          <w:ilvl w:val="1"/>
          <w:numId w:val="35"/>
        </w:numPr>
        <w:spacing w:afterLines="120" w:after="288" w:line="240" w:lineRule="auto"/>
        <w:ind w:left="0" w:firstLine="0"/>
        <w:jc w:val="both"/>
        <w:rPr>
          <w:rFonts w:eastAsia="Arial Unicode MS"/>
          <w:sz w:val="24"/>
          <w:szCs w:val="24"/>
        </w:rPr>
      </w:pPr>
      <w:r w:rsidRPr="00DB0650">
        <w:rPr>
          <w:rFonts w:eastAsia="Arial Unicode MS"/>
          <w:sz w:val="24"/>
          <w:szCs w:val="24"/>
        </w:rPr>
        <w:t>A execução do contrato deverá ser acompanhada e fiscalizada pelo gestor/fiscal de contratos.</w:t>
      </w:r>
    </w:p>
    <w:p w14:paraId="138BC94F" w14:textId="77777777" w:rsidR="00DB0650" w:rsidRPr="00DB0650" w:rsidRDefault="00DB0650" w:rsidP="00DB0650">
      <w:pPr>
        <w:numPr>
          <w:ilvl w:val="1"/>
          <w:numId w:val="35"/>
        </w:numPr>
        <w:spacing w:afterLines="120" w:after="288" w:line="240" w:lineRule="auto"/>
        <w:ind w:left="0" w:firstLine="0"/>
        <w:jc w:val="both"/>
        <w:rPr>
          <w:rFonts w:eastAsia="Arial Unicode MS"/>
          <w:sz w:val="24"/>
          <w:szCs w:val="24"/>
        </w:rPr>
      </w:pPr>
      <w:bookmarkStart w:id="8" w:name="_Hlk130800547"/>
      <w:r w:rsidRPr="00DB0650">
        <w:rPr>
          <w:rFonts w:eastAsia="Arial Unicode MS"/>
          <w:sz w:val="24"/>
          <w:szCs w:val="24"/>
        </w:rPr>
        <w:t xml:space="preserve">O gestor/fiscal de contratos </w:t>
      </w:r>
      <w:bookmarkEnd w:id="8"/>
      <w:r w:rsidRPr="00DB0650">
        <w:rPr>
          <w:rFonts w:eastAsia="Arial Unicode MS"/>
          <w:sz w:val="24"/>
          <w:szCs w:val="24"/>
        </w:rPr>
        <w:t xml:space="preserve">acompanhará a execução do contrato, para que sejam cumpridas todas as condições estabelecidas no contrato, de modo a assegurar os melhores resultados para a Administração. </w:t>
      </w:r>
    </w:p>
    <w:p w14:paraId="74B6A221" w14:textId="77777777" w:rsidR="00DB0650" w:rsidRPr="00DB0650" w:rsidRDefault="00DB0650" w:rsidP="00DB0650">
      <w:pPr>
        <w:numPr>
          <w:ilvl w:val="1"/>
          <w:numId w:val="35"/>
        </w:numPr>
        <w:spacing w:afterLines="120" w:after="288" w:line="240" w:lineRule="auto"/>
        <w:ind w:left="0" w:firstLine="0"/>
        <w:jc w:val="both"/>
        <w:rPr>
          <w:rFonts w:eastAsia="Arial Unicode MS"/>
          <w:color w:val="000000"/>
          <w:sz w:val="24"/>
          <w:szCs w:val="24"/>
        </w:rPr>
      </w:pPr>
      <w:r w:rsidRPr="00DB0650">
        <w:rPr>
          <w:rFonts w:eastAsia="Arial Unicode MS"/>
          <w:color w:val="000000"/>
          <w:sz w:val="24"/>
          <w:szCs w:val="24"/>
        </w:rPr>
        <w:t xml:space="preserve">O gestor/fiscal de contratos anotará no histórico de gerenciamento do contrato todas as ocorrências relacionadas à execução do contrato, com a descrição do que for necessário para a regularização das faltas ou dos defeitos observados. </w:t>
      </w:r>
    </w:p>
    <w:p w14:paraId="1D76C24D" w14:textId="77777777" w:rsidR="00DB0650" w:rsidRDefault="00DB0650" w:rsidP="00DB0650">
      <w:pPr>
        <w:numPr>
          <w:ilvl w:val="2"/>
          <w:numId w:val="35"/>
        </w:numPr>
        <w:spacing w:afterLines="120" w:after="288" w:line="240" w:lineRule="auto"/>
        <w:ind w:left="0" w:firstLine="0"/>
        <w:jc w:val="both"/>
        <w:rPr>
          <w:rFonts w:eastAsia="Arial Unicode MS"/>
          <w:color w:val="000000"/>
          <w:sz w:val="24"/>
          <w:szCs w:val="24"/>
        </w:rPr>
      </w:pPr>
      <w:r w:rsidRPr="00DB0650">
        <w:rPr>
          <w:rFonts w:eastAsia="Arial Unicode MS"/>
          <w:color w:val="000000"/>
          <w:sz w:val="24"/>
          <w:szCs w:val="24"/>
        </w:rPr>
        <w:t xml:space="preserve">Identificada qualquer inexatidão ou irregularidade, o gestor/fiscal de contratos emitirá notificações para a correção da execução do contrato, determinando prazo para a correção. </w:t>
      </w:r>
    </w:p>
    <w:p w14:paraId="760B10B1" w14:textId="77777777" w:rsidR="00105CE5" w:rsidRDefault="00105CE5" w:rsidP="00105CE5">
      <w:pPr>
        <w:spacing w:afterLines="120" w:after="288" w:line="240" w:lineRule="auto"/>
        <w:ind w:left="600"/>
        <w:jc w:val="both"/>
        <w:rPr>
          <w:rFonts w:eastAsia="Arial Unicode MS"/>
          <w:color w:val="000000"/>
          <w:sz w:val="24"/>
          <w:szCs w:val="24"/>
        </w:rPr>
      </w:pPr>
    </w:p>
    <w:p w14:paraId="7008D69E" w14:textId="77777777" w:rsidR="00DB0650" w:rsidRPr="00DB0650" w:rsidRDefault="00DB0650" w:rsidP="00DB0650">
      <w:pPr>
        <w:numPr>
          <w:ilvl w:val="2"/>
          <w:numId w:val="35"/>
        </w:numPr>
        <w:spacing w:afterLines="120" w:after="288" w:line="240" w:lineRule="auto"/>
        <w:ind w:left="0" w:firstLine="0"/>
        <w:jc w:val="both"/>
        <w:rPr>
          <w:rFonts w:eastAsia="Arial Unicode MS"/>
          <w:color w:val="000000"/>
          <w:sz w:val="24"/>
          <w:szCs w:val="24"/>
        </w:rPr>
      </w:pPr>
      <w:r w:rsidRPr="00DB0650">
        <w:rPr>
          <w:rFonts w:eastAsia="Arial Unicode MS"/>
          <w:color w:val="000000"/>
          <w:sz w:val="24"/>
          <w:szCs w:val="24"/>
        </w:rPr>
        <w:lastRenderedPageBreak/>
        <w:t xml:space="preserve">O gestor/fiscal de contratos informará à Diretoria Geral, em tempo hábil, a situação que demandar decisão ou adoção de medidas que ultrapassem sua competência, para que adote as medidas necessárias e saneadoras, se for o caso. </w:t>
      </w:r>
    </w:p>
    <w:p w14:paraId="1E1E52A7" w14:textId="77777777" w:rsidR="00DB0650" w:rsidRPr="00DB0650" w:rsidRDefault="00DB0650" w:rsidP="00DB0650">
      <w:pPr>
        <w:numPr>
          <w:ilvl w:val="2"/>
          <w:numId w:val="35"/>
        </w:numPr>
        <w:spacing w:afterLines="120" w:after="288" w:line="240" w:lineRule="auto"/>
        <w:ind w:left="0" w:firstLine="0"/>
        <w:jc w:val="both"/>
        <w:rPr>
          <w:rFonts w:eastAsia="Arial Unicode MS"/>
          <w:color w:val="000000"/>
          <w:sz w:val="24"/>
          <w:szCs w:val="24"/>
        </w:rPr>
      </w:pPr>
      <w:r w:rsidRPr="00DB0650">
        <w:rPr>
          <w:rFonts w:eastAsia="Arial Unicode MS"/>
          <w:color w:val="000000"/>
          <w:sz w:val="24"/>
          <w:szCs w:val="24"/>
        </w:rPr>
        <w:t>No caso de ocorrências que possam inviabilizar a execução do contrato nas datas aprazadas, o gestor/fiscal de contratos comunicará o fato imediatamente à Diretoria Geral.</w:t>
      </w:r>
    </w:p>
    <w:p w14:paraId="0C558FD6" w14:textId="77777777" w:rsidR="00DB0650" w:rsidRPr="00DB0650" w:rsidRDefault="00DB0650" w:rsidP="00DB0650">
      <w:pPr>
        <w:numPr>
          <w:ilvl w:val="2"/>
          <w:numId w:val="35"/>
        </w:numPr>
        <w:spacing w:afterLines="120" w:after="288" w:line="240" w:lineRule="auto"/>
        <w:ind w:left="0" w:firstLine="0"/>
        <w:jc w:val="both"/>
        <w:rPr>
          <w:rFonts w:eastAsia="Arial Unicode MS"/>
          <w:color w:val="000000"/>
          <w:sz w:val="24"/>
          <w:szCs w:val="24"/>
        </w:rPr>
      </w:pPr>
      <w:r w:rsidRPr="00DB0650">
        <w:rPr>
          <w:rFonts w:eastAsia="Arial Unicode MS"/>
          <w:color w:val="000000"/>
          <w:sz w:val="24"/>
          <w:szCs w:val="24"/>
        </w:rPr>
        <w:t>O gestor/fiscal de contratos comunicará à Diretoria Geral, em tempo hábil, o término do contrato sob sua responsabilidade, com vistas à renovação tempestiva ou à prorrogação contratual.</w:t>
      </w:r>
    </w:p>
    <w:p w14:paraId="497BBCF0" w14:textId="77777777" w:rsidR="00DB0650" w:rsidRPr="00DB0650" w:rsidRDefault="00DB0650" w:rsidP="00DB0650">
      <w:pPr>
        <w:numPr>
          <w:ilvl w:val="1"/>
          <w:numId w:val="35"/>
        </w:numPr>
        <w:spacing w:afterLines="120" w:after="288" w:line="240" w:lineRule="auto"/>
        <w:ind w:left="0" w:firstLine="0"/>
        <w:jc w:val="both"/>
        <w:rPr>
          <w:rFonts w:eastAsia="Arial Unicode MS"/>
          <w:sz w:val="24"/>
          <w:szCs w:val="24"/>
        </w:rPr>
      </w:pPr>
      <w:r w:rsidRPr="00DB0650">
        <w:rPr>
          <w:rFonts w:eastAsia="Arial Unicode MS"/>
          <w:sz w:val="24"/>
          <w:szCs w:val="24"/>
        </w:rPr>
        <w:t>O gestor/fiscal de contratos verificará a manutenção das condições de habilitação da contratada, acompanhará o empenho, o pagamento, as garantias e a formalização de apostilamento e termos aditivos, solicitando quaisquer documentos comprobatórios pertinentes, caso necessário.</w:t>
      </w:r>
    </w:p>
    <w:p w14:paraId="2B0C25DF" w14:textId="77777777" w:rsidR="00DB0650" w:rsidRPr="00DB0650" w:rsidRDefault="00DB0650" w:rsidP="00DB0650">
      <w:pPr>
        <w:numPr>
          <w:ilvl w:val="2"/>
          <w:numId w:val="35"/>
        </w:numPr>
        <w:spacing w:afterLines="120" w:after="288" w:line="240" w:lineRule="auto"/>
        <w:ind w:left="0" w:firstLine="0"/>
        <w:jc w:val="both"/>
        <w:rPr>
          <w:rFonts w:eastAsia="Arial Unicode MS"/>
          <w:color w:val="000000"/>
          <w:sz w:val="24"/>
          <w:szCs w:val="24"/>
        </w:rPr>
      </w:pPr>
      <w:r w:rsidRPr="00DB0650">
        <w:rPr>
          <w:rFonts w:eastAsia="Arial Unicode MS"/>
          <w:color w:val="000000"/>
          <w:sz w:val="24"/>
          <w:szCs w:val="24"/>
        </w:rPr>
        <w:t>Caso ocorram descumprimento das obrigações contratuais, o gestor/fiscal de contratos atuará tempestivamente na solução do problema, reportando ao Diretor Geral para que tome as providências cabíveis, quando ultrapassar a sua competência.</w:t>
      </w:r>
    </w:p>
    <w:p w14:paraId="0C1597F5" w14:textId="77777777" w:rsidR="00DB0650" w:rsidRPr="00DB0650" w:rsidRDefault="00DB0650" w:rsidP="00DB0650">
      <w:pPr>
        <w:numPr>
          <w:ilvl w:val="1"/>
          <w:numId w:val="35"/>
        </w:numPr>
        <w:spacing w:afterLines="120" w:after="288" w:line="240" w:lineRule="auto"/>
        <w:ind w:left="0" w:firstLine="0"/>
        <w:jc w:val="both"/>
        <w:rPr>
          <w:rFonts w:eastAsia="Arial Unicode MS"/>
          <w:sz w:val="24"/>
          <w:szCs w:val="24"/>
        </w:rPr>
      </w:pPr>
      <w:r w:rsidRPr="00DB0650">
        <w:rPr>
          <w:rFonts w:eastAsia="Arial Unicode MS"/>
          <w:sz w:val="24"/>
          <w:szCs w:val="24"/>
        </w:rPr>
        <w:t xml:space="preserve">O gestor/fiscal de contratos coordenará a atualização do processo de acompanhamento e fiscalização do contrato contendo todos os registros formais da execução no histórico de gerenciamento do contrato, a exemplo da ordem de serviço, do registro de ocorrências, das alterações e das prorrogações contratuais, elaborando relatório com vistas à verificação da necessidade de adequações do contrato para fins de atendimento da finalidade da administração. </w:t>
      </w:r>
    </w:p>
    <w:p w14:paraId="33735178" w14:textId="77777777" w:rsidR="00DB0650" w:rsidRPr="00DB0650" w:rsidRDefault="00DB0650" w:rsidP="00DB0650">
      <w:pPr>
        <w:numPr>
          <w:ilvl w:val="2"/>
          <w:numId w:val="35"/>
        </w:numPr>
        <w:spacing w:afterLines="120" w:after="288" w:line="240" w:lineRule="auto"/>
        <w:ind w:left="0" w:firstLine="0"/>
        <w:jc w:val="both"/>
        <w:rPr>
          <w:rFonts w:eastAsia="Arial Unicode MS"/>
          <w:color w:val="000000"/>
          <w:sz w:val="24"/>
          <w:szCs w:val="24"/>
        </w:rPr>
      </w:pPr>
      <w:r w:rsidRPr="00DB0650">
        <w:rPr>
          <w:rFonts w:eastAsia="Arial Unicode MS"/>
          <w:color w:val="000000"/>
          <w:sz w:val="24"/>
          <w:szCs w:val="24"/>
        </w:rPr>
        <w:t xml:space="preserve">O gestor/fiscal de contratos acompanhará a manutenção das condições de habilitação da contratada, para fins de empenho de despesa e pagamento, e anotará os problemas que obstem o fluxo normal da liquidação e do pagamento da despesa no relatório de riscos eventuais. </w:t>
      </w:r>
    </w:p>
    <w:p w14:paraId="6A093CA9" w14:textId="77777777" w:rsidR="00DB0650" w:rsidRDefault="00DB0650" w:rsidP="00DB0650">
      <w:pPr>
        <w:numPr>
          <w:ilvl w:val="2"/>
          <w:numId w:val="35"/>
        </w:numPr>
        <w:spacing w:afterLines="120" w:after="288" w:line="240" w:lineRule="auto"/>
        <w:ind w:left="0" w:firstLine="0"/>
        <w:jc w:val="both"/>
        <w:rPr>
          <w:rFonts w:eastAsia="Arial Unicode MS"/>
          <w:color w:val="000000"/>
          <w:sz w:val="24"/>
          <w:szCs w:val="24"/>
        </w:rPr>
      </w:pPr>
      <w:r w:rsidRPr="00DB0650">
        <w:rPr>
          <w:rFonts w:eastAsia="Arial Unicode MS"/>
          <w:color w:val="000000"/>
          <w:sz w:val="24"/>
          <w:szCs w:val="24"/>
        </w:rPr>
        <w:t xml:space="preserve">O gestor/fiscal de contratos acompanhará os registros realizados pelos fiscais do contrato, de todas as ocorrências relacionadas à execução do contrato e as medidas adotadas, informando, se for o caso, à autoridade superior àquelas que ultrapassarem a sua competência. </w:t>
      </w:r>
    </w:p>
    <w:p w14:paraId="3A92A1BD" w14:textId="77777777" w:rsidR="00105CE5" w:rsidRDefault="00105CE5" w:rsidP="00105CE5">
      <w:pPr>
        <w:spacing w:afterLines="120" w:after="288" w:line="240" w:lineRule="auto"/>
        <w:jc w:val="both"/>
        <w:rPr>
          <w:rFonts w:eastAsia="Arial Unicode MS"/>
          <w:color w:val="000000"/>
          <w:sz w:val="24"/>
          <w:szCs w:val="24"/>
        </w:rPr>
      </w:pPr>
    </w:p>
    <w:p w14:paraId="703620B7" w14:textId="77777777" w:rsidR="00105CE5" w:rsidRDefault="00105CE5" w:rsidP="00105CE5">
      <w:pPr>
        <w:spacing w:afterLines="120" w:after="288" w:line="240" w:lineRule="auto"/>
        <w:jc w:val="both"/>
        <w:rPr>
          <w:rFonts w:eastAsia="Arial Unicode MS"/>
          <w:color w:val="000000"/>
          <w:sz w:val="24"/>
          <w:szCs w:val="24"/>
        </w:rPr>
      </w:pPr>
    </w:p>
    <w:p w14:paraId="683CCFE9" w14:textId="77777777" w:rsidR="00105CE5" w:rsidRPr="00DB0650" w:rsidRDefault="00105CE5" w:rsidP="00105CE5">
      <w:pPr>
        <w:spacing w:afterLines="120" w:after="288" w:line="240" w:lineRule="auto"/>
        <w:jc w:val="both"/>
        <w:rPr>
          <w:rFonts w:eastAsia="Arial Unicode MS"/>
          <w:color w:val="000000"/>
          <w:sz w:val="24"/>
          <w:szCs w:val="24"/>
        </w:rPr>
      </w:pPr>
    </w:p>
    <w:p w14:paraId="7F6917F3" w14:textId="77777777" w:rsidR="00DB0650" w:rsidRPr="00DB0650" w:rsidRDefault="00DB0650" w:rsidP="00DB0650">
      <w:pPr>
        <w:numPr>
          <w:ilvl w:val="2"/>
          <w:numId w:val="35"/>
        </w:numPr>
        <w:spacing w:afterLines="120" w:after="288" w:line="240" w:lineRule="auto"/>
        <w:ind w:left="0" w:firstLine="0"/>
        <w:jc w:val="both"/>
        <w:rPr>
          <w:rFonts w:eastAsia="Arial Unicode MS"/>
          <w:color w:val="000000"/>
          <w:sz w:val="24"/>
          <w:szCs w:val="24"/>
        </w:rPr>
      </w:pPr>
      <w:r w:rsidRPr="00DB0650">
        <w:rPr>
          <w:rFonts w:eastAsia="Arial Unicode MS"/>
          <w:color w:val="000000"/>
          <w:sz w:val="24"/>
          <w:szCs w:val="24"/>
        </w:rPr>
        <w:lastRenderedPageBreak/>
        <w:t xml:space="preserve">O gestor/fiscal de contratos emitirá documento comprobatório da avaliação realizada pelos fiscais técnico, caso ocorram, ao cumprimento de obrigações assumidas pelo contratado, com menção ao seu desempenho na execução contratual, baseado nos indicadores objetivamente definidos e aferidos, e a eventuais penalidades aplicadas, devendo constar do cadastro de atesto de cumprimento de obrigações. </w:t>
      </w:r>
    </w:p>
    <w:p w14:paraId="7DC8CF71" w14:textId="77777777" w:rsidR="00DB0650" w:rsidRPr="00DB0650" w:rsidRDefault="00DB0650" w:rsidP="00DB0650">
      <w:pPr>
        <w:numPr>
          <w:ilvl w:val="2"/>
          <w:numId w:val="35"/>
        </w:numPr>
        <w:spacing w:afterLines="120" w:after="288" w:line="240" w:lineRule="auto"/>
        <w:ind w:left="0" w:firstLine="0"/>
        <w:jc w:val="both"/>
        <w:rPr>
          <w:rFonts w:eastAsia="Arial Unicode MS"/>
          <w:color w:val="000000"/>
          <w:sz w:val="24"/>
          <w:szCs w:val="24"/>
        </w:rPr>
      </w:pPr>
      <w:r w:rsidRPr="00DB0650">
        <w:rPr>
          <w:rFonts w:eastAsia="Arial Unicode MS"/>
          <w:color w:val="000000"/>
          <w:sz w:val="24"/>
          <w:szCs w:val="24"/>
        </w:rPr>
        <w:t>O gestor/fiscal de contratos tomará providências para a formalização de processo administrativo de responsabilização para fins de aplicação de sanções, a ser conduzido pela comissão de que trata o art. 158 da Lei nº 14.133, de 2021, ou pelo agente ou pelo setor com competência para tal, conforme o caso.</w:t>
      </w:r>
    </w:p>
    <w:p w14:paraId="1BCB2028" w14:textId="77777777" w:rsidR="00DB0650" w:rsidRPr="00DB0650" w:rsidRDefault="00DB0650" w:rsidP="00DB0650">
      <w:pPr>
        <w:numPr>
          <w:ilvl w:val="1"/>
          <w:numId w:val="35"/>
        </w:numPr>
        <w:spacing w:afterLines="120" w:after="288" w:line="240" w:lineRule="auto"/>
        <w:ind w:left="0" w:firstLine="0"/>
        <w:jc w:val="both"/>
        <w:rPr>
          <w:rFonts w:eastAsia="Arial Unicode MS"/>
          <w:sz w:val="24"/>
          <w:szCs w:val="24"/>
        </w:rPr>
      </w:pPr>
      <w:r w:rsidRPr="00DB0650">
        <w:rPr>
          <w:rFonts w:eastAsia="Arial Unicode MS"/>
          <w:sz w:val="24"/>
          <w:szCs w:val="24"/>
        </w:rPr>
        <w:t xml:space="preserve">O gestor/fiscal de contratos poderá elaborar relatório final com informações sobre a consecução dos objetivos que tenham justificado a contratação e eventuais condutas a serem adotadas para o aprimoramento das atividades da Administração. </w:t>
      </w:r>
    </w:p>
    <w:p w14:paraId="03D98873" w14:textId="363CD01C" w:rsidR="00105CE5" w:rsidRPr="006C1781" w:rsidRDefault="00105CE5" w:rsidP="006C1781">
      <w:pPr>
        <w:numPr>
          <w:ilvl w:val="1"/>
          <w:numId w:val="35"/>
        </w:numPr>
        <w:spacing w:before="120" w:after="120"/>
        <w:ind w:left="0" w:firstLine="0"/>
        <w:jc w:val="both"/>
        <w:rPr>
          <w:rFonts w:eastAsia="Arial Unicode MS"/>
          <w:sz w:val="24"/>
          <w:szCs w:val="24"/>
        </w:rPr>
      </w:pPr>
      <w:bookmarkStart w:id="9" w:name="_Hlk191025289"/>
      <w:r w:rsidRPr="006C1781">
        <w:rPr>
          <w:rFonts w:eastAsia="Arial Unicode MS"/>
          <w:sz w:val="24"/>
          <w:szCs w:val="24"/>
        </w:rPr>
        <w:t xml:space="preserve">O fornecimento e a execução do objeto serão acompanhados e fiscalizados pelo servidor Carlos Alberto Claudio, designado para esta função como Fiscal de Contratos, e geridos pela servidora Tamara </w:t>
      </w:r>
      <w:proofErr w:type="spellStart"/>
      <w:r w:rsidRPr="006C1781">
        <w:rPr>
          <w:rFonts w:eastAsia="Arial Unicode MS"/>
          <w:sz w:val="24"/>
          <w:szCs w:val="24"/>
        </w:rPr>
        <w:t>Martiniuk</w:t>
      </w:r>
      <w:proofErr w:type="spellEnd"/>
      <w:r w:rsidRPr="006C1781">
        <w:rPr>
          <w:rFonts w:eastAsia="Arial Unicode MS"/>
          <w:sz w:val="24"/>
          <w:szCs w:val="24"/>
        </w:rPr>
        <w:t xml:space="preserve">, designada para esta função como Gestora de Contratos, ou por qualquer outro servidor que venha a substituí-los, permitida a contratação de terceiros para assisti-los e subsidiá-los de informações pertinentes a esta atribuição. </w:t>
      </w:r>
      <w:r w:rsidR="006C1781">
        <w:rPr>
          <w:rFonts w:eastAsia="Arial Unicode MS"/>
          <w:sz w:val="24"/>
          <w:szCs w:val="24"/>
        </w:rPr>
        <w:t>S</w:t>
      </w:r>
      <w:r w:rsidRPr="006C1781">
        <w:rPr>
          <w:rFonts w:eastAsia="Arial Unicode MS"/>
          <w:sz w:val="24"/>
          <w:szCs w:val="24"/>
        </w:rPr>
        <w:t>erão anotadas em formulários próprios todas as ocorrências relacionadas com o fornecimento mencionado, determinando o que for necessário à regularização das faltas ou defeitos observados.</w:t>
      </w:r>
    </w:p>
    <w:bookmarkEnd w:id="9"/>
    <w:p w14:paraId="4B54650A" w14:textId="77777777" w:rsidR="00105CE5" w:rsidRPr="00105CE5" w:rsidRDefault="00105CE5" w:rsidP="006C1781">
      <w:pPr>
        <w:numPr>
          <w:ilvl w:val="1"/>
          <w:numId w:val="35"/>
        </w:numPr>
        <w:spacing w:before="120" w:after="120"/>
        <w:ind w:left="0" w:firstLine="0"/>
        <w:jc w:val="both"/>
        <w:rPr>
          <w:rFonts w:eastAsia="Arial Unicode MS"/>
          <w:sz w:val="24"/>
          <w:szCs w:val="24"/>
        </w:rPr>
      </w:pPr>
      <w:r w:rsidRPr="00105CE5">
        <w:rPr>
          <w:rFonts w:eastAsia="Arial Unicode MS"/>
          <w:sz w:val="24"/>
          <w:szCs w:val="24"/>
        </w:rPr>
        <w:t>A empresa se compromete a comunicar à Câmara Municipal de Extrema, por meio de notificação por escrito, qualquer alteração de seu endereço, seja para fins de correspondência ou de contato. A comunicação deverá ser feita com antecedência mínima de 10 (dez) dias corridos antes da mudança, a fim de assegurar a continuidade da efetividade do contrato e o correto envio de documentos, notificações ou quaisquer outras correspondências relacionadas ao presente instrumento.</w:t>
      </w:r>
    </w:p>
    <w:p w14:paraId="646AB9D7" w14:textId="77777777" w:rsidR="00DB0650" w:rsidRDefault="00DB0650" w:rsidP="00105CE5">
      <w:pPr>
        <w:numPr>
          <w:ilvl w:val="1"/>
          <w:numId w:val="35"/>
        </w:numPr>
        <w:spacing w:before="120" w:after="120"/>
        <w:ind w:left="0" w:firstLine="0"/>
        <w:jc w:val="both"/>
        <w:rPr>
          <w:rFonts w:eastAsia="Arial Unicode MS"/>
          <w:sz w:val="24"/>
          <w:szCs w:val="24"/>
        </w:rPr>
      </w:pPr>
      <w:r w:rsidRPr="00DB0650">
        <w:rPr>
          <w:rFonts w:eastAsia="Arial Unicode MS"/>
          <w:sz w:val="24"/>
          <w:szCs w:val="24"/>
        </w:rPr>
        <w:t>Serão anotadas em formulários próprios todas as ocorrências relacionadas com o fornecimento mencionado, determinando o que for necessário à regularização das faltas ou defeitos observados.</w:t>
      </w:r>
    </w:p>
    <w:p w14:paraId="6D685315" w14:textId="77777777" w:rsidR="00DB0650" w:rsidRPr="00DB0650" w:rsidRDefault="00DB0650" w:rsidP="00DB0650">
      <w:pPr>
        <w:numPr>
          <w:ilvl w:val="1"/>
          <w:numId w:val="35"/>
        </w:numPr>
        <w:spacing w:before="120" w:after="120"/>
        <w:ind w:left="0" w:firstLine="0"/>
        <w:jc w:val="both"/>
        <w:rPr>
          <w:rFonts w:eastAsia="Arial Unicode MS"/>
          <w:sz w:val="24"/>
          <w:szCs w:val="24"/>
        </w:rPr>
      </w:pPr>
      <w:r w:rsidRPr="00DB0650">
        <w:rPr>
          <w:rFonts w:eastAsia="Arial Unicode MS"/>
          <w:sz w:val="24"/>
          <w:szCs w:val="24"/>
        </w:rPr>
        <w:t xml:space="preserve">A CONTRATADA deverá entregar ao setor responsável do CONTRATO, junto com a Nota Fiscal para fins de pagamento, os seguintes documentos: </w:t>
      </w:r>
    </w:p>
    <w:p w14:paraId="56482EA2" w14:textId="77777777" w:rsidR="00DB0650" w:rsidRPr="00DB0650" w:rsidRDefault="00DB0650" w:rsidP="00DB0650">
      <w:pPr>
        <w:spacing w:line="240" w:lineRule="auto"/>
        <w:jc w:val="both"/>
        <w:rPr>
          <w:rFonts w:eastAsia="Arial Unicode MS"/>
          <w:sz w:val="24"/>
          <w:szCs w:val="24"/>
        </w:rPr>
      </w:pPr>
    </w:p>
    <w:p w14:paraId="2A31ED2C" w14:textId="77777777" w:rsidR="00DB0650" w:rsidRPr="00DB0650" w:rsidRDefault="00DB0650" w:rsidP="00DB0650">
      <w:pPr>
        <w:numPr>
          <w:ilvl w:val="0"/>
          <w:numId w:val="10"/>
        </w:numPr>
        <w:spacing w:line="240" w:lineRule="auto"/>
        <w:jc w:val="both"/>
        <w:rPr>
          <w:rFonts w:eastAsia="Arial Unicode MS"/>
          <w:sz w:val="24"/>
          <w:szCs w:val="24"/>
        </w:rPr>
      </w:pPr>
      <w:r w:rsidRPr="00DB0650">
        <w:rPr>
          <w:rFonts w:eastAsia="Arial Unicode MS"/>
          <w:sz w:val="24"/>
          <w:szCs w:val="24"/>
        </w:rPr>
        <w:t>Prova de regularidade para com a Fazenda Estadual do domicílio ou sede do licitante, ou outra equivalente, na forma da lei, com prazo de validade em vigor;</w:t>
      </w:r>
    </w:p>
    <w:p w14:paraId="58646F2C" w14:textId="77777777" w:rsidR="00DB0650" w:rsidRPr="00DB0650" w:rsidRDefault="00DB0650" w:rsidP="00DB0650">
      <w:pPr>
        <w:spacing w:line="240" w:lineRule="auto"/>
        <w:ind w:left="720"/>
        <w:jc w:val="both"/>
        <w:rPr>
          <w:rFonts w:eastAsia="Arial Unicode MS"/>
          <w:sz w:val="24"/>
          <w:szCs w:val="24"/>
        </w:rPr>
      </w:pPr>
    </w:p>
    <w:p w14:paraId="2009E20C" w14:textId="77777777" w:rsidR="00DB0650" w:rsidRPr="00DB0650" w:rsidRDefault="00DB0650" w:rsidP="00DB0650">
      <w:pPr>
        <w:numPr>
          <w:ilvl w:val="0"/>
          <w:numId w:val="10"/>
        </w:numPr>
        <w:spacing w:line="240" w:lineRule="auto"/>
        <w:jc w:val="both"/>
        <w:rPr>
          <w:rFonts w:eastAsia="Arial Unicode MS"/>
          <w:sz w:val="24"/>
          <w:szCs w:val="24"/>
        </w:rPr>
      </w:pPr>
      <w:r w:rsidRPr="00DB0650">
        <w:rPr>
          <w:rFonts w:eastAsia="Arial Unicode MS"/>
          <w:sz w:val="24"/>
          <w:szCs w:val="24"/>
        </w:rPr>
        <w:lastRenderedPageBreak/>
        <w:t>Prova de regularidade com débitos relativos aos Tributos Federais e à dívida ativa da União;</w:t>
      </w:r>
    </w:p>
    <w:p w14:paraId="3631B1E3" w14:textId="77777777" w:rsidR="00DB0650" w:rsidRPr="00DB0650" w:rsidRDefault="00DB0650" w:rsidP="00DB0650">
      <w:pPr>
        <w:spacing w:line="240" w:lineRule="auto"/>
        <w:ind w:left="720"/>
        <w:jc w:val="both"/>
        <w:rPr>
          <w:rFonts w:eastAsia="Arial Unicode MS"/>
          <w:sz w:val="24"/>
          <w:szCs w:val="24"/>
        </w:rPr>
      </w:pPr>
    </w:p>
    <w:p w14:paraId="2B822EE7" w14:textId="77777777" w:rsidR="00DB0650" w:rsidRPr="00DB0650" w:rsidRDefault="00DB0650" w:rsidP="00DB0650">
      <w:pPr>
        <w:numPr>
          <w:ilvl w:val="0"/>
          <w:numId w:val="10"/>
        </w:numPr>
        <w:spacing w:line="240" w:lineRule="auto"/>
        <w:jc w:val="both"/>
        <w:rPr>
          <w:rFonts w:eastAsia="Arial Unicode MS"/>
          <w:sz w:val="24"/>
          <w:szCs w:val="24"/>
        </w:rPr>
      </w:pPr>
      <w:r w:rsidRPr="00DB0650">
        <w:rPr>
          <w:rFonts w:eastAsia="Arial Unicode MS"/>
          <w:sz w:val="24"/>
          <w:szCs w:val="24"/>
        </w:rPr>
        <w:t>Prova de regularidade para com o FGTS – Fundo de Garantia de Tempo de Serviço (Lei n° 9.012, de 30/03/95), através da apresentação do Certificado de Regularidade de Situação do FGTS(CRF), emitido pela Caixa Econômica Federal, ou do documento denominado “Situação de Regularidade do Empregador”, com prazo de validade em vigor;</w:t>
      </w:r>
    </w:p>
    <w:p w14:paraId="3C4E1ACD" w14:textId="77777777" w:rsidR="00DB0650" w:rsidRPr="00DB0650" w:rsidRDefault="00DB0650" w:rsidP="00DB0650">
      <w:pPr>
        <w:spacing w:line="240" w:lineRule="auto"/>
        <w:jc w:val="both"/>
        <w:rPr>
          <w:rFonts w:eastAsia="Arial Unicode MS"/>
          <w:sz w:val="24"/>
          <w:szCs w:val="24"/>
        </w:rPr>
      </w:pPr>
    </w:p>
    <w:p w14:paraId="1B66FDDF" w14:textId="77777777" w:rsidR="00DB0650" w:rsidRPr="00DB0650" w:rsidRDefault="00DB0650" w:rsidP="00DB0650">
      <w:pPr>
        <w:numPr>
          <w:ilvl w:val="0"/>
          <w:numId w:val="10"/>
        </w:numPr>
        <w:spacing w:line="240" w:lineRule="auto"/>
        <w:jc w:val="both"/>
        <w:rPr>
          <w:rFonts w:eastAsia="Arial Unicode MS"/>
          <w:sz w:val="24"/>
          <w:szCs w:val="24"/>
        </w:rPr>
      </w:pPr>
      <w:r w:rsidRPr="00DB0650">
        <w:rPr>
          <w:rFonts w:eastAsia="Arial Unicode MS"/>
          <w:sz w:val="24"/>
          <w:szCs w:val="24"/>
        </w:rPr>
        <w:t>Prova de regularidade Trabalhista, mediante a apresentação da CNDT – Certidão Negativa de Débitos Trabalhistas ou da CPDT – Certidão Positiva de Débitos Trabalhistas com efeitos de negativa;</w:t>
      </w:r>
    </w:p>
    <w:p w14:paraId="59260DDB" w14:textId="77777777" w:rsidR="00DB0650" w:rsidRPr="00DB0650" w:rsidRDefault="00DB0650" w:rsidP="00DB0650">
      <w:pPr>
        <w:spacing w:line="240" w:lineRule="auto"/>
        <w:jc w:val="both"/>
        <w:rPr>
          <w:rFonts w:eastAsia="Arial Unicode MS"/>
          <w:sz w:val="24"/>
          <w:szCs w:val="24"/>
        </w:rPr>
      </w:pPr>
    </w:p>
    <w:p w14:paraId="23EE6D17" w14:textId="77777777" w:rsidR="00DB0650" w:rsidRPr="00DB0650" w:rsidRDefault="00DB0650" w:rsidP="00DB0650">
      <w:pPr>
        <w:numPr>
          <w:ilvl w:val="0"/>
          <w:numId w:val="10"/>
        </w:numPr>
        <w:spacing w:line="240" w:lineRule="auto"/>
        <w:jc w:val="both"/>
        <w:rPr>
          <w:rFonts w:eastAsia="Arial Unicode MS"/>
          <w:sz w:val="24"/>
          <w:szCs w:val="24"/>
        </w:rPr>
      </w:pPr>
      <w:r w:rsidRPr="00DB0650">
        <w:rPr>
          <w:rFonts w:eastAsia="Arial Unicode MS"/>
          <w:sz w:val="24"/>
          <w:szCs w:val="24"/>
        </w:rPr>
        <w:t>Prova de regularidade de Débitos da Fazenda Municipal (CND) do domicílio ou sede do licitante, ou outra equivalente, na forma da lei, com prazo de validade em vigor;</w:t>
      </w:r>
    </w:p>
    <w:p w14:paraId="0CDBDFBA" w14:textId="77777777" w:rsidR="00DB0650" w:rsidRPr="00DB0650" w:rsidRDefault="00DB0650" w:rsidP="00DB0650">
      <w:pPr>
        <w:spacing w:after="200"/>
        <w:ind w:left="720"/>
        <w:contextualSpacing/>
        <w:rPr>
          <w:rFonts w:eastAsia="Arial Unicode MS"/>
          <w:i/>
          <w:iCs/>
          <w:sz w:val="24"/>
          <w:szCs w:val="24"/>
        </w:rPr>
      </w:pPr>
    </w:p>
    <w:p w14:paraId="6A22AA46" w14:textId="77777777" w:rsidR="00DB0650" w:rsidRPr="00DB0650" w:rsidRDefault="00DB0650" w:rsidP="00DB0650">
      <w:pPr>
        <w:numPr>
          <w:ilvl w:val="0"/>
          <w:numId w:val="10"/>
        </w:numPr>
        <w:spacing w:line="240" w:lineRule="auto"/>
        <w:jc w:val="both"/>
        <w:rPr>
          <w:rFonts w:eastAsia="Arial Unicode MS"/>
          <w:sz w:val="24"/>
          <w:szCs w:val="24"/>
        </w:rPr>
      </w:pPr>
      <w:r w:rsidRPr="00DB0650">
        <w:rPr>
          <w:rFonts w:eastAsia="Arial Unicode MS"/>
          <w:sz w:val="24"/>
          <w:szCs w:val="24"/>
        </w:rPr>
        <w:t>As provas de regularidades poderão ser Certidões Negativas de Débitos ou Certidões Positivas com efeitos de Negativas.</w:t>
      </w:r>
    </w:p>
    <w:p w14:paraId="4EEB391D" w14:textId="77777777" w:rsidR="00DB0650" w:rsidRPr="00DB0650" w:rsidRDefault="00DB0650" w:rsidP="00DB0650">
      <w:pPr>
        <w:pStyle w:val="PargrafodaLista"/>
        <w:rPr>
          <w:rFonts w:ascii="Arial" w:eastAsia="Arial Unicode MS" w:hAnsi="Arial" w:cs="Arial"/>
          <w:sz w:val="24"/>
          <w:szCs w:val="24"/>
          <w:lang w:eastAsia="pt-BR"/>
        </w:rPr>
      </w:pPr>
    </w:p>
    <w:p w14:paraId="30FAE6C7" w14:textId="77777777" w:rsidR="00DB0650" w:rsidRPr="00DB0650" w:rsidRDefault="00DB0650" w:rsidP="00DB0650">
      <w:pPr>
        <w:pStyle w:val="PargrafodaLista"/>
        <w:keepNext/>
        <w:keepLines/>
        <w:numPr>
          <w:ilvl w:val="0"/>
          <w:numId w:val="35"/>
        </w:numPr>
        <w:tabs>
          <w:tab w:val="left" w:pos="0"/>
        </w:tabs>
        <w:spacing w:afterLines="120" w:after="288" w:line="240" w:lineRule="auto"/>
        <w:ind w:left="0" w:firstLine="0"/>
        <w:jc w:val="both"/>
        <w:outlineLvl w:val="0"/>
        <w:rPr>
          <w:rFonts w:ascii="Arial" w:eastAsiaTheme="majorEastAsia" w:hAnsi="Arial" w:cs="Arial"/>
          <w:b/>
          <w:bCs/>
          <w:sz w:val="24"/>
          <w:szCs w:val="24"/>
          <w:lang w:eastAsia="pt-BR"/>
        </w:rPr>
      </w:pPr>
      <w:r w:rsidRPr="00DB0650">
        <w:rPr>
          <w:rFonts w:ascii="Arial" w:eastAsiaTheme="majorEastAsia" w:hAnsi="Arial" w:cs="Arial"/>
          <w:b/>
          <w:bCs/>
          <w:sz w:val="24"/>
          <w:szCs w:val="24"/>
          <w:lang w:eastAsia="pt-BR"/>
        </w:rPr>
        <w:t xml:space="preserve"> CRITÉRIOS DE MEDIÇÃO E DE PAGAMENTO</w:t>
      </w:r>
    </w:p>
    <w:p w14:paraId="24742095" w14:textId="77777777" w:rsidR="00DB0650" w:rsidRPr="00DB0650" w:rsidRDefault="00DB0650" w:rsidP="00DB0650">
      <w:pPr>
        <w:rPr>
          <w:b/>
          <w:bCs/>
          <w:sz w:val="24"/>
          <w:szCs w:val="24"/>
        </w:rPr>
      </w:pPr>
      <w:r w:rsidRPr="00DB0650">
        <w:rPr>
          <w:b/>
          <w:bCs/>
          <w:sz w:val="24"/>
          <w:szCs w:val="24"/>
        </w:rPr>
        <w:t>Recebimento</w:t>
      </w:r>
    </w:p>
    <w:p w14:paraId="1612C820" w14:textId="77777777" w:rsidR="00DB0650" w:rsidRPr="00DB0650" w:rsidRDefault="00DB0650" w:rsidP="00DB0650">
      <w:pPr>
        <w:pStyle w:val="Nvel2-Red"/>
        <w:numPr>
          <w:ilvl w:val="1"/>
          <w:numId w:val="35"/>
        </w:numPr>
        <w:ind w:left="0" w:firstLine="0"/>
        <w:rPr>
          <w:rFonts w:ascii="Arial" w:eastAsia="Arial Unicode MS" w:hAnsi="Arial" w:cs="Arial"/>
          <w:i w:val="0"/>
          <w:iCs w:val="0"/>
          <w:color w:val="000000" w:themeColor="text1"/>
          <w:sz w:val="24"/>
          <w:szCs w:val="24"/>
          <w:lang w:eastAsia="en-US"/>
        </w:rPr>
      </w:pPr>
      <w:r w:rsidRPr="00DB0650">
        <w:rPr>
          <w:rFonts w:ascii="Arial" w:eastAsia="Arial Unicode MS" w:hAnsi="Arial" w:cs="Arial"/>
          <w:i w:val="0"/>
          <w:iCs w:val="0"/>
          <w:color w:val="000000" w:themeColor="text1"/>
          <w:sz w:val="24"/>
          <w:szCs w:val="24"/>
          <w:lang w:eastAsia="en-US"/>
        </w:rPr>
        <w:t xml:space="preserve">O pagamento somente será realizado, com base no objeto efetivamente entregue e executado nas condições estabelecidas. </w:t>
      </w:r>
    </w:p>
    <w:p w14:paraId="69943EDA" w14:textId="77777777" w:rsidR="00DB0650" w:rsidRPr="00DB0650" w:rsidRDefault="00DB0650" w:rsidP="00DB0650">
      <w:pPr>
        <w:pStyle w:val="Nivel2"/>
        <w:numPr>
          <w:ilvl w:val="1"/>
          <w:numId w:val="35"/>
        </w:numPr>
        <w:spacing w:before="0" w:afterLines="120" w:after="288" w:line="240" w:lineRule="auto"/>
        <w:ind w:left="0" w:firstLine="0"/>
        <w:rPr>
          <w:rFonts w:ascii="Arial" w:hAnsi="Arial" w:cs="Arial"/>
          <w:color w:val="000000" w:themeColor="text1"/>
          <w:sz w:val="24"/>
          <w:szCs w:val="24"/>
          <w:lang w:eastAsia="en-US"/>
        </w:rPr>
      </w:pPr>
      <w:r w:rsidRPr="00DB0650">
        <w:rPr>
          <w:rFonts w:ascii="Arial" w:hAnsi="Arial" w:cs="Arial"/>
          <w:bCs/>
          <w:color w:val="000000" w:themeColor="text1"/>
          <w:sz w:val="24"/>
          <w:szCs w:val="24"/>
          <w:lang w:eastAsia="en-US"/>
        </w:rPr>
        <w:t xml:space="preserve">No caso de controvérsia sobre a entrega / execução do objeto o mesmo poderá ser rejeitado pelo almoxarife. </w:t>
      </w:r>
    </w:p>
    <w:p w14:paraId="773C191E" w14:textId="77777777" w:rsidR="00DB0650" w:rsidRDefault="00DB0650" w:rsidP="00DB0650">
      <w:pPr>
        <w:pStyle w:val="Nivel2"/>
        <w:numPr>
          <w:ilvl w:val="1"/>
          <w:numId w:val="35"/>
        </w:numPr>
        <w:spacing w:before="0" w:afterLines="120" w:after="288" w:line="240" w:lineRule="auto"/>
        <w:ind w:left="0" w:firstLine="0"/>
        <w:rPr>
          <w:rFonts w:ascii="Arial" w:hAnsi="Arial" w:cs="Arial"/>
          <w:color w:val="000000" w:themeColor="text1"/>
          <w:sz w:val="24"/>
          <w:szCs w:val="24"/>
          <w:lang w:eastAsia="en-US"/>
        </w:rPr>
      </w:pPr>
      <w:r w:rsidRPr="00DB0650">
        <w:rPr>
          <w:rFonts w:ascii="Arial" w:hAnsi="Arial" w:cs="Arial"/>
          <w:color w:val="000000" w:themeColor="text1"/>
          <w:sz w:val="24"/>
          <w:szCs w:val="24"/>
          <w:lang w:eastAsia="en-US"/>
        </w:rPr>
        <w:t>O prazo para a solução, pelo contratado, de inconsistências na execução do objeto ou de saneamento da nota fiscal ou de instrumento de cobrança equivalente, verificadas pela Administração durante a análise prévia à liquidação de despesa, não será computado para os fins do recebimento definitivo.</w:t>
      </w:r>
    </w:p>
    <w:p w14:paraId="579C91A1" w14:textId="77777777" w:rsidR="00DB0650" w:rsidRPr="00DB0650" w:rsidRDefault="00DB0650" w:rsidP="00DB0650">
      <w:pPr>
        <w:pStyle w:val="Nvel1-SemNum"/>
        <w:spacing w:before="0" w:afterLines="120" w:after="288"/>
        <w:rPr>
          <w:color w:val="auto"/>
          <w:sz w:val="24"/>
          <w:szCs w:val="24"/>
          <w:lang w:eastAsia="en-US"/>
        </w:rPr>
      </w:pPr>
      <w:r w:rsidRPr="00DB0650">
        <w:rPr>
          <w:color w:val="auto"/>
          <w:sz w:val="24"/>
          <w:szCs w:val="24"/>
          <w:lang w:eastAsia="en-US"/>
        </w:rPr>
        <w:t>Liquidação</w:t>
      </w:r>
    </w:p>
    <w:p w14:paraId="2C8B9F89" w14:textId="77777777" w:rsidR="00DB0650" w:rsidRPr="00DB0650" w:rsidRDefault="00DB0650" w:rsidP="00DB0650">
      <w:pPr>
        <w:pStyle w:val="Nivel2"/>
        <w:numPr>
          <w:ilvl w:val="1"/>
          <w:numId w:val="35"/>
        </w:numPr>
        <w:spacing w:before="0" w:afterLines="120" w:after="288" w:line="240" w:lineRule="auto"/>
        <w:ind w:left="0" w:firstLine="709"/>
        <w:rPr>
          <w:rFonts w:ascii="Arial" w:hAnsi="Arial" w:cs="Arial"/>
          <w:sz w:val="24"/>
          <w:szCs w:val="24"/>
          <w:lang w:eastAsia="en-US"/>
        </w:rPr>
      </w:pPr>
      <w:r w:rsidRPr="00DB0650">
        <w:rPr>
          <w:rFonts w:ascii="Arial" w:hAnsi="Arial" w:cs="Arial"/>
          <w:sz w:val="24"/>
          <w:szCs w:val="24"/>
          <w:lang w:eastAsia="en-US"/>
        </w:rPr>
        <w:t>Recebida a Nota Fiscal ou documento de cobrança equivalente, correrá o prazo de até 05 (cinco) dias úteis para fins de liquidação, na forma desta seção, prorrogáveis por igual período.</w:t>
      </w:r>
    </w:p>
    <w:p w14:paraId="037420A4" w14:textId="66B40095" w:rsidR="00DB0650" w:rsidRPr="00DB0650" w:rsidRDefault="00DB0650" w:rsidP="00DB0650">
      <w:pPr>
        <w:pStyle w:val="Nivel3"/>
        <w:numPr>
          <w:ilvl w:val="2"/>
          <w:numId w:val="35"/>
        </w:numPr>
        <w:spacing w:before="0" w:afterLines="120" w:after="288" w:line="240" w:lineRule="auto"/>
        <w:ind w:left="170" w:firstLine="709"/>
        <w:rPr>
          <w:rFonts w:ascii="Arial" w:hAnsi="Arial"/>
          <w:sz w:val="24"/>
          <w:szCs w:val="24"/>
        </w:rPr>
      </w:pPr>
      <w:r w:rsidRPr="00DB0650">
        <w:rPr>
          <w:rFonts w:ascii="Arial" w:hAnsi="Arial"/>
          <w:sz w:val="24"/>
          <w:szCs w:val="24"/>
        </w:rPr>
        <w:t xml:space="preserve">O pagamento referente ao fornecimento do objeto deste CONTRATO será efetuado nas seguintes condições: em parcela única em até </w:t>
      </w:r>
      <w:r w:rsidR="006C1781">
        <w:rPr>
          <w:rFonts w:ascii="Arial" w:hAnsi="Arial"/>
          <w:sz w:val="24"/>
          <w:szCs w:val="24"/>
        </w:rPr>
        <w:t>10</w:t>
      </w:r>
      <w:r w:rsidRPr="00DB0650">
        <w:rPr>
          <w:rFonts w:ascii="Arial" w:hAnsi="Arial"/>
          <w:sz w:val="24"/>
          <w:szCs w:val="24"/>
        </w:rPr>
        <w:t xml:space="preserve"> (</w:t>
      </w:r>
      <w:r w:rsidR="006C1781">
        <w:rPr>
          <w:rFonts w:ascii="Arial" w:hAnsi="Arial"/>
          <w:sz w:val="24"/>
          <w:szCs w:val="24"/>
        </w:rPr>
        <w:t>dez</w:t>
      </w:r>
      <w:r w:rsidRPr="00DB0650">
        <w:rPr>
          <w:rFonts w:ascii="Arial" w:hAnsi="Arial"/>
          <w:sz w:val="24"/>
          <w:szCs w:val="24"/>
        </w:rPr>
        <w:t>) dias úteis a partir da liquidação, mediante apresentação da competente nota fiscal, em consonância com o que foi efetivamente entregue.</w:t>
      </w:r>
    </w:p>
    <w:p w14:paraId="1914ED33" w14:textId="77777777" w:rsidR="00DB0650" w:rsidRPr="00DB0650" w:rsidRDefault="00DB0650" w:rsidP="00DB0650">
      <w:pPr>
        <w:pStyle w:val="Nivel2"/>
        <w:numPr>
          <w:ilvl w:val="1"/>
          <w:numId w:val="35"/>
        </w:numPr>
        <w:spacing w:before="0" w:afterLines="120" w:after="288" w:line="240" w:lineRule="auto"/>
        <w:ind w:left="0" w:firstLine="709"/>
        <w:rPr>
          <w:rFonts w:ascii="Arial" w:hAnsi="Arial" w:cs="Arial"/>
          <w:sz w:val="24"/>
          <w:szCs w:val="24"/>
          <w:lang w:eastAsia="en-US"/>
        </w:rPr>
      </w:pPr>
      <w:r w:rsidRPr="00DB0650">
        <w:rPr>
          <w:rFonts w:ascii="Arial" w:hAnsi="Arial" w:cs="Arial"/>
          <w:sz w:val="24"/>
          <w:szCs w:val="24"/>
          <w:lang w:eastAsia="en-US"/>
        </w:rPr>
        <w:lastRenderedPageBreak/>
        <w:t xml:space="preserve">Para fins de liquidação, o setor competente deverá verificar se a nota fiscal ou instrumento de cobrança equivalente apresentado expressa os elementos necessários e essenciais do documento, tais como: </w:t>
      </w:r>
    </w:p>
    <w:p w14:paraId="52DC8B27" w14:textId="77777777" w:rsidR="00DB0650" w:rsidRPr="00DB0650" w:rsidRDefault="00DB0650" w:rsidP="00DB0650">
      <w:pPr>
        <w:numPr>
          <w:ilvl w:val="0"/>
          <w:numId w:val="9"/>
        </w:numPr>
        <w:suppressAutoHyphens/>
        <w:spacing w:afterLines="120" w:after="288" w:line="240" w:lineRule="auto"/>
        <w:ind w:left="851" w:firstLine="0"/>
        <w:contextualSpacing/>
        <w:jc w:val="both"/>
        <w:rPr>
          <w:color w:val="000000"/>
          <w:sz w:val="24"/>
          <w:szCs w:val="24"/>
        </w:rPr>
      </w:pPr>
      <w:r w:rsidRPr="00DB0650">
        <w:rPr>
          <w:color w:val="000000"/>
          <w:sz w:val="24"/>
          <w:szCs w:val="24"/>
        </w:rPr>
        <w:t xml:space="preserve">a data da emissão; </w:t>
      </w:r>
    </w:p>
    <w:p w14:paraId="71D337E6" w14:textId="77777777" w:rsidR="00DB0650" w:rsidRPr="00DB0650" w:rsidRDefault="00DB0650" w:rsidP="00DB0650">
      <w:pPr>
        <w:numPr>
          <w:ilvl w:val="0"/>
          <w:numId w:val="9"/>
        </w:numPr>
        <w:suppressAutoHyphens/>
        <w:spacing w:afterLines="120" w:after="288" w:line="240" w:lineRule="auto"/>
        <w:ind w:left="851" w:firstLine="0"/>
        <w:contextualSpacing/>
        <w:jc w:val="both"/>
        <w:rPr>
          <w:color w:val="000000"/>
          <w:sz w:val="24"/>
          <w:szCs w:val="24"/>
        </w:rPr>
      </w:pPr>
      <w:r w:rsidRPr="00DB0650">
        <w:rPr>
          <w:color w:val="000000"/>
          <w:sz w:val="24"/>
          <w:szCs w:val="24"/>
        </w:rPr>
        <w:t xml:space="preserve">os dados do contrato e do órgão contratante; </w:t>
      </w:r>
    </w:p>
    <w:p w14:paraId="4F145F80" w14:textId="77777777" w:rsidR="00DB0650" w:rsidRPr="00DB0650" w:rsidRDefault="00DB0650" w:rsidP="00DB0650">
      <w:pPr>
        <w:numPr>
          <w:ilvl w:val="0"/>
          <w:numId w:val="9"/>
        </w:numPr>
        <w:suppressAutoHyphens/>
        <w:spacing w:afterLines="120" w:after="288" w:line="240" w:lineRule="auto"/>
        <w:ind w:left="851" w:firstLine="0"/>
        <w:contextualSpacing/>
        <w:jc w:val="both"/>
        <w:rPr>
          <w:color w:val="000000"/>
          <w:sz w:val="24"/>
          <w:szCs w:val="24"/>
        </w:rPr>
      </w:pPr>
      <w:r w:rsidRPr="00DB0650">
        <w:rPr>
          <w:color w:val="000000"/>
          <w:sz w:val="24"/>
          <w:szCs w:val="24"/>
        </w:rPr>
        <w:t xml:space="preserve">o período respectivo de execução do contrato; </w:t>
      </w:r>
    </w:p>
    <w:p w14:paraId="5BA08F89" w14:textId="77777777" w:rsidR="00DB0650" w:rsidRPr="00DB0650" w:rsidRDefault="00DB0650" w:rsidP="00DB0650">
      <w:pPr>
        <w:numPr>
          <w:ilvl w:val="0"/>
          <w:numId w:val="9"/>
        </w:numPr>
        <w:suppressAutoHyphens/>
        <w:spacing w:afterLines="120" w:after="288" w:line="240" w:lineRule="auto"/>
        <w:ind w:left="851" w:firstLine="0"/>
        <w:contextualSpacing/>
        <w:jc w:val="both"/>
        <w:rPr>
          <w:color w:val="000000"/>
          <w:sz w:val="24"/>
          <w:szCs w:val="24"/>
        </w:rPr>
      </w:pPr>
      <w:r w:rsidRPr="00DB0650">
        <w:rPr>
          <w:color w:val="000000"/>
          <w:sz w:val="24"/>
          <w:szCs w:val="24"/>
        </w:rPr>
        <w:t xml:space="preserve">o valor a pagar; e </w:t>
      </w:r>
    </w:p>
    <w:p w14:paraId="39AF5309" w14:textId="77777777" w:rsidR="00DB0650" w:rsidRPr="00DB0650" w:rsidRDefault="00DB0650" w:rsidP="00DB0650">
      <w:pPr>
        <w:numPr>
          <w:ilvl w:val="0"/>
          <w:numId w:val="9"/>
        </w:numPr>
        <w:suppressAutoHyphens/>
        <w:spacing w:afterLines="120" w:after="288" w:line="240" w:lineRule="auto"/>
        <w:ind w:left="851" w:firstLine="0"/>
        <w:contextualSpacing/>
        <w:jc w:val="both"/>
        <w:rPr>
          <w:color w:val="000000"/>
          <w:sz w:val="24"/>
          <w:szCs w:val="24"/>
        </w:rPr>
      </w:pPr>
      <w:r w:rsidRPr="00DB0650">
        <w:rPr>
          <w:color w:val="000000"/>
          <w:sz w:val="24"/>
          <w:szCs w:val="24"/>
        </w:rPr>
        <w:t>eventual destaque do valor de retenções tributárias cabíveis.</w:t>
      </w:r>
    </w:p>
    <w:p w14:paraId="16115910" w14:textId="77777777" w:rsidR="00DB0650" w:rsidRPr="00DB0650" w:rsidRDefault="00DB0650" w:rsidP="00DB0650">
      <w:pPr>
        <w:pStyle w:val="Nivel2"/>
        <w:numPr>
          <w:ilvl w:val="1"/>
          <w:numId w:val="35"/>
        </w:numPr>
        <w:spacing w:before="0" w:afterLines="120" w:after="288" w:line="240" w:lineRule="auto"/>
        <w:ind w:left="0" w:firstLine="709"/>
        <w:rPr>
          <w:rFonts w:ascii="Arial" w:hAnsi="Arial" w:cs="Arial"/>
          <w:sz w:val="24"/>
          <w:szCs w:val="24"/>
          <w:lang w:eastAsia="en-US"/>
        </w:rPr>
      </w:pPr>
      <w:r w:rsidRPr="00DB0650">
        <w:rPr>
          <w:rFonts w:ascii="Arial" w:eastAsia="Calibri" w:hAnsi="Arial" w:cs="Arial"/>
          <w:sz w:val="24"/>
          <w:szCs w:val="24"/>
          <w:lang w:eastAsia="en-US"/>
        </w:rPr>
        <w:t xml:space="preserve"> Havendo erro na apresentação da nota fiscal ou instrumento de cobrança equivalente, ou circunstância que impeça a </w:t>
      </w:r>
      <w:r w:rsidRPr="00DB0650">
        <w:rPr>
          <w:rFonts w:ascii="Arial" w:hAnsi="Arial" w:cs="Arial"/>
          <w:sz w:val="24"/>
          <w:szCs w:val="24"/>
          <w:lang w:eastAsia="en-US"/>
        </w:rPr>
        <w:t>liquidação da despesa, esta ficará sobrestada até que o contratado providencie as medidas saneadoras, reiniciando-se o prazo após a comprovação da regularização da situação, sem ônus ao contratante;</w:t>
      </w:r>
    </w:p>
    <w:p w14:paraId="329277A8" w14:textId="77777777" w:rsidR="00DB0650" w:rsidRPr="00DB0650" w:rsidRDefault="00DB0650" w:rsidP="00DB0650">
      <w:pPr>
        <w:pStyle w:val="Nivel2"/>
        <w:numPr>
          <w:ilvl w:val="1"/>
          <w:numId w:val="35"/>
        </w:numPr>
        <w:spacing w:before="0" w:afterLines="120" w:after="288" w:line="240" w:lineRule="auto"/>
        <w:ind w:left="0" w:firstLine="709"/>
        <w:rPr>
          <w:rFonts w:ascii="Arial" w:hAnsi="Arial" w:cs="Arial"/>
          <w:sz w:val="24"/>
          <w:szCs w:val="24"/>
          <w:lang w:eastAsia="en-US"/>
        </w:rPr>
      </w:pPr>
      <w:r w:rsidRPr="00DB0650">
        <w:rPr>
          <w:rFonts w:ascii="Arial" w:hAnsi="Arial" w:cs="Arial"/>
          <w:sz w:val="24"/>
          <w:szCs w:val="24"/>
          <w:lang w:eastAsia="en-US"/>
        </w:rPr>
        <w:t xml:space="preserve"> A nota fiscal ou instrumento de cobrança equivalente deverá ser obrigatoriamente acompanhado da comprovação da regularidade fiscal.</w:t>
      </w:r>
    </w:p>
    <w:p w14:paraId="38052E64" w14:textId="77777777" w:rsidR="00DB0650" w:rsidRPr="00DB0650" w:rsidRDefault="00DB0650" w:rsidP="00DB0650">
      <w:pPr>
        <w:pStyle w:val="Nivel2"/>
        <w:numPr>
          <w:ilvl w:val="1"/>
          <w:numId w:val="35"/>
        </w:numPr>
        <w:spacing w:before="0" w:afterLines="120" w:after="288" w:line="240" w:lineRule="auto"/>
        <w:ind w:left="0" w:firstLine="709"/>
        <w:rPr>
          <w:rFonts w:ascii="Arial" w:hAnsi="Arial" w:cs="Arial"/>
          <w:sz w:val="24"/>
          <w:szCs w:val="24"/>
          <w:lang w:eastAsia="en-US"/>
        </w:rPr>
      </w:pPr>
      <w:r w:rsidRPr="00DB0650">
        <w:rPr>
          <w:rFonts w:ascii="Arial" w:hAnsi="Arial" w:cs="Arial"/>
          <w:sz w:val="24"/>
          <w:szCs w:val="24"/>
          <w:lang w:eastAsia="en-US"/>
        </w:rPr>
        <w:t>A Administração deverá realizar consulta ao SICAF para: a) verificar a manutenção das condições de habilitação exigidas no edital; b) identificar possível razão que impeça a participação em licitação, no âmbito do órgão ou entidade, que implique proibição de contratar com o Poder Público, bem como ocorrências impeditivas indiretas.</w:t>
      </w:r>
    </w:p>
    <w:p w14:paraId="39D17B4F" w14:textId="77777777" w:rsidR="00DB0650" w:rsidRDefault="00DB0650" w:rsidP="00DB0650">
      <w:pPr>
        <w:pStyle w:val="Nivel2"/>
        <w:numPr>
          <w:ilvl w:val="1"/>
          <w:numId w:val="35"/>
        </w:numPr>
        <w:spacing w:before="0" w:afterLines="120" w:after="288" w:line="240" w:lineRule="auto"/>
        <w:ind w:left="0" w:firstLine="709"/>
        <w:rPr>
          <w:rFonts w:ascii="Arial" w:hAnsi="Arial" w:cs="Arial"/>
          <w:sz w:val="24"/>
          <w:szCs w:val="24"/>
          <w:lang w:eastAsia="en-US"/>
        </w:rPr>
      </w:pPr>
      <w:r w:rsidRPr="00DB0650">
        <w:rPr>
          <w:rFonts w:ascii="Arial" w:hAnsi="Arial" w:cs="Arial"/>
          <w:sz w:val="24"/>
          <w:szCs w:val="24"/>
          <w:lang w:eastAsia="en-US"/>
        </w:rPr>
        <w:t>Constatando-se, junto ao SICAF, a situação de irregularidade do contratado, será providenciada sua notificação, por escrito, para que, no prazo de 5 (cinco) dias úteis, regularize sua situação ou, no mesmo prazo, apresente sua defesa. O prazo poderá ser prorrogado uma vez, por igual período, a critério do contratante.</w:t>
      </w:r>
    </w:p>
    <w:p w14:paraId="34745C64" w14:textId="77777777" w:rsidR="00DB0650" w:rsidRPr="00DB0650" w:rsidRDefault="00DB0650" w:rsidP="00DB0650">
      <w:pPr>
        <w:pStyle w:val="Nivel2"/>
        <w:numPr>
          <w:ilvl w:val="1"/>
          <w:numId w:val="35"/>
        </w:numPr>
        <w:spacing w:before="0" w:afterLines="120" w:after="288" w:line="240" w:lineRule="auto"/>
        <w:ind w:left="0" w:firstLine="709"/>
        <w:rPr>
          <w:rFonts w:ascii="Arial" w:hAnsi="Arial" w:cs="Arial"/>
          <w:sz w:val="24"/>
          <w:szCs w:val="24"/>
          <w:lang w:eastAsia="en-US"/>
        </w:rPr>
      </w:pPr>
      <w:r w:rsidRPr="00DB0650">
        <w:rPr>
          <w:rFonts w:ascii="Arial" w:hAnsi="Arial" w:cs="Arial"/>
          <w:sz w:val="24"/>
          <w:szCs w:val="24"/>
          <w:lang w:eastAsia="en-US"/>
        </w:rPr>
        <w:t xml:space="preserve">Não havendo regularização ou sendo a defesa considerada improcedente, o contratante deverá comunicar aos órgãos responsáveis pela fiscalização da regularidade fiscal quanto à inadimplência do contratado, bem como quanto à existência de pagamento a ser efetuado, para que sejam acionados os meios pertinentes e necessários para garantir o recebimento de seus créditos.  </w:t>
      </w:r>
    </w:p>
    <w:p w14:paraId="6F09483C" w14:textId="77777777" w:rsidR="00DB0650" w:rsidRPr="00DB0650" w:rsidRDefault="00DB0650" w:rsidP="00DB0650">
      <w:pPr>
        <w:pStyle w:val="Nivel2"/>
        <w:numPr>
          <w:ilvl w:val="1"/>
          <w:numId w:val="35"/>
        </w:numPr>
        <w:spacing w:before="0" w:afterLines="120" w:after="288" w:line="240" w:lineRule="auto"/>
        <w:ind w:left="0" w:firstLine="709"/>
        <w:rPr>
          <w:rFonts w:ascii="Arial" w:hAnsi="Arial" w:cs="Arial"/>
          <w:sz w:val="24"/>
          <w:szCs w:val="24"/>
          <w:lang w:eastAsia="en-US"/>
        </w:rPr>
      </w:pPr>
      <w:r w:rsidRPr="00DB0650">
        <w:rPr>
          <w:rFonts w:ascii="Arial" w:hAnsi="Arial" w:cs="Arial"/>
          <w:sz w:val="24"/>
          <w:szCs w:val="24"/>
          <w:lang w:eastAsia="en-US"/>
        </w:rPr>
        <w:t xml:space="preserve">Persistindo a irregularidade, o contratante deverá adotar as medidas necessárias à rescisão contratual nos autos do processo administrativo correspondente, assegurada ao contratado a ampla defesa. </w:t>
      </w:r>
    </w:p>
    <w:p w14:paraId="522512D1" w14:textId="77777777" w:rsidR="00DB0650" w:rsidRPr="00DB0650" w:rsidRDefault="00DB0650" w:rsidP="00DB0650">
      <w:pPr>
        <w:pStyle w:val="Nvel1-SemNum"/>
        <w:spacing w:before="0" w:afterLines="120" w:after="288"/>
        <w:rPr>
          <w:color w:val="auto"/>
          <w:sz w:val="24"/>
          <w:szCs w:val="24"/>
          <w:lang w:eastAsia="en-US"/>
        </w:rPr>
      </w:pPr>
      <w:r w:rsidRPr="00DB0650">
        <w:rPr>
          <w:color w:val="auto"/>
          <w:sz w:val="24"/>
          <w:szCs w:val="24"/>
          <w:lang w:eastAsia="en-US"/>
        </w:rPr>
        <w:t>Prazo de pagamento</w:t>
      </w:r>
    </w:p>
    <w:p w14:paraId="734FC0DA" w14:textId="092505C0" w:rsidR="00DB0650" w:rsidRPr="00DB0650" w:rsidRDefault="00DB0650" w:rsidP="00DB0650">
      <w:pPr>
        <w:pStyle w:val="Nivel2"/>
        <w:numPr>
          <w:ilvl w:val="1"/>
          <w:numId w:val="35"/>
        </w:numPr>
        <w:spacing w:before="0" w:afterLines="120" w:after="288" w:line="240" w:lineRule="auto"/>
        <w:ind w:left="0" w:firstLine="709"/>
        <w:rPr>
          <w:rFonts w:ascii="Arial" w:hAnsi="Arial" w:cs="Arial"/>
          <w:sz w:val="24"/>
          <w:szCs w:val="24"/>
        </w:rPr>
      </w:pPr>
      <w:r w:rsidRPr="00DB0650">
        <w:rPr>
          <w:rFonts w:ascii="Arial" w:hAnsi="Arial" w:cs="Arial"/>
          <w:sz w:val="24"/>
          <w:szCs w:val="24"/>
        </w:rPr>
        <w:t xml:space="preserve">O pagamento será efetuado no prazo de até </w:t>
      </w:r>
      <w:r w:rsidR="006C1781">
        <w:rPr>
          <w:rFonts w:ascii="Arial" w:hAnsi="Arial" w:cs="Arial"/>
          <w:sz w:val="24"/>
          <w:szCs w:val="24"/>
        </w:rPr>
        <w:t>10</w:t>
      </w:r>
      <w:r w:rsidRPr="00DB0650">
        <w:rPr>
          <w:rFonts w:ascii="Arial" w:hAnsi="Arial" w:cs="Arial"/>
          <w:sz w:val="24"/>
          <w:szCs w:val="24"/>
        </w:rPr>
        <w:t xml:space="preserve"> (</w:t>
      </w:r>
      <w:r w:rsidR="006C1781">
        <w:rPr>
          <w:rFonts w:ascii="Arial" w:hAnsi="Arial" w:cs="Arial"/>
          <w:sz w:val="24"/>
          <w:szCs w:val="24"/>
        </w:rPr>
        <w:t>dez</w:t>
      </w:r>
      <w:r w:rsidRPr="00DB0650">
        <w:rPr>
          <w:rFonts w:ascii="Arial" w:hAnsi="Arial" w:cs="Arial"/>
          <w:sz w:val="24"/>
          <w:szCs w:val="24"/>
        </w:rPr>
        <w:t>) dias úteis contados da finalização da liquidação da despesa.</w:t>
      </w:r>
    </w:p>
    <w:p w14:paraId="55A65EBC" w14:textId="77777777" w:rsidR="00DB0650" w:rsidRPr="00DB0650" w:rsidRDefault="00DB0650" w:rsidP="00DB0650">
      <w:pPr>
        <w:pStyle w:val="Nivel2"/>
        <w:numPr>
          <w:ilvl w:val="1"/>
          <w:numId w:val="35"/>
        </w:numPr>
        <w:spacing w:before="0" w:afterLines="120" w:after="288" w:line="240" w:lineRule="auto"/>
        <w:ind w:left="0" w:firstLine="709"/>
        <w:rPr>
          <w:rFonts w:ascii="Arial" w:hAnsi="Arial" w:cs="Arial"/>
          <w:color w:val="000000" w:themeColor="text1"/>
          <w:sz w:val="24"/>
          <w:szCs w:val="24"/>
          <w:lang w:eastAsia="en-US"/>
        </w:rPr>
      </w:pPr>
      <w:r w:rsidRPr="00DB0650">
        <w:rPr>
          <w:rFonts w:ascii="Arial" w:hAnsi="Arial" w:cs="Arial"/>
          <w:sz w:val="24"/>
          <w:szCs w:val="24"/>
          <w:lang w:eastAsia="en-US"/>
        </w:rPr>
        <w:lastRenderedPageBreak/>
        <w:t xml:space="preserve">No caso de atraso pelo Contratante, os valores devidos ao contratado serão atualizados monetariamente entre o termo final do prazo de pagamento até a data de sua efetiva realização, mediante aplicação do índice de correção monetária </w:t>
      </w:r>
      <w:r w:rsidRPr="00DB0650">
        <w:rPr>
          <w:rFonts w:ascii="Arial" w:hAnsi="Arial" w:cs="Arial"/>
          <w:color w:val="000000" w:themeColor="text1"/>
          <w:sz w:val="24"/>
          <w:szCs w:val="24"/>
          <w:lang w:eastAsia="en-US"/>
        </w:rPr>
        <w:t>IPCA - Índice Nacional de Preços ao Consumidor Amplo – IBGE.</w:t>
      </w:r>
    </w:p>
    <w:p w14:paraId="6A8D2FBB" w14:textId="77777777" w:rsidR="00DB0650" w:rsidRPr="00DB0650" w:rsidRDefault="00DB0650" w:rsidP="00DB0650">
      <w:pPr>
        <w:pStyle w:val="Nvel1-SemNum"/>
        <w:spacing w:before="0" w:afterLines="120" w:after="288"/>
        <w:rPr>
          <w:color w:val="auto"/>
          <w:sz w:val="24"/>
          <w:szCs w:val="24"/>
          <w:lang w:eastAsia="en-US"/>
        </w:rPr>
      </w:pPr>
      <w:r w:rsidRPr="00DB0650">
        <w:rPr>
          <w:color w:val="auto"/>
          <w:sz w:val="24"/>
          <w:szCs w:val="24"/>
          <w:lang w:eastAsia="en-US"/>
        </w:rPr>
        <w:t>Forma de pagamento</w:t>
      </w:r>
    </w:p>
    <w:p w14:paraId="456D062E" w14:textId="77777777" w:rsidR="00DB0650" w:rsidRPr="00DB0650" w:rsidRDefault="00DB0650" w:rsidP="00DB0650">
      <w:pPr>
        <w:pStyle w:val="Nivel2"/>
        <w:numPr>
          <w:ilvl w:val="1"/>
          <w:numId w:val="35"/>
        </w:numPr>
        <w:spacing w:before="0" w:afterLines="120" w:after="288" w:line="240" w:lineRule="auto"/>
        <w:ind w:left="0" w:firstLine="709"/>
        <w:rPr>
          <w:rFonts w:ascii="Arial" w:hAnsi="Arial" w:cs="Arial"/>
          <w:sz w:val="24"/>
          <w:szCs w:val="24"/>
          <w:lang w:eastAsia="en-US"/>
        </w:rPr>
      </w:pPr>
      <w:r w:rsidRPr="00DB0650">
        <w:rPr>
          <w:rFonts w:ascii="Arial" w:hAnsi="Arial" w:cs="Arial"/>
          <w:sz w:val="24"/>
          <w:szCs w:val="24"/>
          <w:lang w:eastAsia="en-US"/>
        </w:rPr>
        <w:t>O pagamento será realizado por meio de ordem bancária, para crédito em banco, agência e conta corrente indicados pelo contratado ou mediante boleto bancário.</w:t>
      </w:r>
    </w:p>
    <w:p w14:paraId="0292E61C" w14:textId="77777777" w:rsidR="00DB0650" w:rsidRPr="00DB0650" w:rsidRDefault="00DB0650" w:rsidP="00DB0650">
      <w:pPr>
        <w:pStyle w:val="Nivel2"/>
        <w:numPr>
          <w:ilvl w:val="1"/>
          <w:numId w:val="35"/>
        </w:numPr>
        <w:spacing w:before="0" w:afterLines="120" w:after="288" w:line="240" w:lineRule="auto"/>
        <w:ind w:left="0" w:firstLine="709"/>
        <w:rPr>
          <w:rFonts w:ascii="Arial" w:hAnsi="Arial" w:cs="Arial"/>
          <w:sz w:val="24"/>
          <w:szCs w:val="24"/>
          <w:lang w:eastAsia="en-US"/>
        </w:rPr>
      </w:pPr>
      <w:r w:rsidRPr="00DB0650">
        <w:rPr>
          <w:rFonts w:ascii="Arial" w:hAnsi="Arial" w:cs="Arial"/>
          <w:sz w:val="24"/>
          <w:szCs w:val="24"/>
          <w:lang w:eastAsia="en-US"/>
        </w:rPr>
        <w:t>Quando do pagamento, será efetuada a retenção tributária prevista na legislação aplicável.</w:t>
      </w:r>
    </w:p>
    <w:p w14:paraId="58927A04" w14:textId="77777777" w:rsidR="00DB0650" w:rsidRPr="00DB0650" w:rsidRDefault="00DB0650" w:rsidP="00DB0650">
      <w:pPr>
        <w:pStyle w:val="Nivel3"/>
        <w:numPr>
          <w:ilvl w:val="2"/>
          <w:numId w:val="35"/>
        </w:numPr>
        <w:spacing w:before="0" w:afterLines="120" w:after="288" w:line="240" w:lineRule="auto"/>
        <w:ind w:left="170" w:firstLine="709"/>
        <w:rPr>
          <w:rFonts w:ascii="Arial" w:hAnsi="Arial"/>
          <w:sz w:val="24"/>
          <w:szCs w:val="24"/>
          <w:lang w:eastAsia="en-US"/>
        </w:rPr>
      </w:pPr>
      <w:r w:rsidRPr="00DB0650">
        <w:rPr>
          <w:rFonts w:ascii="Arial" w:hAnsi="Arial"/>
          <w:sz w:val="24"/>
          <w:szCs w:val="24"/>
          <w:lang w:eastAsia="en-US"/>
        </w:rPr>
        <w:t>Independentemente do percentual de tributo inserido na planilha, quando houver, serão retidos na fonte, quando da realização do pagamento, os percentuais estabelecidos na legislação vigente.</w:t>
      </w:r>
    </w:p>
    <w:p w14:paraId="065FCDFD" w14:textId="77777777" w:rsidR="00DB0650" w:rsidRPr="00DB0650" w:rsidRDefault="00DB0650" w:rsidP="00DB0650">
      <w:pPr>
        <w:pStyle w:val="Nivel2"/>
        <w:numPr>
          <w:ilvl w:val="1"/>
          <w:numId w:val="35"/>
        </w:numPr>
        <w:spacing w:before="0" w:afterLines="120" w:after="288" w:line="240" w:lineRule="auto"/>
        <w:ind w:left="0" w:firstLine="709"/>
        <w:rPr>
          <w:rFonts w:ascii="Arial" w:hAnsi="Arial" w:cs="Arial"/>
          <w:sz w:val="24"/>
          <w:szCs w:val="24"/>
          <w:lang w:eastAsia="en-US"/>
        </w:rPr>
      </w:pPr>
      <w:r w:rsidRPr="00DB0650">
        <w:rPr>
          <w:rFonts w:ascii="Arial" w:hAnsi="Arial" w:cs="Arial"/>
          <w:sz w:val="24"/>
          <w:szCs w:val="24"/>
          <w:lang w:eastAsia="en-US"/>
        </w:rPr>
        <w:t>O contratado não sofrerá a retenção tributária quanto aos impostos e contribuições abrangidos por regime especial. No entanto, o pagamento ficará condicionado à apresentação de comprovação, por meio de documento oficial, de que faz jus ao tratamento tributário favorecido previsto em Lei Complementar.</w:t>
      </w:r>
    </w:p>
    <w:p w14:paraId="246E27EC" w14:textId="77777777" w:rsidR="00DB0650" w:rsidRDefault="00DB0650" w:rsidP="00DB0650">
      <w:pPr>
        <w:pStyle w:val="Nivel2"/>
        <w:numPr>
          <w:ilvl w:val="1"/>
          <w:numId w:val="35"/>
        </w:numPr>
        <w:spacing w:before="0" w:afterLines="120" w:after="288" w:line="240" w:lineRule="auto"/>
        <w:ind w:left="0" w:firstLine="709"/>
        <w:rPr>
          <w:rFonts w:ascii="Arial" w:hAnsi="Arial" w:cs="Arial"/>
          <w:sz w:val="24"/>
          <w:szCs w:val="24"/>
          <w:lang w:eastAsia="en-US"/>
        </w:rPr>
      </w:pPr>
      <w:r w:rsidRPr="00DB0650">
        <w:rPr>
          <w:rFonts w:ascii="Arial" w:hAnsi="Arial" w:cs="Arial"/>
          <w:sz w:val="24"/>
          <w:szCs w:val="24"/>
          <w:lang w:eastAsia="en-US"/>
        </w:rPr>
        <w:t xml:space="preserve">Não será admitida a antecipação de pagamento. </w:t>
      </w:r>
    </w:p>
    <w:p w14:paraId="30FE4760" w14:textId="77777777" w:rsidR="00DB0650" w:rsidRPr="00DB0650" w:rsidRDefault="00DB0650" w:rsidP="00DB0650">
      <w:pPr>
        <w:pStyle w:val="PargrafodaLista"/>
        <w:numPr>
          <w:ilvl w:val="0"/>
          <w:numId w:val="35"/>
        </w:numPr>
        <w:spacing w:after="0" w:line="360" w:lineRule="auto"/>
        <w:ind w:left="0" w:firstLine="0"/>
        <w:jc w:val="both"/>
        <w:rPr>
          <w:rFonts w:ascii="Arial" w:hAnsi="Arial" w:cs="Arial"/>
          <w:b/>
          <w:bCs/>
          <w:sz w:val="24"/>
          <w:szCs w:val="24"/>
        </w:rPr>
      </w:pPr>
      <w:r w:rsidRPr="00DB0650">
        <w:rPr>
          <w:rFonts w:ascii="Arial" w:hAnsi="Arial" w:cs="Arial"/>
          <w:b/>
          <w:bCs/>
          <w:sz w:val="24"/>
          <w:szCs w:val="24"/>
        </w:rPr>
        <w:t>DAS DISPOSIÇÕES GERAIS</w:t>
      </w:r>
    </w:p>
    <w:p w14:paraId="26050205"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t>16.1.</w:t>
      </w:r>
      <w:r w:rsidRPr="00DB0650">
        <w:rPr>
          <w:rFonts w:eastAsia="Calibri"/>
          <w:sz w:val="24"/>
          <w:szCs w:val="24"/>
        </w:rPr>
        <w:tab/>
        <w:t>Será divulgado o julgamento, a adjudicação e a homologação dos resultados da sessão pública no sistema eletrônico.</w:t>
      </w:r>
    </w:p>
    <w:p w14:paraId="292B52FC"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t>16.2.</w:t>
      </w:r>
      <w:r w:rsidRPr="00DB0650">
        <w:rPr>
          <w:rFonts w:eastAsia="Calibri"/>
          <w:sz w:val="24"/>
          <w:szCs w:val="24"/>
        </w:rPr>
        <w:tab/>
        <w:t>Não havendo expediente ou ocorrendo qualquer fato superveniente que impeça a realização do certame na data marcada, a sessão será automaticamente transferida para o primeiro dia útil subsequente, no mesmo horário anteriormente estabelecido, desde que não haja comunicação em contrário, pelo Pregoeiro.</w:t>
      </w:r>
    </w:p>
    <w:p w14:paraId="7E1B46DD"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t>16.3.</w:t>
      </w:r>
      <w:r w:rsidRPr="00DB0650">
        <w:rPr>
          <w:rFonts w:eastAsia="Calibri"/>
          <w:sz w:val="24"/>
          <w:szCs w:val="24"/>
        </w:rPr>
        <w:tab/>
        <w:t>Todas as referências de tempo no Edital, no aviso e durante a sessão pública observarão o horário de Brasília - DF.</w:t>
      </w:r>
    </w:p>
    <w:p w14:paraId="777A8AC3"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t>16.4.</w:t>
      </w:r>
      <w:r w:rsidRPr="00DB0650">
        <w:rPr>
          <w:rFonts w:eastAsia="Calibri"/>
          <w:sz w:val="24"/>
          <w:szCs w:val="24"/>
        </w:rPr>
        <w:tab/>
        <w:t>A homologação do resultado desta licitação não implicará direito à contratação.</w:t>
      </w:r>
    </w:p>
    <w:p w14:paraId="332A4C0F"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t>16.5.</w:t>
      </w:r>
      <w:r w:rsidRPr="00DB0650">
        <w:rPr>
          <w:rFonts w:eastAsia="Calibri"/>
          <w:sz w:val="24"/>
          <w:szCs w:val="24"/>
        </w:rPr>
        <w:tab/>
        <w:t xml:space="preserve">As normas disciplinadoras da licitação serão sempre interpretadas em favor da ampliação da disputa entre os interessados, desde que não comprometam o interesse da Administração, o princípio da isonomia, a finalidade e a segurança da contratação. </w:t>
      </w:r>
    </w:p>
    <w:p w14:paraId="78B4A09B"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lastRenderedPageBreak/>
        <w:t>16.6.</w:t>
      </w:r>
      <w:r w:rsidRPr="00DB0650">
        <w:rPr>
          <w:rFonts w:eastAsia="Calibri"/>
          <w:sz w:val="24"/>
          <w:szCs w:val="24"/>
        </w:rPr>
        <w:tab/>
        <w:t>Os licitantes assumem todos os custos de preparação e apresentação de suas propostas e a Administração não será, em nenhum caso, responsável por esses custos, independentemente da condução ou do resultado do processo licitatório.</w:t>
      </w:r>
    </w:p>
    <w:p w14:paraId="44824D40"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t>16.7.</w:t>
      </w:r>
      <w:r w:rsidRPr="00DB0650">
        <w:rPr>
          <w:rFonts w:eastAsia="Calibri"/>
          <w:sz w:val="24"/>
          <w:szCs w:val="24"/>
        </w:rPr>
        <w:tab/>
        <w:t>Na contagem dos prazos estabelecidos neste Edital e seus Anexos, excluir-se-á o dia do início e incluir-se-á o do vencimento. Só se iniciam e vencem os prazos em dias de expediente na Administração.</w:t>
      </w:r>
    </w:p>
    <w:p w14:paraId="55DA5C4D"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t>16.8.</w:t>
      </w:r>
      <w:r w:rsidRPr="00DB0650">
        <w:rPr>
          <w:rFonts w:eastAsia="Calibri"/>
          <w:sz w:val="24"/>
          <w:szCs w:val="24"/>
        </w:rPr>
        <w:tab/>
        <w:t>O desatendimento de exigências formais não essenciais não importará o afastamento do licitante, desde que seja possível o aproveitamento do ato, observados os princípios da isonomia e do interesse público.</w:t>
      </w:r>
    </w:p>
    <w:p w14:paraId="3513DDD3"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t>16.9.</w:t>
      </w:r>
      <w:r w:rsidRPr="00DB0650">
        <w:rPr>
          <w:rFonts w:eastAsia="Calibri"/>
          <w:sz w:val="24"/>
          <w:szCs w:val="24"/>
        </w:rPr>
        <w:tab/>
        <w:t>Em caso de divergência entre disposições deste Edital e de seus anexos ou demais peças que compõem o processo, prevalecerá as deste Edital.</w:t>
      </w:r>
    </w:p>
    <w:p w14:paraId="5631B80D" w14:textId="77777777" w:rsidR="00DB0650" w:rsidRDefault="00DB0650" w:rsidP="00DB0650">
      <w:pPr>
        <w:spacing w:line="360" w:lineRule="auto"/>
        <w:jc w:val="both"/>
        <w:rPr>
          <w:rFonts w:eastAsia="Calibri"/>
          <w:sz w:val="24"/>
          <w:szCs w:val="24"/>
        </w:rPr>
      </w:pPr>
      <w:r w:rsidRPr="00DB0650">
        <w:rPr>
          <w:rFonts w:eastAsia="Calibri"/>
          <w:sz w:val="24"/>
          <w:szCs w:val="24"/>
        </w:rPr>
        <w:t>16.10.</w:t>
      </w:r>
      <w:r w:rsidRPr="00DB0650">
        <w:rPr>
          <w:rFonts w:eastAsia="Calibri"/>
          <w:sz w:val="24"/>
          <w:szCs w:val="24"/>
        </w:rPr>
        <w:tab/>
        <w:t>O Edital e seus anexos estão disponíveis, na íntegra, no Portal Nacional de Contratações Públicas (PNCP).</w:t>
      </w:r>
    </w:p>
    <w:p w14:paraId="4C6EA0BD"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t>16.11. O licitante deve estar ciente de que, para participar do processo de licitação ou ser contratado, apenas os documentos e informações que contenham dados pessoais e da pessoa jurídica exigidos por força da Lei serão solicitados. Os dados obtidos serão incorporados ao processo administrativo e utilizados na elaboração de contratos, empenhos, pagamentos e todas as atividades necessárias para garantir a perfeita execução e pagamento do objeto. É importante ressaltar que os contratos celebrados pela Câmara Municipal de Extrema são integralmente divulgados no Portal de Transparência, assim como todos os demais atos relacionados ao processo, que também são publicados nos sites oficiais e na imprensa oficial.</w:t>
      </w:r>
    </w:p>
    <w:p w14:paraId="4B196094" w14:textId="77777777" w:rsidR="00DB0650" w:rsidRPr="00DB0650" w:rsidRDefault="00DB0650" w:rsidP="00DB0650">
      <w:pPr>
        <w:spacing w:line="360" w:lineRule="auto"/>
        <w:jc w:val="both"/>
        <w:rPr>
          <w:rFonts w:eastAsia="Calibri"/>
          <w:sz w:val="24"/>
          <w:szCs w:val="24"/>
        </w:rPr>
      </w:pPr>
    </w:p>
    <w:p w14:paraId="279AF984" w14:textId="77777777" w:rsidR="00DB0650" w:rsidRPr="00DB0650" w:rsidRDefault="00DB0650" w:rsidP="00DB0650">
      <w:pPr>
        <w:spacing w:line="360" w:lineRule="auto"/>
        <w:jc w:val="both"/>
        <w:rPr>
          <w:rFonts w:eastAsia="Calibri"/>
          <w:sz w:val="24"/>
          <w:szCs w:val="24"/>
        </w:rPr>
      </w:pPr>
      <w:r w:rsidRPr="00DB0650">
        <w:rPr>
          <w:rFonts w:eastAsia="Calibri"/>
          <w:sz w:val="24"/>
          <w:szCs w:val="24"/>
        </w:rPr>
        <w:t>16.12.</w:t>
      </w:r>
      <w:r w:rsidRPr="00DB0650">
        <w:rPr>
          <w:rFonts w:eastAsia="Calibri"/>
          <w:sz w:val="24"/>
          <w:szCs w:val="24"/>
        </w:rPr>
        <w:tab/>
        <w:t>Integram este Edital, para todos os fins e efeitos, os seguintes anexos:</w:t>
      </w:r>
    </w:p>
    <w:tbl>
      <w:tblPr>
        <w:tblStyle w:val="TabelaSimples4"/>
        <w:tblW w:w="0" w:type="auto"/>
        <w:jc w:val="center"/>
        <w:tblLook w:val="04A0" w:firstRow="1" w:lastRow="0" w:firstColumn="1" w:lastColumn="0" w:noHBand="0" w:noVBand="1"/>
      </w:tblPr>
      <w:tblGrid>
        <w:gridCol w:w="106"/>
        <w:gridCol w:w="1685"/>
        <w:gridCol w:w="6713"/>
      </w:tblGrid>
      <w:tr w:rsidR="00DB0650" w:rsidRPr="00DB0650" w14:paraId="5E24BA16" w14:textId="77777777" w:rsidTr="00F21249">
        <w:trPr>
          <w:gridBefore w:val="1"/>
          <w:cnfStyle w:val="100000000000" w:firstRow="1" w:lastRow="0" w:firstColumn="0" w:lastColumn="0" w:oddVBand="0" w:evenVBand="0" w:oddHBand="0" w:evenHBand="0" w:firstRowFirstColumn="0" w:firstRowLastColumn="0" w:lastRowFirstColumn="0" w:lastRowLastColumn="0"/>
          <w:wBefore w:w="106" w:type="dxa"/>
          <w:jc w:val="center"/>
        </w:trPr>
        <w:tc>
          <w:tcPr>
            <w:cnfStyle w:val="001000000000" w:firstRow="0" w:lastRow="0" w:firstColumn="1" w:lastColumn="0" w:oddVBand="0" w:evenVBand="0" w:oddHBand="0" w:evenHBand="0" w:firstRowFirstColumn="0" w:firstRowLastColumn="0" w:lastRowFirstColumn="0" w:lastRowLastColumn="0"/>
            <w:tcW w:w="1685" w:type="dxa"/>
          </w:tcPr>
          <w:p w14:paraId="7F62F811" w14:textId="77777777" w:rsidR="00DB0650" w:rsidRPr="00DB0650" w:rsidRDefault="00DB0650" w:rsidP="00F21249">
            <w:pPr>
              <w:spacing w:after="120"/>
              <w:rPr>
                <w:rFonts w:ascii="Arial" w:eastAsia="Times New Roman" w:hAnsi="Arial" w:cs="Arial"/>
                <w:sz w:val="24"/>
                <w:szCs w:val="24"/>
              </w:rPr>
            </w:pPr>
            <w:r w:rsidRPr="00DB0650">
              <w:rPr>
                <w:rFonts w:ascii="Arial" w:eastAsia="Times New Roman" w:hAnsi="Arial" w:cs="Arial"/>
                <w:sz w:val="24"/>
                <w:szCs w:val="24"/>
              </w:rPr>
              <w:t>ANEXO I</w:t>
            </w:r>
          </w:p>
        </w:tc>
        <w:tc>
          <w:tcPr>
            <w:tcW w:w="6713" w:type="dxa"/>
          </w:tcPr>
          <w:p w14:paraId="12D3B072" w14:textId="77777777" w:rsidR="00DB0650" w:rsidRPr="00DB0650" w:rsidRDefault="00DB0650" w:rsidP="00F21249">
            <w:pPr>
              <w:spacing w:after="120"/>
              <w:cnfStyle w:val="100000000000" w:firstRow="1" w:lastRow="0" w:firstColumn="0" w:lastColumn="0" w:oddVBand="0" w:evenVBand="0" w:oddHBand="0" w:evenHBand="0" w:firstRowFirstColumn="0" w:firstRowLastColumn="0" w:lastRowFirstColumn="0" w:lastRowLastColumn="0"/>
              <w:rPr>
                <w:rFonts w:ascii="Arial" w:eastAsia="Times New Roman" w:hAnsi="Arial" w:cs="Arial"/>
                <w:b w:val="0"/>
                <w:bCs w:val="0"/>
                <w:sz w:val="24"/>
                <w:szCs w:val="24"/>
              </w:rPr>
            </w:pPr>
            <w:r w:rsidRPr="00DB0650">
              <w:rPr>
                <w:rFonts w:ascii="Arial" w:eastAsia="Times New Roman" w:hAnsi="Arial" w:cs="Arial"/>
                <w:b w:val="0"/>
                <w:bCs w:val="0"/>
                <w:sz w:val="24"/>
                <w:szCs w:val="24"/>
              </w:rPr>
              <w:t>ESTUDOS TÉCNICOS PRELIMINARES</w:t>
            </w:r>
          </w:p>
        </w:tc>
      </w:tr>
      <w:tr w:rsidR="00DB0650" w:rsidRPr="00DB0650" w14:paraId="2607FB4D" w14:textId="77777777" w:rsidTr="00F21249">
        <w:trPr>
          <w:gridBefore w:val="1"/>
          <w:cnfStyle w:val="000000100000" w:firstRow="0" w:lastRow="0" w:firstColumn="0" w:lastColumn="0" w:oddVBand="0" w:evenVBand="0" w:oddHBand="1" w:evenHBand="0" w:firstRowFirstColumn="0" w:firstRowLastColumn="0" w:lastRowFirstColumn="0" w:lastRowLastColumn="0"/>
          <w:wBefore w:w="106" w:type="dxa"/>
          <w:jc w:val="center"/>
        </w:trPr>
        <w:tc>
          <w:tcPr>
            <w:cnfStyle w:val="001000000000" w:firstRow="0" w:lastRow="0" w:firstColumn="1" w:lastColumn="0" w:oddVBand="0" w:evenVBand="0" w:oddHBand="0" w:evenHBand="0" w:firstRowFirstColumn="0" w:firstRowLastColumn="0" w:lastRowFirstColumn="0" w:lastRowLastColumn="0"/>
            <w:tcW w:w="1685" w:type="dxa"/>
          </w:tcPr>
          <w:p w14:paraId="4203D26E" w14:textId="77777777" w:rsidR="00DB0650" w:rsidRPr="00DB0650" w:rsidRDefault="00DB0650" w:rsidP="00F21249">
            <w:pPr>
              <w:spacing w:after="120"/>
              <w:rPr>
                <w:rFonts w:ascii="Arial" w:eastAsia="Times New Roman" w:hAnsi="Arial" w:cs="Arial"/>
                <w:sz w:val="24"/>
                <w:szCs w:val="24"/>
              </w:rPr>
            </w:pPr>
            <w:r w:rsidRPr="00DB0650">
              <w:rPr>
                <w:rFonts w:ascii="Arial" w:eastAsia="Times New Roman" w:hAnsi="Arial" w:cs="Arial"/>
                <w:sz w:val="24"/>
                <w:szCs w:val="24"/>
              </w:rPr>
              <w:t xml:space="preserve">ANEXO II </w:t>
            </w:r>
          </w:p>
        </w:tc>
        <w:tc>
          <w:tcPr>
            <w:tcW w:w="6713" w:type="dxa"/>
          </w:tcPr>
          <w:p w14:paraId="27ACAA24" w14:textId="61AED93E" w:rsidR="00DB0650" w:rsidRPr="00DB0650" w:rsidRDefault="00DB0650" w:rsidP="00F21249">
            <w:pPr>
              <w:spacing w:after="120"/>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24"/>
                <w:szCs w:val="24"/>
              </w:rPr>
            </w:pPr>
            <w:r w:rsidRPr="00DB0650">
              <w:rPr>
                <w:rFonts w:ascii="Arial" w:eastAsia="Times New Roman" w:hAnsi="Arial" w:cs="Arial"/>
                <w:sz w:val="24"/>
                <w:szCs w:val="24"/>
              </w:rPr>
              <w:t>MA</w:t>
            </w:r>
            <w:r w:rsidR="0079400F">
              <w:rPr>
                <w:rFonts w:ascii="Arial" w:eastAsia="Times New Roman" w:hAnsi="Arial" w:cs="Arial"/>
                <w:sz w:val="24"/>
                <w:szCs w:val="24"/>
              </w:rPr>
              <w:t xml:space="preserve">TRIZ </w:t>
            </w:r>
            <w:r w:rsidRPr="00DB0650">
              <w:rPr>
                <w:rFonts w:ascii="Arial" w:eastAsia="Times New Roman" w:hAnsi="Arial" w:cs="Arial"/>
                <w:sz w:val="24"/>
                <w:szCs w:val="24"/>
              </w:rPr>
              <w:t>DE RISCO</w:t>
            </w:r>
          </w:p>
        </w:tc>
      </w:tr>
      <w:tr w:rsidR="00DB0650" w:rsidRPr="00DB0650" w14:paraId="236258FC" w14:textId="77777777" w:rsidTr="00F21249">
        <w:trPr>
          <w:gridBefore w:val="1"/>
          <w:wBefore w:w="106" w:type="dxa"/>
          <w:jc w:val="center"/>
        </w:trPr>
        <w:tc>
          <w:tcPr>
            <w:cnfStyle w:val="001000000000" w:firstRow="0" w:lastRow="0" w:firstColumn="1" w:lastColumn="0" w:oddVBand="0" w:evenVBand="0" w:oddHBand="0" w:evenHBand="0" w:firstRowFirstColumn="0" w:firstRowLastColumn="0" w:lastRowFirstColumn="0" w:lastRowLastColumn="0"/>
            <w:tcW w:w="1685" w:type="dxa"/>
          </w:tcPr>
          <w:p w14:paraId="1B4072BF" w14:textId="77777777" w:rsidR="00DB0650" w:rsidRPr="00DB0650" w:rsidRDefault="00DB0650" w:rsidP="00F21249">
            <w:pPr>
              <w:spacing w:after="120"/>
              <w:rPr>
                <w:rFonts w:ascii="Arial" w:eastAsia="Times New Roman" w:hAnsi="Arial" w:cs="Arial"/>
                <w:sz w:val="24"/>
                <w:szCs w:val="24"/>
              </w:rPr>
            </w:pPr>
            <w:r w:rsidRPr="00DB0650">
              <w:rPr>
                <w:rFonts w:ascii="Arial" w:eastAsia="Times New Roman" w:hAnsi="Arial" w:cs="Arial"/>
                <w:sz w:val="24"/>
                <w:szCs w:val="24"/>
              </w:rPr>
              <w:t>ANEXO III</w:t>
            </w:r>
          </w:p>
        </w:tc>
        <w:tc>
          <w:tcPr>
            <w:tcW w:w="6713" w:type="dxa"/>
          </w:tcPr>
          <w:p w14:paraId="127EBE97" w14:textId="77777777" w:rsidR="00DB0650" w:rsidRPr="00DB0650" w:rsidRDefault="00DB0650" w:rsidP="00F21249">
            <w:pPr>
              <w:spacing w:after="120"/>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24"/>
                <w:szCs w:val="24"/>
              </w:rPr>
            </w:pPr>
            <w:r w:rsidRPr="00DB0650">
              <w:rPr>
                <w:rFonts w:ascii="Arial" w:eastAsia="Times New Roman" w:hAnsi="Arial" w:cs="Arial"/>
                <w:sz w:val="24"/>
                <w:szCs w:val="24"/>
              </w:rPr>
              <w:t>TERMO DE REFERÊNCIA</w:t>
            </w:r>
          </w:p>
        </w:tc>
      </w:tr>
      <w:tr w:rsidR="00DB0650" w:rsidRPr="00DB0650" w14:paraId="125CC39D" w14:textId="77777777" w:rsidTr="00F21249">
        <w:trPr>
          <w:gridBefore w:val="1"/>
          <w:cnfStyle w:val="000000100000" w:firstRow="0" w:lastRow="0" w:firstColumn="0" w:lastColumn="0" w:oddVBand="0" w:evenVBand="0" w:oddHBand="1" w:evenHBand="0" w:firstRowFirstColumn="0" w:firstRowLastColumn="0" w:lastRowFirstColumn="0" w:lastRowLastColumn="0"/>
          <w:wBefore w:w="106" w:type="dxa"/>
          <w:jc w:val="center"/>
        </w:trPr>
        <w:tc>
          <w:tcPr>
            <w:cnfStyle w:val="001000000000" w:firstRow="0" w:lastRow="0" w:firstColumn="1" w:lastColumn="0" w:oddVBand="0" w:evenVBand="0" w:oddHBand="0" w:evenHBand="0" w:firstRowFirstColumn="0" w:firstRowLastColumn="0" w:lastRowFirstColumn="0" w:lastRowLastColumn="0"/>
            <w:tcW w:w="1685" w:type="dxa"/>
          </w:tcPr>
          <w:p w14:paraId="0EFC82E2" w14:textId="77777777" w:rsidR="00DB0650" w:rsidRPr="00DB0650" w:rsidRDefault="00DB0650" w:rsidP="00F21249">
            <w:pPr>
              <w:spacing w:after="120"/>
              <w:rPr>
                <w:rFonts w:ascii="Arial" w:eastAsia="Times New Roman" w:hAnsi="Arial" w:cs="Arial"/>
                <w:sz w:val="24"/>
                <w:szCs w:val="24"/>
              </w:rPr>
            </w:pPr>
            <w:r w:rsidRPr="00DB0650">
              <w:rPr>
                <w:rFonts w:ascii="Arial" w:eastAsia="Times New Roman" w:hAnsi="Arial" w:cs="Arial"/>
                <w:sz w:val="24"/>
                <w:szCs w:val="24"/>
              </w:rPr>
              <w:t>ANEXO IV</w:t>
            </w:r>
          </w:p>
        </w:tc>
        <w:tc>
          <w:tcPr>
            <w:tcW w:w="6713" w:type="dxa"/>
          </w:tcPr>
          <w:p w14:paraId="0835C895" w14:textId="77777777" w:rsidR="00DB0650" w:rsidRPr="00DB0650" w:rsidRDefault="00DB0650" w:rsidP="00F21249">
            <w:pPr>
              <w:spacing w:after="120"/>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24"/>
                <w:szCs w:val="24"/>
              </w:rPr>
            </w:pPr>
            <w:r w:rsidRPr="00DB0650">
              <w:rPr>
                <w:rFonts w:ascii="Arial" w:eastAsia="Times New Roman" w:hAnsi="Arial" w:cs="Arial"/>
                <w:sz w:val="24"/>
                <w:szCs w:val="24"/>
              </w:rPr>
              <w:t>PROPOSTA DE PREÇOS</w:t>
            </w:r>
          </w:p>
        </w:tc>
      </w:tr>
      <w:tr w:rsidR="00DB0650" w:rsidRPr="00DB0650" w14:paraId="0C8667C5" w14:textId="77777777" w:rsidTr="00F21249">
        <w:trPr>
          <w:gridBefore w:val="1"/>
          <w:wBefore w:w="106" w:type="dxa"/>
          <w:jc w:val="center"/>
        </w:trPr>
        <w:tc>
          <w:tcPr>
            <w:cnfStyle w:val="001000000000" w:firstRow="0" w:lastRow="0" w:firstColumn="1" w:lastColumn="0" w:oddVBand="0" w:evenVBand="0" w:oddHBand="0" w:evenHBand="0" w:firstRowFirstColumn="0" w:firstRowLastColumn="0" w:lastRowFirstColumn="0" w:lastRowLastColumn="0"/>
            <w:tcW w:w="1685" w:type="dxa"/>
          </w:tcPr>
          <w:p w14:paraId="0BC91C74" w14:textId="77777777" w:rsidR="00DB0650" w:rsidRPr="00DB0650" w:rsidRDefault="00DB0650" w:rsidP="00F21249">
            <w:pPr>
              <w:spacing w:after="120"/>
              <w:rPr>
                <w:rFonts w:ascii="Arial" w:eastAsia="Times New Roman" w:hAnsi="Arial" w:cs="Arial"/>
                <w:sz w:val="24"/>
                <w:szCs w:val="24"/>
              </w:rPr>
            </w:pPr>
            <w:bookmarkStart w:id="10" w:name="_Hlk157437067"/>
            <w:r w:rsidRPr="00DB0650">
              <w:rPr>
                <w:rFonts w:ascii="Arial" w:eastAsia="Times New Roman" w:hAnsi="Arial" w:cs="Arial"/>
                <w:sz w:val="24"/>
                <w:szCs w:val="24"/>
              </w:rPr>
              <w:t>ANEXO V</w:t>
            </w:r>
          </w:p>
        </w:tc>
        <w:tc>
          <w:tcPr>
            <w:tcW w:w="6713" w:type="dxa"/>
          </w:tcPr>
          <w:p w14:paraId="3D554D61" w14:textId="77777777" w:rsidR="00DB0650" w:rsidRPr="00DB0650" w:rsidRDefault="00DB0650" w:rsidP="00F21249">
            <w:pPr>
              <w:spacing w:after="120"/>
              <w:jc w:val="both"/>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24"/>
                <w:szCs w:val="24"/>
              </w:rPr>
            </w:pPr>
            <w:r w:rsidRPr="00DB0650">
              <w:rPr>
                <w:rFonts w:ascii="Arial" w:eastAsia="Times New Roman" w:hAnsi="Arial" w:cs="Arial"/>
                <w:sz w:val="24"/>
                <w:szCs w:val="24"/>
              </w:rPr>
              <w:t>PLANILHA ESTIMADA DE FORMAÇÃO DE PREÇOS (PREÇOS MÁXIMOS).</w:t>
            </w:r>
          </w:p>
        </w:tc>
      </w:tr>
      <w:tr w:rsidR="00DB0650" w:rsidRPr="00DB0650" w14:paraId="63B9879F" w14:textId="77777777" w:rsidTr="00F21249">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791" w:type="dxa"/>
            <w:gridSpan w:val="2"/>
          </w:tcPr>
          <w:p w14:paraId="1B47A8C4" w14:textId="77777777" w:rsidR="00DB0650" w:rsidRPr="00DB0650" w:rsidRDefault="00DB0650" w:rsidP="00F21249">
            <w:pPr>
              <w:spacing w:after="120"/>
              <w:rPr>
                <w:rFonts w:ascii="Arial" w:eastAsia="Times New Roman" w:hAnsi="Arial" w:cs="Arial"/>
                <w:sz w:val="24"/>
                <w:szCs w:val="24"/>
              </w:rPr>
            </w:pPr>
            <w:bookmarkStart w:id="11" w:name="_Hlk157438808"/>
            <w:bookmarkEnd w:id="10"/>
            <w:r w:rsidRPr="00DB0650">
              <w:rPr>
                <w:rFonts w:ascii="Arial" w:eastAsia="Times New Roman" w:hAnsi="Arial" w:cs="Arial"/>
                <w:sz w:val="24"/>
                <w:szCs w:val="24"/>
              </w:rPr>
              <w:lastRenderedPageBreak/>
              <w:t xml:space="preserve"> ANEXO VI</w:t>
            </w:r>
          </w:p>
        </w:tc>
        <w:tc>
          <w:tcPr>
            <w:tcW w:w="6713" w:type="dxa"/>
          </w:tcPr>
          <w:p w14:paraId="27222386" w14:textId="77777777" w:rsidR="00DB0650" w:rsidRPr="00DB0650" w:rsidRDefault="00DB0650" w:rsidP="00F21249">
            <w:pPr>
              <w:spacing w:after="120"/>
              <w:jc w:val="both"/>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24"/>
                <w:szCs w:val="24"/>
              </w:rPr>
            </w:pPr>
            <w:r w:rsidRPr="00DB0650">
              <w:rPr>
                <w:rFonts w:ascii="Arial" w:eastAsia="Times New Roman" w:hAnsi="Arial" w:cs="Arial"/>
                <w:sz w:val="24"/>
                <w:szCs w:val="24"/>
              </w:rPr>
              <w:t>MINUTA DO CONTRATO</w:t>
            </w:r>
          </w:p>
        </w:tc>
      </w:tr>
      <w:bookmarkEnd w:id="11"/>
    </w:tbl>
    <w:p w14:paraId="5F94C496" w14:textId="77777777" w:rsidR="00DB0650" w:rsidRPr="00DB0650" w:rsidRDefault="00DB0650" w:rsidP="00DB0650">
      <w:pPr>
        <w:spacing w:line="360" w:lineRule="auto"/>
        <w:jc w:val="both"/>
        <w:rPr>
          <w:rFonts w:eastAsia="Calibri"/>
          <w:sz w:val="24"/>
          <w:szCs w:val="24"/>
        </w:rPr>
      </w:pPr>
    </w:p>
    <w:p w14:paraId="6946A8EC" w14:textId="303F210D" w:rsidR="00DB0650" w:rsidRPr="00DB0650" w:rsidRDefault="00DB0650" w:rsidP="00DB0650">
      <w:pPr>
        <w:spacing w:line="360" w:lineRule="auto"/>
        <w:jc w:val="center"/>
        <w:rPr>
          <w:rFonts w:eastAsia="Calibri"/>
          <w:sz w:val="24"/>
          <w:szCs w:val="24"/>
        </w:rPr>
      </w:pPr>
      <w:r w:rsidRPr="00DB0650">
        <w:rPr>
          <w:rFonts w:eastAsia="Calibri"/>
          <w:sz w:val="24"/>
          <w:szCs w:val="24"/>
        </w:rPr>
        <w:t xml:space="preserve">Extrema, MG, </w:t>
      </w:r>
      <w:r w:rsidR="00BD6F25">
        <w:rPr>
          <w:rFonts w:eastAsia="Calibri"/>
          <w:sz w:val="24"/>
          <w:szCs w:val="24"/>
        </w:rPr>
        <w:t>14</w:t>
      </w:r>
      <w:r w:rsidRPr="00DB0650">
        <w:rPr>
          <w:rFonts w:eastAsia="Calibri"/>
          <w:sz w:val="24"/>
          <w:szCs w:val="24"/>
        </w:rPr>
        <w:t xml:space="preserve"> de </w:t>
      </w:r>
      <w:r w:rsidR="00BD6F25">
        <w:rPr>
          <w:rFonts w:eastAsia="Calibri"/>
          <w:sz w:val="24"/>
          <w:szCs w:val="24"/>
        </w:rPr>
        <w:t>maio</w:t>
      </w:r>
      <w:r w:rsidRPr="00DB0650">
        <w:rPr>
          <w:rFonts w:eastAsia="Calibri"/>
          <w:sz w:val="24"/>
          <w:szCs w:val="24"/>
        </w:rPr>
        <w:t xml:space="preserve"> de 2025.</w:t>
      </w:r>
    </w:p>
    <w:p w14:paraId="56CB5E4B" w14:textId="77777777" w:rsidR="00DB0650" w:rsidRPr="00DB0650" w:rsidRDefault="00DB0650" w:rsidP="00DB0650">
      <w:pPr>
        <w:spacing w:line="360" w:lineRule="auto"/>
        <w:jc w:val="center"/>
        <w:rPr>
          <w:rFonts w:eastAsia="Calibri"/>
          <w:sz w:val="24"/>
          <w:szCs w:val="24"/>
        </w:rPr>
      </w:pPr>
    </w:p>
    <w:p w14:paraId="52ED470D" w14:textId="77777777" w:rsidR="00DB0650" w:rsidRPr="00DB0650" w:rsidRDefault="00DB0650" w:rsidP="00DB0650">
      <w:pPr>
        <w:spacing w:line="360" w:lineRule="auto"/>
        <w:jc w:val="center"/>
        <w:rPr>
          <w:rFonts w:eastAsia="Calibri"/>
          <w:sz w:val="24"/>
          <w:szCs w:val="24"/>
        </w:rPr>
      </w:pPr>
    </w:p>
    <w:p w14:paraId="73CB9576" w14:textId="77777777" w:rsidR="00DB0650" w:rsidRPr="00DB0650" w:rsidRDefault="00DB0650" w:rsidP="00DB0650">
      <w:pPr>
        <w:spacing w:line="360" w:lineRule="auto"/>
        <w:jc w:val="center"/>
        <w:rPr>
          <w:rFonts w:eastAsia="Calibri"/>
          <w:sz w:val="24"/>
          <w:szCs w:val="24"/>
        </w:rPr>
      </w:pPr>
      <w:r w:rsidRPr="00DB0650">
        <w:rPr>
          <w:rFonts w:eastAsia="Calibri"/>
          <w:sz w:val="24"/>
          <w:szCs w:val="24"/>
        </w:rPr>
        <w:t xml:space="preserve">_________________________________________ </w:t>
      </w:r>
    </w:p>
    <w:p w14:paraId="6431C49B" w14:textId="31C5BF06" w:rsidR="00DB0650" w:rsidRPr="00DB0650" w:rsidRDefault="00DB0650" w:rsidP="00DB0650">
      <w:pPr>
        <w:spacing w:line="360" w:lineRule="auto"/>
        <w:jc w:val="center"/>
        <w:rPr>
          <w:rFonts w:eastAsia="Calibri"/>
          <w:b/>
          <w:bCs/>
          <w:sz w:val="24"/>
          <w:szCs w:val="24"/>
        </w:rPr>
      </w:pPr>
      <w:r w:rsidRPr="00DB0650">
        <w:rPr>
          <w:rFonts w:eastAsia="Calibri"/>
          <w:b/>
          <w:bCs/>
          <w:sz w:val="24"/>
          <w:szCs w:val="24"/>
        </w:rPr>
        <w:t>RAFAEL SILVA DE SOUZA L</w:t>
      </w:r>
      <w:r w:rsidR="006C1781">
        <w:rPr>
          <w:rFonts w:eastAsia="Calibri"/>
          <w:b/>
          <w:bCs/>
          <w:sz w:val="24"/>
          <w:szCs w:val="24"/>
        </w:rPr>
        <w:t>IMA</w:t>
      </w:r>
    </w:p>
    <w:p w14:paraId="64504825" w14:textId="77777777" w:rsidR="00DB0650" w:rsidRPr="00DB0650" w:rsidRDefault="00DB0650" w:rsidP="00DB0650">
      <w:pPr>
        <w:spacing w:line="360" w:lineRule="auto"/>
        <w:jc w:val="center"/>
        <w:rPr>
          <w:rFonts w:eastAsia="Calibri"/>
          <w:b/>
          <w:bCs/>
          <w:sz w:val="24"/>
          <w:szCs w:val="24"/>
        </w:rPr>
      </w:pPr>
      <w:r w:rsidRPr="00DB0650">
        <w:rPr>
          <w:rFonts w:eastAsia="Calibri"/>
          <w:b/>
          <w:bCs/>
          <w:sz w:val="24"/>
          <w:szCs w:val="24"/>
        </w:rPr>
        <w:t>PRESIDENTE</w:t>
      </w:r>
    </w:p>
    <w:p w14:paraId="76ECAB79" w14:textId="77777777" w:rsidR="00DB0650" w:rsidRPr="00DB0650" w:rsidRDefault="00DB0650" w:rsidP="00DB0650">
      <w:pPr>
        <w:widowControl w:val="0"/>
        <w:shd w:val="clear" w:color="auto" w:fill="FFFFFF"/>
        <w:suppressAutoHyphens/>
        <w:spacing w:line="240" w:lineRule="auto"/>
        <w:jc w:val="both"/>
        <w:rPr>
          <w:rFonts w:eastAsia="Times New Roman"/>
          <w:b/>
          <w:bCs/>
          <w:color w:val="000000"/>
          <w:sz w:val="24"/>
          <w:szCs w:val="24"/>
          <w:lang w:eastAsia="zh-CN"/>
        </w:rPr>
      </w:pPr>
    </w:p>
    <w:p w14:paraId="707B40B5" w14:textId="77777777" w:rsidR="00DB0650" w:rsidRPr="00DB0650" w:rsidRDefault="00DB0650" w:rsidP="00DB0650">
      <w:pPr>
        <w:widowControl w:val="0"/>
        <w:shd w:val="clear" w:color="auto" w:fill="FFFFFF"/>
        <w:suppressAutoHyphens/>
        <w:spacing w:line="240" w:lineRule="auto"/>
        <w:jc w:val="both"/>
        <w:rPr>
          <w:rFonts w:eastAsia="Times New Roman"/>
          <w:bCs/>
          <w:color w:val="000000"/>
          <w:sz w:val="24"/>
          <w:szCs w:val="24"/>
          <w:lang w:eastAsia="zh-CN"/>
        </w:rPr>
      </w:pPr>
    </w:p>
    <w:p w14:paraId="436E546B" w14:textId="77777777" w:rsidR="00DB0650" w:rsidRPr="00DB0650" w:rsidRDefault="00DB0650" w:rsidP="00DB0650">
      <w:pPr>
        <w:widowControl w:val="0"/>
        <w:shd w:val="clear" w:color="auto" w:fill="FFFFFF"/>
        <w:suppressAutoHyphens/>
        <w:spacing w:line="240" w:lineRule="auto"/>
        <w:jc w:val="both"/>
        <w:rPr>
          <w:rFonts w:eastAsia="Times New Roman"/>
          <w:bCs/>
          <w:color w:val="000000"/>
          <w:sz w:val="24"/>
          <w:szCs w:val="24"/>
          <w:lang w:eastAsia="zh-CN"/>
        </w:rPr>
      </w:pPr>
    </w:p>
    <w:p w14:paraId="7AA95FAA" w14:textId="77777777" w:rsidR="00DB0650" w:rsidRPr="00DB0650" w:rsidRDefault="00DB0650" w:rsidP="00DB0650">
      <w:pPr>
        <w:widowControl w:val="0"/>
        <w:shd w:val="clear" w:color="auto" w:fill="FFFFFF"/>
        <w:suppressAutoHyphens/>
        <w:spacing w:line="240" w:lineRule="auto"/>
        <w:jc w:val="both"/>
        <w:rPr>
          <w:rFonts w:eastAsia="Times New Roman"/>
          <w:bCs/>
          <w:color w:val="000000"/>
          <w:sz w:val="24"/>
          <w:szCs w:val="24"/>
          <w:lang w:eastAsia="zh-CN"/>
        </w:rPr>
      </w:pPr>
    </w:p>
    <w:p w14:paraId="4EC7F1F2" w14:textId="77777777" w:rsidR="00DB0650" w:rsidRDefault="00DB0650" w:rsidP="00DB0650">
      <w:pPr>
        <w:widowControl w:val="0"/>
        <w:shd w:val="clear" w:color="auto" w:fill="FFFFFF"/>
        <w:suppressAutoHyphens/>
        <w:spacing w:line="240" w:lineRule="auto"/>
        <w:jc w:val="both"/>
        <w:rPr>
          <w:rFonts w:eastAsia="Times New Roman"/>
          <w:bCs/>
          <w:color w:val="000000"/>
          <w:sz w:val="24"/>
          <w:szCs w:val="24"/>
          <w:lang w:eastAsia="zh-CN"/>
        </w:rPr>
      </w:pPr>
    </w:p>
    <w:p w14:paraId="0B9336D9" w14:textId="77777777" w:rsidR="006C1781" w:rsidRDefault="006C1781" w:rsidP="00DB0650">
      <w:pPr>
        <w:widowControl w:val="0"/>
        <w:shd w:val="clear" w:color="auto" w:fill="FFFFFF"/>
        <w:suppressAutoHyphens/>
        <w:spacing w:line="240" w:lineRule="auto"/>
        <w:jc w:val="both"/>
        <w:rPr>
          <w:rFonts w:eastAsia="Times New Roman"/>
          <w:bCs/>
          <w:color w:val="000000"/>
          <w:sz w:val="24"/>
          <w:szCs w:val="24"/>
          <w:lang w:eastAsia="zh-CN"/>
        </w:rPr>
      </w:pPr>
    </w:p>
    <w:p w14:paraId="0D644380" w14:textId="77777777" w:rsidR="00510A18" w:rsidRDefault="00510A18" w:rsidP="00DB0650">
      <w:pPr>
        <w:widowControl w:val="0"/>
        <w:shd w:val="clear" w:color="auto" w:fill="FFFFFF"/>
        <w:suppressAutoHyphens/>
        <w:spacing w:line="240" w:lineRule="auto"/>
        <w:jc w:val="both"/>
        <w:rPr>
          <w:rFonts w:eastAsia="Times New Roman"/>
          <w:bCs/>
          <w:color w:val="000000"/>
          <w:sz w:val="24"/>
          <w:szCs w:val="24"/>
          <w:lang w:eastAsia="zh-CN"/>
        </w:rPr>
      </w:pPr>
    </w:p>
    <w:p w14:paraId="372BC2B1" w14:textId="77777777" w:rsidR="00510A18" w:rsidRDefault="00510A18" w:rsidP="00DB0650">
      <w:pPr>
        <w:widowControl w:val="0"/>
        <w:shd w:val="clear" w:color="auto" w:fill="FFFFFF"/>
        <w:suppressAutoHyphens/>
        <w:spacing w:line="240" w:lineRule="auto"/>
        <w:jc w:val="both"/>
        <w:rPr>
          <w:rFonts w:eastAsia="Times New Roman"/>
          <w:bCs/>
          <w:color w:val="000000"/>
          <w:sz w:val="24"/>
          <w:szCs w:val="24"/>
          <w:lang w:eastAsia="zh-CN"/>
        </w:rPr>
      </w:pPr>
    </w:p>
    <w:p w14:paraId="2D24550A" w14:textId="77777777" w:rsidR="00510A18" w:rsidRDefault="00510A18" w:rsidP="00DB0650">
      <w:pPr>
        <w:widowControl w:val="0"/>
        <w:shd w:val="clear" w:color="auto" w:fill="FFFFFF"/>
        <w:suppressAutoHyphens/>
        <w:spacing w:line="240" w:lineRule="auto"/>
        <w:jc w:val="both"/>
        <w:rPr>
          <w:rFonts w:eastAsia="Times New Roman"/>
          <w:bCs/>
          <w:color w:val="000000"/>
          <w:sz w:val="24"/>
          <w:szCs w:val="24"/>
          <w:lang w:eastAsia="zh-CN"/>
        </w:rPr>
      </w:pPr>
    </w:p>
    <w:p w14:paraId="3B2FDB0B" w14:textId="77777777" w:rsidR="00510A18" w:rsidRDefault="00510A18" w:rsidP="00DB0650">
      <w:pPr>
        <w:widowControl w:val="0"/>
        <w:shd w:val="clear" w:color="auto" w:fill="FFFFFF"/>
        <w:suppressAutoHyphens/>
        <w:spacing w:line="240" w:lineRule="auto"/>
        <w:jc w:val="both"/>
        <w:rPr>
          <w:rFonts w:eastAsia="Times New Roman"/>
          <w:bCs/>
          <w:color w:val="000000"/>
          <w:sz w:val="24"/>
          <w:szCs w:val="24"/>
          <w:lang w:eastAsia="zh-CN"/>
        </w:rPr>
      </w:pPr>
    </w:p>
    <w:p w14:paraId="44D58439" w14:textId="77777777" w:rsidR="00510A18" w:rsidRDefault="00510A18" w:rsidP="00DB0650">
      <w:pPr>
        <w:widowControl w:val="0"/>
        <w:shd w:val="clear" w:color="auto" w:fill="FFFFFF"/>
        <w:suppressAutoHyphens/>
        <w:spacing w:line="240" w:lineRule="auto"/>
        <w:jc w:val="both"/>
        <w:rPr>
          <w:rFonts w:eastAsia="Times New Roman"/>
          <w:bCs/>
          <w:color w:val="000000"/>
          <w:sz w:val="24"/>
          <w:szCs w:val="24"/>
          <w:lang w:eastAsia="zh-CN"/>
        </w:rPr>
      </w:pPr>
    </w:p>
    <w:p w14:paraId="463A02AA" w14:textId="77777777" w:rsidR="00510A18" w:rsidRDefault="00510A18" w:rsidP="00DB0650">
      <w:pPr>
        <w:widowControl w:val="0"/>
        <w:shd w:val="clear" w:color="auto" w:fill="FFFFFF"/>
        <w:suppressAutoHyphens/>
        <w:spacing w:line="240" w:lineRule="auto"/>
        <w:jc w:val="both"/>
        <w:rPr>
          <w:rFonts w:eastAsia="Times New Roman"/>
          <w:bCs/>
          <w:color w:val="000000"/>
          <w:sz w:val="24"/>
          <w:szCs w:val="24"/>
          <w:lang w:eastAsia="zh-CN"/>
        </w:rPr>
      </w:pPr>
    </w:p>
    <w:p w14:paraId="1D815718" w14:textId="77777777" w:rsidR="00510A18" w:rsidRDefault="00510A18" w:rsidP="00DB0650">
      <w:pPr>
        <w:widowControl w:val="0"/>
        <w:shd w:val="clear" w:color="auto" w:fill="FFFFFF"/>
        <w:suppressAutoHyphens/>
        <w:spacing w:line="240" w:lineRule="auto"/>
        <w:jc w:val="both"/>
        <w:rPr>
          <w:rFonts w:eastAsia="Times New Roman"/>
          <w:bCs/>
          <w:color w:val="000000"/>
          <w:sz w:val="24"/>
          <w:szCs w:val="24"/>
          <w:lang w:eastAsia="zh-CN"/>
        </w:rPr>
      </w:pPr>
    </w:p>
    <w:p w14:paraId="6C2FD969" w14:textId="77777777" w:rsidR="00510A18" w:rsidRDefault="00510A18" w:rsidP="00DB0650">
      <w:pPr>
        <w:widowControl w:val="0"/>
        <w:shd w:val="clear" w:color="auto" w:fill="FFFFFF"/>
        <w:suppressAutoHyphens/>
        <w:spacing w:line="240" w:lineRule="auto"/>
        <w:jc w:val="both"/>
        <w:rPr>
          <w:rFonts w:eastAsia="Times New Roman"/>
          <w:bCs/>
          <w:color w:val="000000"/>
          <w:sz w:val="24"/>
          <w:szCs w:val="24"/>
          <w:lang w:eastAsia="zh-CN"/>
        </w:rPr>
      </w:pPr>
    </w:p>
    <w:p w14:paraId="631C41CE" w14:textId="77777777" w:rsidR="00510A18" w:rsidRDefault="00510A18" w:rsidP="00DB0650">
      <w:pPr>
        <w:widowControl w:val="0"/>
        <w:shd w:val="clear" w:color="auto" w:fill="FFFFFF"/>
        <w:suppressAutoHyphens/>
        <w:spacing w:line="240" w:lineRule="auto"/>
        <w:jc w:val="both"/>
        <w:rPr>
          <w:rFonts w:eastAsia="Times New Roman"/>
          <w:bCs/>
          <w:color w:val="000000"/>
          <w:sz w:val="24"/>
          <w:szCs w:val="24"/>
          <w:lang w:eastAsia="zh-CN"/>
        </w:rPr>
      </w:pPr>
    </w:p>
    <w:p w14:paraId="2719AD45" w14:textId="77777777" w:rsidR="00510A18" w:rsidRDefault="00510A18" w:rsidP="00DB0650">
      <w:pPr>
        <w:widowControl w:val="0"/>
        <w:shd w:val="clear" w:color="auto" w:fill="FFFFFF"/>
        <w:suppressAutoHyphens/>
        <w:spacing w:line="240" w:lineRule="auto"/>
        <w:jc w:val="both"/>
        <w:rPr>
          <w:rFonts w:eastAsia="Times New Roman"/>
          <w:bCs/>
          <w:color w:val="000000"/>
          <w:sz w:val="24"/>
          <w:szCs w:val="24"/>
          <w:lang w:eastAsia="zh-CN"/>
        </w:rPr>
      </w:pPr>
    </w:p>
    <w:p w14:paraId="1BA6FD19" w14:textId="77777777" w:rsidR="00510A18" w:rsidRDefault="00510A18" w:rsidP="00DB0650">
      <w:pPr>
        <w:widowControl w:val="0"/>
        <w:shd w:val="clear" w:color="auto" w:fill="FFFFFF"/>
        <w:suppressAutoHyphens/>
        <w:spacing w:line="240" w:lineRule="auto"/>
        <w:jc w:val="both"/>
        <w:rPr>
          <w:rFonts w:eastAsia="Times New Roman"/>
          <w:bCs/>
          <w:color w:val="000000"/>
          <w:sz w:val="24"/>
          <w:szCs w:val="24"/>
          <w:lang w:eastAsia="zh-CN"/>
        </w:rPr>
      </w:pPr>
    </w:p>
    <w:p w14:paraId="24ECF79A" w14:textId="77777777" w:rsidR="00510A18" w:rsidRDefault="00510A18" w:rsidP="00DB0650">
      <w:pPr>
        <w:widowControl w:val="0"/>
        <w:shd w:val="clear" w:color="auto" w:fill="FFFFFF"/>
        <w:suppressAutoHyphens/>
        <w:spacing w:line="240" w:lineRule="auto"/>
        <w:jc w:val="both"/>
        <w:rPr>
          <w:rFonts w:eastAsia="Times New Roman"/>
          <w:bCs/>
          <w:color w:val="000000"/>
          <w:sz w:val="24"/>
          <w:szCs w:val="24"/>
          <w:lang w:eastAsia="zh-CN"/>
        </w:rPr>
      </w:pPr>
    </w:p>
    <w:p w14:paraId="050B817D" w14:textId="77777777" w:rsidR="00510A18" w:rsidRDefault="00510A18" w:rsidP="00DB0650">
      <w:pPr>
        <w:widowControl w:val="0"/>
        <w:shd w:val="clear" w:color="auto" w:fill="FFFFFF"/>
        <w:suppressAutoHyphens/>
        <w:spacing w:line="240" w:lineRule="auto"/>
        <w:jc w:val="both"/>
        <w:rPr>
          <w:rFonts w:eastAsia="Times New Roman"/>
          <w:bCs/>
          <w:color w:val="000000"/>
          <w:sz w:val="24"/>
          <w:szCs w:val="24"/>
          <w:lang w:eastAsia="zh-CN"/>
        </w:rPr>
      </w:pPr>
    </w:p>
    <w:p w14:paraId="54E241BD" w14:textId="77777777" w:rsidR="00510A18" w:rsidRDefault="00510A18" w:rsidP="00DB0650">
      <w:pPr>
        <w:widowControl w:val="0"/>
        <w:shd w:val="clear" w:color="auto" w:fill="FFFFFF"/>
        <w:suppressAutoHyphens/>
        <w:spacing w:line="240" w:lineRule="auto"/>
        <w:jc w:val="both"/>
        <w:rPr>
          <w:rFonts w:eastAsia="Times New Roman"/>
          <w:bCs/>
          <w:color w:val="000000"/>
          <w:sz w:val="24"/>
          <w:szCs w:val="24"/>
          <w:lang w:eastAsia="zh-CN"/>
        </w:rPr>
      </w:pPr>
    </w:p>
    <w:p w14:paraId="43870D73" w14:textId="77777777" w:rsidR="00510A18" w:rsidRDefault="00510A18" w:rsidP="00DB0650">
      <w:pPr>
        <w:widowControl w:val="0"/>
        <w:shd w:val="clear" w:color="auto" w:fill="FFFFFF"/>
        <w:suppressAutoHyphens/>
        <w:spacing w:line="240" w:lineRule="auto"/>
        <w:jc w:val="both"/>
        <w:rPr>
          <w:rFonts w:eastAsia="Times New Roman"/>
          <w:bCs/>
          <w:color w:val="000000"/>
          <w:sz w:val="24"/>
          <w:szCs w:val="24"/>
          <w:lang w:eastAsia="zh-CN"/>
        </w:rPr>
      </w:pPr>
    </w:p>
    <w:p w14:paraId="58091E1F" w14:textId="77777777" w:rsidR="00510A18" w:rsidRDefault="00510A18" w:rsidP="00DB0650">
      <w:pPr>
        <w:widowControl w:val="0"/>
        <w:shd w:val="clear" w:color="auto" w:fill="FFFFFF"/>
        <w:suppressAutoHyphens/>
        <w:spacing w:line="240" w:lineRule="auto"/>
        <w:jc w:val="both"/>
        <w:rPr>
          <w:rFonts w:eastAsia="Times New Roman"/>
          <w:bCs/>
          <w:color w:val="000000"/>
          <w:sz w:val="24"/>
          <w:szCs w:val="24"/>
          <w:lang w:eastAsia="zh-CN"/>
        </w:rPr>
      </w:pPr>
    </w:p>
    <w:p w14:paraId="487FC67E" w14:textId="77777777" w:rsidR="00510A18" w:rsidRDefault="00510A18" w:rsidP="00DB0650">
      <w:pPr>
        <w:widowControl w:val="0"/>
        <w:shd w:val="clear" w:color="auto" w:fill="FFFFFF"/>
        <w:suppressAutoHyphens/>
        <w:spacing w:line="240" w:lineRule="auto"/>
        <w:jc w:val="both"/>
        <w:rPr>
          <w:rFonts w:eastAsia="Times New Roman"/>
          <w:bCs/>
          <w:color w:val="000000"/>
          <w:sz w:val="24"/>
          <w:szCs w:val="24"/>
          <w:lang w:eastAsia="zh-CN"/>
        </w:rPr>
      </w:pPr>
    </w:p>
    <w:p w14:paraId="2749B992" w14:textId="77777777" w:rsidR="00510A18" w:rsidRDefault="00510A18" w:rsidP="00DB0650">
      <w:pPr>
        <w:widowControl w:val="0"/>
        <w:shd w:val="clear" w:color="auto" w:fill="FFFFFF"/>
        <w:suppressAutoHyphens/>
        <w:spacing w:line="240" w:lineRule="auto"/>
        <w:jc w:val="both"/>
        <w:rPr>
          <w:rFonts w:eastAsia="Times New Roman"/>
          <w:bCs/>
          <w:color w:val="000000"/>
          <w:sz w:val="24"/>
          <w:szCs w:val="24"/>
          <w:lang w:eastAsia="zh-CN"/>
        </w:rPr>
      </w:pPr>
    </w:p>
    <w:p w14:paraId="694A3A27" w14:textId="77777777" w:rsidR="00510A18" w:rsidRDefault="00510A18" w:rsidP="00DB0650">
      <w:pPr>
        <w:widowControl w:val="0"/>
        <w:shd w:val="clear" w:color="auto" w:fill="FFFFFF"/>
        <w:suppressAutoHyphens/>
        <w:spacing w:line="240" w:lineRule="auto"/>
        <w:jc w:val="both"/>
        <w:rPr>
          <w:rFonts w:eastAsia="Times New Roman"/>
          <w:bCs/>
          <w:color w:val="000000"/>
          <w:sz w:val="24"/>
          <w:szCs w:val="24"/>
          <w:lang w:eastAsia="zh-CN"/>
        </w:rPr>
      </w:pPr>
    </w:p>
    <w:p w14:paraId="795CA45B" w14:textId="77777777" w:rsidR="00510A18" w:rsidRDefault="00510A18" w:rsidP="00DB0650">
      <w:pPr>
        <w:widowControl w:val="0"/>
        <w:shd w:val="clear" w:color="auto" w:fill="FFFFFF"/>
        <w:suppressAutoHyphens/>
        <w:spacing w:line="240" w:lineRule="auto"/>
        <w:jc w:val="both"/>
        <w:rPr>
          <w:rFonts w:eastAsia="Times New Roman"/>
          <w:bCs/>
          <w:color w:val="000000"/>
          <w:sz w:val="24"/>
          <w:szCs w:val="24"/>
          <w:lang w:eastAsia="zh-CN"/>
        </w:rPr>
      </w:pPr>
    </w:p>
    <w:p w14:paraId="715127E5" w14:textId="77777777" w:rsidR="00510A18" w:rsidRDefault="00510A18" w:rsidP="00DB0650">
      <w:pPr>
        <w:widowControl w:val="0"/>
        <w:shd w:val="clear" w:color="auto" w:fill="FFFFFF"/>
        <w:suppressAutoHyphens/>
        <w:spacing w:line="240" w:lineRule="auto"/>
        <w:jc w:val="both"/>
        <w:rPr>
          <w:rFonts w:eastAsia="Times New Roman"/>
          <w:bCs/>
          <w:color w:val="000000"/>
          <w:sz w:val="24"/>
          <w:szCs w:val="24"/>
          <w:lang w:eastAsia="zh-CN"/>
        </w:rPr>
      </w:pPr>
    </w:p>
    <w:p w14:paraId="7D9E3762" w14:textId="77777777" w:rsidR="00510A18" w:rsidRDefault="00510A18" w:rsidP="00DB0650">
      <w:pPr>
        <w:widowControl w:val="0"/>
        <w:shd w:val="clear" w:color="auto" w:fill="FFFFFF"/>
        <w:suppressAutoHyphens/>
        <w:spacing w:line="240" w:lineRule="auto"/>
        <w:jc w:val="both"/>
        <w:rPr>
          <w:rFonts w:eastAsia="Times New Roman"/>
          <w:bCs/>
          <w:color w:val="000000"/>
          <w:sz w:val="24"/>
          <w:szCs w:val="24"/>
          <w:lang w:eastAsia="zh-CN"/>
        </w:rPr>
      </w:pPr>
    </w:p>
    <w:p w14:paraId="0705E9A9" w14:textId="77777777" w:rsidR="00510A18" w:rsidRDefault="00510A18" w:rsidP="00DB0650">
      <w:pPr>
        <w:widowControl w:val="0"/>
        <w:shd w:val="clear" w:color="auto" w:fill="FFFFFF"/>
        <w:suppressAutoHyphens/>
        <w:spacing w:line="240" w:lineRule="auto"/>
        <w:jc w:val="both"/>
        <w:rPr>
          <w:rFonts w:eastAsia="Times New Roman"/>
          <w:bCs/>
          <w:color w:val="000000"/>
          <w:sz w:val="24"/>
          <w:szCs w:val="24"/>
          <w:lang w:eastAsia="zh-CN"/>
        </w:rPr>
      </w:pPr>
    </w:p>
    <w:p w14:paraId="55CA6D54" w14:textId="77777777" w:rsidR="00510A18" w:rsidRDefault="00510A18" w:rsidP="00DB0650">
      <w:pPr>
        <w:widowControl w:val="0"/>
        <w:shd w:val="clear" w:color="auto" w:fill="FFFFFF"/>
        <w:suppressAutoHyphens/>
        <w:spacing w:line="240" w:lineRule="auto"/>
        <w:jc w:val="both"/>
        <w:rPr>
          <w:rFonts w:eastAsia="Times New Roman"/>
          <w:bCs/>
          <w:color w:val="000000"/>
          <w:sz w:val="24"/>
          <w:szCs w:val="24"/>
          <w:lang w:eastAsia="zh-CN"/>
        </w:rPr>
      </w:pPr>
    </w:p>
    <w:p w14:paraId="0CCCC594" w14:textId="77777777" w:rsidR="00FD4568" w:rsidRDefault="00FD4568" w:rsidP="00DB0650">
      <w:pPr>
        <w:widowControl w:val="0"/>
        <w:shd w:val="clear" w:color="auto" w:fill="FFFFFF"/>
        <w:suppressAutoHyphens/>
        <w:spacing w:line="240" w:lineRule="auto"/>
        <w:jc w:val="both"/>
        <w:rPr>
          <w:rFonts w:eastAsia="Times New Roman"/>
          <w:bCs/>
          <w:color w:val="000000"/>
          <w:sz w:val="24"/>
          <w:szCs w:val="24"/>
          <w:lang w:eastAsia="zh-CN"/>
        </w:rPr>
      </w:pPr>
    </w:p>
    <w:p w14:paraId="5C6D6304" w14:textId="77777777" w:rsidR="00FD4568" w:rsidRDefault="00FD4568" w:rsidP="00DB0650">
      <w:pPr>
        <w:widowControl w:val="0"/>
        <w:shd w:val="clear" w:color="auto" w:fill="FFFFFF"/>
        <w:suppressAutoHyphens/>
        <w:spacing w:line="240" w:lineRule="auto"/>
        <w:jc w:val="both"/>
        <w:rPr>
          <w:rFonts w:eastAsia="Times New Roman"/>
          <w:bCs/>
          <w:color w:val="000000"/>
          <w:sz w:val="24"/>
          <w:szCs w:val="24"/>
          <w:lang w:eastAsia="zh-CN"/>
        </w:rPr>
      </w:pPr>
    </w:p>
    <w:p w14:paraId="23731DF7" w14:textId="77777777" w:rsidR="00FD4568" w:rsidRDefault="00FD4568" w:rsidP="00DB0650">
      <w:pPr>
        <w:widowControl w:val="0"/>
        <w:shd w:val="clear" w:color="auto" w:fill="FFFFFF"/>
        <w:suppressAutoHyphens/>
        <w:spacing w:line="240" w:lineRule="auto"/>
        <w:jc w:val="both"/>
        <w:rPr>
          <w:rFonts w:eastAsia="Times New Roman"/>
          <w:bCs/>
          <w:color w:val="000000"/>
          <w:sz w:val="24"/>
          <w:szCs w:val="24"/>
          <w:lang w:eastAsia="zh-CN"/>
        </w:rPr>
      </w:pPr>
    </w:p>
    <w:p w14:paraId="0DB6FA19" w14:textId="77777777" w:rsidR="00DB0650" w:rsidRPr="00DB0650" w:rsidRDefault="00DB0650" w:rsidP="00DB0650">
      <w:pPr>
        <w:spacing w:line="360" w:lineRule="auto"/>
        <w:jc w:val="center"/>
        <w:rPr>
          <w:b/>
          <w:sz w:val="24"/>
          <w:szCs w:val="24"/>
        </w:rPr>
      </w:pPr>
      <w:r w:rsidRPr="00DB0650">
        <w:rPr>
          <w:b/>
          <w:sz w:val="24"/>
          <w:szCs w:val="24"/>
        </w:rPr>
        <w:lastRenderedPageBreak/>
        <w:t xml:space="preserve">ANEXO I - ESTUDO TÉCNICO PRELIMINAR – ETP </w:t>
      </w:r>
    </w:p>
    <w:p w14:paraId="191165FD" w14:textId="77777777" w:rsidR="00FA0CB5" w:rsidRPr="00790D33" w:rsidRDefault="00FA0CB5" w:rsidP="00FA0CB5">
      <w:pPr>
        <w:rPr>
          <w:sz w:val="24"/>
          <w:szCs w:val="24"/>
        </w:rPr>
      </w:pPr>
      <w:bookmarkStart w:id="12" w:name="_Hlk196296866"/>
    </w:p>
    <w:p w14:paraId="046930BA" w14:textId="77777777" w:rsidR="00FA0CB5" w:rsidRPr="00790D33" w:rsidRDefault="00FA0CB5" w:rsidP="00FA0CB5">
      <w:pPr>
        <w:spacing w:line="360" w:lineRule="auto"/>
        <w:jc w:val="both"/>
        <w:rPr>
          <w:b/>
          <w:sz w:val="24"/>
          <w:szCs w:val="24"/>
        </w:rPr>
      </w:pPr>
      <w:r w:rsidRPr="00790D33">
        <w:rPr>
          <w:b/>
          <w:sz w:val="24"/>
          <w:szCs w:val="24"/>
        </w:rPr>
        <w:t xml:space="preserve">PROCESSO NÚMERO </w:t>
      </w:r>
      <w:r>
        <w:rPr>
          <w:b/>
          <w:sz w:val="24"/>
          <w:szCs w:val="24"/>
        </w:rPr>
        <w:t>68</w:t>
      </w:r>
      <w:r w:rsidRPr="00790D33">
        <w:rPr>
          <w:b/>
          <w:sz w:val="24"/>
          <w:szCs w:val="24"/>
        </w:rPr>
        <w:t>/2025</w:t>
      </w:r>
    </w:p>
    <w:p w14:paraId="527EF243" w14:textId="77777777" w:rsidR="00FA0CB5" w:rsidRDefault="00FA0CB5" w:rsidP="00FA0CB5">
      <w:pPr>
        <w:spacing w:line="360" w:lineRule="auto"/>
        <w:jc w:val="both"/>
        <w:rPr>
          <w:b/>
          <w:sz w:val="24"/>
          <w:szCs w:val="24"/>
        </w:rPr>
      </w:pPr>
      <w:r w:rsidRPr="00790D33">
        <w:rPr>
          <w:b/>
          <w:sz w:val="24"/>
          <w:szCs w:val="24"/>
        </w:rPr>
        <w:t xml:space="preserve">PREGÃO ELETRÔNICO NÚMERO </w:t>
      </w:r>
      <w:r>
        <w:rPr>
          <w:b/>
          <w:sz w:val="24"/>
          <w:szCs w:val="24"/>
        </w:rPr>
        <w:t>27</w:t>
      </w:r>
      <w:r w:rsidRPr="00790D33">
        <w:rPr>
          <w:b/>
          <w:sz w:val="24"/>
          <w:szCs w:val="24"/>
        </w:rPr>
        <w:t>/2025</w:t>
      </w:r>
    </w:p>
    <w:p w14:paraId="6B20D1FF" w14:textId="77777777" w:rsidR="00FA0CB5" w:rsidRPr="00D558FC" w:rsidRDefault="00FA0CB5" w:rsidP="00FA0CB5">
      <w:pPr>
        <w:spacing w:line="360" w:lineRule="auto"/>
        <w:jc w:val="both"/>
        <w:rPr>
          <w:b/>
          <w:sz w:val="24"/>
          <w:szCs w:val="24"/>
        </w:rPr>
      </w:pPr>
    </w:p>
    <w:p w14:paraId="652525C9" w14:textId="77777777" w:rsidR="00FA0CB5" w:rsidRDefault="00FA0CB5" w:rsidP="00FA0CB5">
      <w:pPr>
        <w:jc w:val="both"/>
        <w:rPr>
          <w:rFonts w:eastAsia="Times New Roman"/>
          <w:color w:val="000000"/>
          <w:sz w:val="24"/>
          <w:szCs w:val="24"/>
        </w:rPr>
      </w:pPr>
      <w:r w:rsidRPr="0024342B">
        <w:rPr>
          <w:b/>
          <w:bCs/>
          <w:sz w:val="24"/>
          <w:szCs w:val="24"/>
        </w:rPr>
        <w:t xml:space="preserve">OBJETO: </w:t>
      </w:r>
      <w:r>
        <w:rPr>
          <w:b/>
          <w:bCs/>
          <w:sz w:val="24"/>
          <w:szCs w:val="24"/>
        </w:rPr>
        <w:t>Contratação exclusiva de ME, EPP ou Equiparadas</w:t>
      </w:r>
      <w:r>
        <w:rPr>
          <w:sz w:val="24"/>
          <w:szCs w:val="24"/>
        </w:rPr>
        <w:t xml:space="preserve"> para fornecimento de: </w:t>
      </w:r>
      <w:r>
        <w:rPr>
          <w:b/>
          <w:bCs/>
          <w:sz w:val="24"/>
          <w:szCs w:val="24"/>
        </w:rPr>
        <w:t>ITEM 01</w:t>
      </w:r>
      <w:r>
        <w:rPr>
          <w:sz w:val="24"/>
          <w:szCs w:val="24"/>
        </w:rPr>
        <w:t xml:space="preserve"> – 01 (uma) unidade de </w:t>
      </w:r>
      <w:r>
        <w:rPr>
          <w:b/>
          <w:bCs/>
          <w:sz w:val="24"/>
          <w:szCs w:val="24"/>
        </w:rPr>
        <w:t>Fragmentadora de papel e cartão</w:t>
      </w:r>
      <w:r>
        <w:rPr>
          <w:sz w:val="24"/>
          <w:szCs w:val="24"/>
        </w:rPr>
        <w:t xml:space="preserve"> Especificações: 30 litros, 110v;</w:t>
      </w:r>
      <w:r>
        <w:rPr>
          <w:b/>
          <w:bCs/>
          <w:sz w:val="24"/>
          <w:szCs w:val="24"/>
        </w:rPr>
        <w:t xml:space="preserve"> ITEM 02</w:t>
      </w:r>
      <w:r>
        <w:rPr>
          <w:sz w:val="24"/>
          <w:szCs w:val="24"/>
        </w:rPr>
        <w:t xml:space="preserve">– 02 (duas) unidades de </w:t>
      </w:r>
      <w:r>
        <w:rPr>
          <w:b/>
          <w:bCs/>
          <w:sz w:val="24"/>
          <w:szCs w:val="24"/>
        </w:rPr>
        <w:t>Leitor biométrico,</w:t>
      </w:r>
      <w:r>
        <w:rPr>
          <w:sz w:val="24"/>
          <w:szCs w:val="24"/>
        </w:rPr>
        <w:t xml:space="preserve"> Especificações: </w:t>
      </w:r>
      <w:r>
        <w:rPr>
          <w:bCs/>
          <w:color w:val="000000"/>
          <w:sz w:val="24"/>
          <w:szCs w:val="24"/>
        </w:rPr>
        <w:t xml:space="preserve">marca/ modelo: </w:t>
      </w:r>
      <w:proofErr w:type="spellStart"/>
      <w:r>
        <w:rPr>
          <w:bCs/>
          <w:color w:val="000000"/>
          <w:sz w:val="24"/>
          <w:szCs w:val="24"/>
        </w:rPr>
        <w:t>Akiyama</w:t>
      </w:r>
      <w:proofErr w:type="spellEnd"/>
      <w:r>
        <w:rPr>
          <w:bCs/>
          <w:color w:val="000000"/>
          <w:sz w:val="24"/>
          <w:szCs w:val="24"/>
        </w:rPr>
        <w:t xml:space="preserve"> Kojak-AK ou </w:t>
      </w:r>
      <w:proofErr w:type="spellStart"/>
      <w:r>
        <w:rPr>
          <w:bCs/>
          <w:color w:val="000000"/>
          <w:sz w:val="24"/>
          <w:szCs w:val="24"/>
        </w:rPr>
        <w:t>Cogent</w:t>
      </w:r>
      <w:proofErr w:type="spellEnd"/>
      <w:r>
        <w:rPr>
          <w:bCs/>
          <w:color w:val="000000"/>
          <w:sz w:val="24"/>
          <w:szCs w:val="24"/>
        </w:rPr>
        <w:t xml:space="preserve"> 3m CS500e, captura de até 4 dedos, resolução 500 </w:t>
      </w:r>
      <w:proofErr w:type="spellStart"/>
      <w:r>
        <w:rPr>
          <w:bCs/>
          <w:color w:val="000000"/>
          <w:sz w:val="24"/>
          <w:szCs w:val="24"/>
        </w:rPr>
        <w:t>ppi</w:t>
      </w:r>
      <w:proofErr w:type="spellEnd"/>
      <w:r>
        <w:rPr>
          <w:bCs/>
          <w:color w:val="000000"/>
          <w:sz w:val="24"/>
          <w:szCs w:val="24"/>
        </w:rPr>
        <w:t xml:space="preserve">, área de vidro de originais ativa 3,2 x 3,0 </w:t>
      </w:r>
      <w:proofErr w:type="spellStart"/>
      <w:r>
        <w:rPr>
          <w:bCs/>
          <w:color w:val="000000"/>
          <w:sz w:val="24"/>
          <w:szCs w:val="24"/>
        </w:rPr>
        <w:t>pol</w:t>
      </w:r>
      <w:proofErr w:type="spellEnd"/>
      <w:r>
        <w:rPr>
          <w:bCs/>
          <w:color w:val="000000"/>
          <w:sz w:val="24"/>
          <w:szCs w:val="24"/>
        </w:rPr>
        <w:t xml:space="preserve">; calibração automática e atualizações de tabela; </w:t>
      </w:r>
      <w:r>
        <w:rPr>
          <w:b/>
          <w:bCs/>
          <w:sz w:val="24"/>
          <w:szCs w:val="24"/>
        </w:rPr>
        <w:t xml:space="preserve">ITEM 03 </w:t>
      </w:r>
      <w:r>
        <w:rPr>
          <w:sz w:val="24"/>
          <w:szCs w:val="24"/>
        </w:rPr>
        <w:t xml:space="preserve">– 02 (duas) unidades de </w:t>
      </w:r>
      <w:r>
        <w:rPr>
          <w:b/>
          <w:bCs/>
          <w:sz w:val="24"/>
          <w:szCs w:val="24"/>
        </w:rPr>
        <w:t xml:space="preserve">Dispositivo para captura de assinatura, </w:t>
      </w:r>
      <w:r>
        <w:rPr>
          <w:sz w:val="24"/>
          <w:szCs w:val="24"/>
        </w:rPr>
        <w:t>Especificações:</w:t>
      </w:r>
      <w:r>
        <w:rPr>
          <w:bCs/>
          <w:color w:val="000000"/>
          <w:sz w:val="24"/>
          <w:szCs w:val="24"/>
        </w:rPr>
        <w:t xml:space="preserve"> marca/ modelo: </w:t>
      </w:r>
      <w:proofErr w:type="spellStart"/>
      <w:r>
        <w:rPr>
          <w:bCs/>
          <w:color w:val="000000"/>
          <w:sz w:val="24"/>
          <w:szCs w:val="24"/>
        </w:rPr>
        <w:t>Akiyama</w:t>
      </w:r>
      <w:proofErr w:type="spellEnd"/>
      <w:r>
        <w:rPr>
          <w:bCs/>
          <w:color w:val="000000"/>
          <w:sz w:val="24"/>
          <w:szCs w:val="24"/>
        </w:rPr>
        <w:t xml:space="preserve"> AK560, dispositivo para coleta da assinatura por meio do tempo, pressão e coordenadas, com tecnologia de leitura por ressonância eletromagnética, tela: TFT LCD, cabo: USB 2.0, dimensões: 181mm x 161mm x 30mm, fonte de alimentação com entrada USB, resolução: 1800dpi, conteúdo: </w:t>
      </w:r>
      <w:proofErr w:type="spellStart"/>
      <w:r>
        <w:rPr>
          <w:bCs/>
          <w:color w:val="000000"/>
          <w:sz w:val="24"/>
          <w:szCs w:val="24"/>
        </w:rPr>
        <w:t>pad</w:t>
      </w:r>
      <w:proofErr w:type="spellEnd"/>
      <w:r>
        <w:rPr>
          <w:bCs/>
          <w:color w:val="000000"/>
          <w:sz w:val="24"/>
          <w:szCs w:val="24"/>
        </w:rPr>
        <w:t xml:space="preserve"> de assinatura, caneta sem bateria, cabo USB, corda de fixação da caneta, certificação: em conformidade com diretiva </w:t>
      </w:r>
      <w:proofErr w:type="spellStart"/>
      <w:r>
        <w:rPr>
          <w:bCs/>
          <w:color w:val="000000"/>
          <w:sz w:val="24"/>
          <w:szCs w:val="24"/>
        </w:rPr>
        <w:t>RoHS</w:t>
      </w:r>
      <w:proofErr w:type="spellEnd"/>
      <w:r>
        <w:rPr>
          <w:bCs/>
          <w:color w:val="000000"/>
          <w:sz w:val="24"/>
          <w:szCs w:val="24"/>
        </w:rPr>
        <w:t xml:space="preserve">, CE SDK: C++, .NET, JAVA, entre outros; </w:t>
      </w:r>
      <w:r>
        <w:rPr>
          <w:b/>
          <w:bCs/>
          <w:sz w:val="24"/>
          <w:szCs w:val="24"/>
        </w:rPr>
        <w:t xml:space="preserve">ITEM 04 </w:t>
      </w:r>
      <w:r>
        <w:rPr>
          <w:sz w:val="24"/>
          <w:szCs w:val="24"/>
        </w:rPr>
        <w:t xml:space="preserve">– 02 (duas) unidades de </w:t>
      </w:r>
      <w:r>
        <w:rPr>
          <w:b/>
          <w:color w:val="000000"/>
          <w:sz w:val="24"/>
          <w:szCs w:val="24"/>
        </w:rPr>
        <w:t>Câmera digital com lente e fonte de energia</w:t>
      </w:r>
      <w:r>
        <w:rPr>
          <w:bCs/>
          <w:color w:val="000000"/>
          <w:sz w:val="24"/>
          <w:szCs w:val="24"/>
        </w:rPr>
        <w:t xml:space="preserve">, Especificações: marca/ modelo: câmera digital Canon Rebel T7 com lente EF-S 18-55mm IS II, sensor APS-C de 24.1 megapixels, igual ou superior a Canon EOS Rebel, fonte de energia: ACK-E10; </w:t>
      </w:r>
      <w:r>
        <w:rPr>
          <w:b/>
          <w:bCs/>
          <w:sz w:val="24"/>
          <w:szCs w:val="24"/>
        </w:rPr>
        <w:t xml:space="preserve">ITEM 05 </w:t>
      </w:r>
      <w:r>
        <w:rPr>
          <w:sz w:val="24"/>
          <w:szCs w:val="24"/>
        </w:rPr>
        <w:t xml:space="preserve">– 02 (duas) unidades de </w:t>
      </w:r>
      <w:r>
        <w:rPr>
          <w:b/>
          <w:color w:val="000000"/>
          <w:sz w:val="24"/>
          <w:szCs w:val="24"/>
        </w:rPr>
        <w:t xml:space="preserve">Flash auxiliar, </w:t>
      </w:r>
      <w:r>
        <w:rPr>
          <w:bCs/>
          <w:color w:val="000000"/>
          <w:sz w:val="24"/>
          <w:szCs w:val="24"/>
        </w:rPr>
        <w:t xml:space="preserve">Especificações: marca/ modelo: Mako ID </w:t>
      </w:r>
      <w:proofErr w:type="spellStart"/>
      <w:r>
        <w:rPr>
          <w:bCs/>
          <w:color w:val="000000"/>
          <w:sz w:val="24"/>
          <w:szCs w:val="24"/>
        </w:rPr>
        <w:t>Bio</w:t>
      </w:r>
      <w:proofErr w:type="spellEnd"/>
      <w:r>
        <w:rPr>
          <w:bCs/>
          <w:color w:val="000000"/>
          <w:sz w:val="24"/>
          <w:szCs w:val="24"/>
        </w:rPr>
        <w:t>, Flash ID-</w:t>
      </w:r>
      <w:proofErr w:type="spellStart"/>
      <w:r>
        <w:rPr>
          <w:bCs/>
          <w:color w:val="000000"/>
          <w:sz w:val="24"/>
          <w:szCs w:val="24"/>
        </w:rPr>
        <w:t>Bio</w:t>
      </w:r>
      <w:proofErr w:type="spellEnd"/>
      <w:r>
        <w:rPr>
          <w:bCs/>
          <w:color w:val="000000"/>
          <w:sz w:val="24"/>
          <w:szCs w:val="24"/>
        </w:rPr>
        <w:t>, cabo fotossensor ID-</w:t>
      </w:r>
      <w:proofErr w:type="spellStart"/>
      <w:r>
        <w:rPr>
          <w:bCs/>
          <w:color w:val="000000"/>
          <w:sz w:val="24"/>
          <w:szCs w:val="24"/>
        </w:rPr>
        <w:t>Bio</w:t>
      </w:r>
      <w:proofErr w:type="spellEnd"/>
      <w:r>
        <w:rPr>
          <w:bCs/>
          <w:color w:val="000000"/>
          <w:sz w:val="24"/>
          <w:szCs w:val="24"/>
        </w:rPr>
        <w:t xml:space="preserve">, Suporte sargento, haste ID para suporte sargento, braço deslizante; </w:t>
      </w:r>
      <w:r>
        <w:rPr>
          <w:b/>
          <w:bCs/>
          <w:sz w:val="24"/>
          <w:szCs w:val="24"/>
        </w:rPr>
        <w:t xml:space="preserve">ITEM 06 </w:t>
      </w:r>
      <w:r>
        <w:rPr>
          <w:sz w:val="24"/>
          <w:szCs w:val="24"/>
        </w:rPr>
        <w:t xml:space="preserve">– 02 (duas) unidades de </w:t>
      </w:r>
      <w:r>
        <w:rPr>
          <w:b/>
          <w:color w:val="000000"/>
          <w:sz w:val="24"/>
          <w:szCs w:val="24"/>
        </w:rPr>
        <w:t xml:space="preserve">Suporte de flash para mesa, </w:t>
      </w:r>
      <w:r>
        <w:rPr>
          <w:bCs/>
          <w:color w:val="000000"/>
          <w:sz w:val="24"/>
          <w:szCs w:val="24"/>
        </w:rPr>
        <w:t>Especificações: com sargento, haste vertical e transversal para flash ID-</w:t>
      </w:r>
      <w:proofErr w:type="spellStart"/>
      <w:r>
        <w:rPr>
          <w:bCs/>
          <w:color w:val="000000"/>
          <w:sz w:val="24"/>
          <w:szCs w:val="24"/>
        </w:rPr>
        <w:t>Bio</w:t>
      </w:r>
      <w:proofErr w:type="spellEnd"/>
      <w:r>
        <w:rPr>
          <w:bCs/>
          <w:color w:val="000000"/>
          <w:sz w:val="24"/>
          <w:szCs w:val="24"/>
        </w:rPr>
        <w:t xml:space="preserve">; </w:t>
      </w:r>
      <w:r>
        <w:rPr>
          <w:b/>
          <w:bCs/>
          <w:sz w:val="24"/>
          <w:szCs w:val="24"/>
        </w:rPr>
        <w:t xml:space="preserve">ITEM 07 </w:t>
      </w:r>
      <w:r>
        <w:rPr>
          <w:sz w:val="24"/>
          <w:szCs w:val="24"/>
        </w:rPr>
        <w:t xml:space="preserve">– 03 (três) unidades de </w:t>
      </w:r>
      <w:proofErr w:type="spellStart"/>
      <w:r>
        <w:rPr>
          <w:rFonts w:eastAsia="Times New Roman"/>
          <w:b/>
          <w:bCs/>
          <w:color w:val="000000"/>
          <w:sz w:val="24"/>
          <w:szCs w:val="24"/>
        </w:rPr>
        <w:t>Smart</w:t>
      </w:r>
      <w:proofErr w:type="spellEnd"/>
      <w:r>
        <w:rPr>
          <w:rFonts w:eastAsia="Times New Roman"/>
          <w:b/>
          <w:bCs/>
          <w:color w:val="000000"/>
          <w:sz w:val="24"/>
          <w:szCs w:val="24"/>
        </w:rPr>
        <w:t xml:space="preserve"> TV 43" LED, </w:t>
      </w:r>
      <w:r>
        <w:rPr>
          <w:bCs/>
          <w:color w:val="000000"/>
          <w:sz w:val="24"/>
          <w:szCs w:val="24"/>
        </w:rPr>
        <w:t xml:space="preserve">Especificações: </w:t>
      </w:r>
      <w:r>
        <w:rPr>
          <w:rFonts w:eastAsia="Times New Roman"/>
          <w:color w:val="000000"/>
          <w:sz w:val="24"/>
          <w:szCs w:val="24"/>
        </w:rPr>
        <w:t xml:space="preserve">Full HD, cor preta, 110v, corpo: 01 controle remoto, 3 HDMI, antena e espelhamento de tela; </w:t>
      </w:r>
      <w:r>
        <w:rPr>
          <w:b/>
          <w:bCs/>
          <w:sz w:val="24"/>
          <w:szCs w:val="24"/>
        </w:rPr>
        <w:t xml:space="preserve">ITEM 08 </w:t>
      </w:r>
      <w:r>
        <w:rPr>
          <w:sz w:val="24"/>
          <w:szCs w:val="24"/>
        </w:rPr>
        <w:t xml:space="preserve">– 01 (uma) unidade </w:t>
      </w:r>
      <w:proofErr w:type="spellStart"/>
      <w:r>
        <w:rPr>
          <w:rFonts w:eastAsia="Times New Roman"/>
          <w:b/>
          <w:bCs/>
          <w:color w:val="000000"/>
          <w:sz w:val="24"/>
          <w:szCs w:val="24"/>
        </w:rPr>
        <w:t>Smart</w:t>
      </w:r>
      <w:proofErr w:type="spellEnd"/>
      <w:r>
        <w:rPr>
          <w:rFonts w:eastAsia="Times New Roman"/>
          <w:b/>
          <w:bCs/>
          <w:color w:val="000000"/>
          <w:sz w:val="24"/>
          <w:szCs w:val="24"/>
        </w:rPr>
        <w:t xml:space="preserve"> TV 40" LED, </w:t>
      </w:r>
      <w:r>
        <w:rPr>
          <w:rFonts w:eastAsia="Times New Roman"/>
          <w:color w:val="000000"/>
          <w:sz w:val="24"/>
          <w:szCs w:val="24"/>
        </w:rPr>
        <w:t xml:space="preserve">Especificações: Full HD, cor preta, 110v, 2 HDMI, controle remoto e função de espelhamento de tela; </w:t>
      </w:r>
      <w:r>
        <w:rPr>
          <w:b/>
          <w:bCs/>
          <w:sz w:val="24"/>
          <w:szCs w:val="24"/>
        </w:rPr>
        <w:t xml:space="preserve">ITEM 09 </w:t>
      </w:r>
      <w:r>
        <w:rPr>
          <w:sz w:val="24"/>
          <w:szCs w:val="24"/>
        </w:rPr>
        <w:t xml:space="preserve">– 01 (uma) unidade </w:t>
      </w:r>
      <w:r>
        <w:rPr>
          <w:rFonts w:eastAsia="Times New Roman"/>
          <w:b/>
          <w:bCs/>
          <w:color w:val="000000"/>
          <w:sz w:val="24"/>
          <w:szCs w:val="24"/>
        </w:rPr>
        <w:t>DVR 32 Canais</w:t>
      </w:r>
      <w:r>
        <w:rPr>
          <w:rFonts w:eastAsia="Times New Roman"/>
          <w:color w:val="000000"/>
          <w:sz w:val="24"/>
          <w:szCs w:val="24"/>
        </w:rPr>
        <w:t xml:space="preserve"> Especificações: DVR 32 canais IMHDX 3132, com HD de 04 TB. Corpo 01 DVR 32 canais </w:t>
      </w:r>
      <w:proofErr w:type="spellStart"/>
      <w:r>
        <w:rPr>
          <w:rFonts w:eastAsia="Times New Roman"/>
          <w:color w:val="000000"/>
          <w:sz w:val="24"/>
          <w:szCs w:val="24"/>
        </w:rPr>
        <w:t>multi-hd</w:t>
      </w:r>
      <w:proofErr w:type="spellEnd"/>
      <w:r>
        <w:rPr>
          <w:rFonts w:eastAsia="Times New Roman"/>
          <w:color w:val="000000"/>
          <w:sz w:val="24"/>
          <w:szCs w:val="24"/>
        </w:rPr>
        <w:t xml:space="preserve"> IMHDX 3132 com fonte e </w:t>
      </w:r>
      <w:proofErr w:type="spellStart"/>
      <w:r>
        <w:rPr>
          <w:rFonts w:eastAsia="Times New Roman"/>
          <w:color w:val="000000"/>
          <w:sz w:val="24"/>
          <w:szCs w:val="24"/>
        </w:rPr>
        <w:t>muse</w:t>
      </w:r>
      <w:proofErr w:type="spellEnd"/>
      <w:r>
        <w:rPr>
          <w:rFonts w:eastAsia="Times New Roman"/>
          <w:color w:val="000000"/>
          <w:sz w:val="24"/>
          <w:szCs w:val="24"/>
        </w:rPr>
        <w:t xml:space="preserve">, 01 </w:t>
      </w:r>
      <w:proofErr w:type="spellStart"/>
      <w:r>
        <w:rPr>
          <w:rFonts w:eastAsia="Times New Roman"/>
          <w:color w:val="000000"/>
          <w:sz w:val="24"/>
          <w:szCs w:val="24"/>
        </w:rPr>
        <w:t>Hd</w:t>
      </w:r>
      <w:proofErr w:type="spellEnd"/>
      <w:r>
        <w:rPr>
          <w:rFonts w:eastAsia="Times New Roman"/>
          <w:color w:val="000000"/>
          <w:sz w:val="24"/>
          <w:szCs w:val="24"/>
        </w:rPr>
        <w:t xml:space="preserve"> 4Tb instalado, DVR IMDHDX 3132, compatível com 05 tecnologias: HDCVI + AHD + HDTVI + Analógica + IP, gravação de todos os canais em 5m-lite, reconhecimento de face em tempo real, suporte até 10 bancos de faces, suporte até 10.000 faces cadastradas, saída de vídeo </w:t>
      </w:r>
      <w:proofErr w:type="spellStart"/>
      <w:r>
        <w:rPr>
          <w:rFonts w:eastAsia="Times New Roman"/>
          <w:color w:val="000000"/>
          <w:sz w:val="24"/>
          <w:szCs w:val="24"/>
        </w:rPr>
        <w:t>Vga</w:t>
      </w:r>
      <w:proofErr w:type="spellEnd"/>
      <w:r>
        <w:rPr>
          <w:rFonts w:eastAsia="Times New Roman"/>
          <w:color w:val="000000"/>
          <w:sz w:val="24"/>
          <w:szCs w:val="24"/>
        </w:rPr>
        <w:t xml:space="preserve">, </w:t>
      </w:r>
      <w:proofErr w:type="spellStart"/>
      <w:r>
        <w:rPr>
          <w:rFonts w:eastAsia="Times New Roman"/>
          <w:color w:val="000000"/>
          <w:sz w:val="24"/>
          <w:szCs w:val="24"/>
        </w:rPr>
        <w:t>Hdmi</w:t>
      </w:r>
      <w:proofErr w:type="spellEnd"/>
      <w:r>
        <w:rPr>
          <w:rFonts w:eastAsia="Times New Roman"/>
          <w:color w:val="000000"/>
          <w:sz w:val="24"/>
          <w:szCs w:val="24"/>
        </w:rPr>
        <w:t xml:space="preserve"> e </w:t>
      </w:r>
      <w:proofErr w:type="spellStart"/>
      <w:r>
        <w:rPr>
          <w:rFonts w:eastAsia="Times New Roman"/>
          <w:color w:val="000000"/>
          <w:sz w:val="24"/>
          <w:szCs w:val="24"/>
        </w:rPr>
        <w:t>Bnc</w:t>
      </w:r>
      <w:proofErr w:type="spellEnd"/>
      <w:r>
        <w:rPr>
          <w:rFonts w:eastAsia="Times New Roman"/>
          <w:color w:val="000000"/>
          <w:sz w:val="24"/>
          <w:szCs w:val="24"/>
        </w:rPr>
        <w:t xml:space="preserve">, compressão de vídeo H.265 e H.265, analíticos de vídeo: detecção de faces, linha virtual, cerca virtual e detecção inteligente de pessoas e veículos, compatível com o </w:t>
      </w:r>
      <w:proofErr w:type="spellStart"/>
      <w:r>
        <w:rPr>
          <w:rFonts w:eastAsia="Times New Roman"/>
          <w:color w:val="000000"/>
          <w:sz w:val="24"/>
          <w:szCs w:val="24"/>
        </w:rPr>
        <w:t>multi-box</w:t>
      </w:r>
      <w:proofErr w:type="spellEnd"/>
      <w:r>
        <w:rPr>
          <w:rFonts w:eastAsia="Times New Roman"/>
          <w:color w:val="000000"/>
          <w:sz w:val="24"/>
          <w:szCs w:val="24"/>
        </w:rPr>
        <w:t xml:space="preserve">, compatível com redes </w:t>
      </w:r>
      <w:proofErr w:type="spellStart"/>
      <w:r>
        <w:rPr>
          <w:rFonts w:eastAsia="Times New Roman"/>
          <w:color w:val="000000"/>
          <w:sz w:val="24"/>
          <w:szCs w:val="24"/>
        </w:rPr>
        <w:t>wi-fi</w:t>
      </w:r>
      <w:proofErr w:type="spellEnd"/>
      <w:r>
        <w:rPr>
          <w:rFonts w:eastAsia="Times New Roman"/>
          <w:color w:val="000000"/>
          <w:sz w:val="24"/>
          <w:szCs w:val="24"/>
        </w:rPr>
        <w:t xml:space="preserve">, reconhecimento facial em tempo real, desenvolvimento para a fisionomia brasileira, a </w:t>
      </w:r>
      <w:r>
        <w:rPr>
          <w:rFonts w:eastAsia="Times New Roman"/>
          <w:color w:val="000000"/>
          <w:sz w:val="24"/>
          <w:szCs w:val="24"/>
        </w:rPr>
        <w:lastRenderedPageBreak/>
        <w:t xml:space="preserve">tecnologia identifica qualquer pessoa no ambiente e reconhece as faces 1 cadastradas no gravador. Detecção inteligente: o modo possui inteligência artificial capaz de fazer detecção inteligente2 de pessoas e veículos, agregando assertividade ao sistema de </w:t>
      </w:r>
      <w:proofErr w:type="spellStart"/>
      <w:r>
        <w:rPr>
          <w:rFonts w:eastAsia="Times New Roman"/>
          <w:color w:val="000000"/>
          <w:sz w:val="24"/>
          <w:szCs w:val="24"/>
        </w:rPr>
        <w:t>Cftv</w:t>
      </w:r>
      <w:proofErr w:type="spellEnd"/>
      <w:r>
        <w:rPr>
          <w:rFonts w:eastAsia="Times New Roman"/>
          <w:color w:val="000000"/>
          <w:sz w:val="24"/>
          <w:szCs w:val="24"/>
        </w:rPr>
        <w:t xml:space="preserve">. Vídeo: entrada 32 canais </w:t>
      </w:r>
      <w:proofErr w:type="spellStart"/>
      <w:r>
        <w:rPr>
          <w:rFonts w:eastAsia="Times New Roman"/>
          <w:color w:val="000000"/>
          <w:sz w:val="24"/>
          <w:szCs w:val="24"/>
        </w:rPr>
        <w:t>Bnc</w:t>
      </w:r>
      <w:proofErr w:type="spellEnd"/>
      <w:r>
        <w:rPr>
          <w:rFonts w:eastAsia="Times New Roman"/>
          <w:color w:val="000000"/>
          <w:sz w:val="24"/>
          <w:szCs w:val="24"/>
        </w:rPr>
        <w:t xml:space="preserve"> ou 32 canais </w:t>
      </w:r>
      <w:proofErr w:type="spellStart"/>
      <w:r>
        <w:rPr>
          <w:rFonts w:eastAsia="Times New Roman"/>
          <w:color w:val="000000"/>
          <w:sz w:val="24"/>
          <w:szCs w:val="24"/>
        </w:rPr>
        <w:t>ip</w:t>
      </w:r>
      <w:proofErr w:type="spellEnd"/>
      <w:r>
        <w:rPr>
          <w:rFonts w:eastAsia="Times New Roman"/>
          <w:color w:val="000000"/>
          <w:sz w:val="24"/>
          <w:szCs w:val="24"/>
        </w:rPr>
        <w:t xml:space="preserve"> no modo </w:t>
      </w:r>
      <w:proofErr w:type="spellStart"/>
      <w:r>
        <w:rPr>
          <w:rFonts w:eastAsia="Times New Roman"/>
          <w:color w:val="000000"/>
          <w:sz w:val="24"/>
          <w:szCs w:val="24"/>
        </w:rPr>
        <w:t>Nvr</w:t>
      </w:r>
      <w:proofErr w:type="spellEnd"/>
      <w:r>
        <w:rPr>
          <w:rFonts w:eastAsia="Times New Roman"/>
          <w:color w:val="000000"/>
          <w:sz w:val="24"/>
          <w:szCs w:val="24"/>
        </w:rPr>
        <w:t xml:space="preserve">, </w:t>
      </w:r>
      <w:proofErr w:type="spellStart"/>
      <w:r>
        <w:rPr>
          <w:rFonts w:eastAsia="Times New Roman"/>
          <w:color w:val="000000"/>
          <w:sz w:val="24"/>
          <w:szCs w:val="24"/>
        </w:rPr>
        <w:t>Multi</w:t>
      </w:r>
      <w:proofErr w:type="spellEnd"/>
      <w:r>
        <w:rPr>
          <w:rFonts w:eastAsia="Times New Roman"/>
          <w:color w:val="000000"/>
          <w:sz w:val="24"/>
          <w:szCs w:val="24"/>
        </w:rPr>
        <w:t xml:space="preserve"> </w:t>
      </w:r>
      <w:proofErr w:type="spellStart"/>
      <w:r>
        <w:rPr>
          <w:rFonts w:eastAsia="Times New Roman"/>
          <w:color w:val="000000"/>
          <w:sz w:val="24"/>
          <w:szCs w:val="24"/>
        </w:rPr>
        <w:t>Hd</w:t>
      </w:r>
      <w:proofErr w:type="spellEnd"/>
      <w:r>
        <w:rPr>
          <w:rFonts w:eastAsia="Times New Roman"/>
          <w:color w:val="000000"/>
          <w:sz w:val="24"/>
          <w:szCs w:val="24"/>
        </w:rPr>
        <w:t xml:space="preserve"> compatibilidade: analógicas: </w:t>
      </w:r>
      <w:proofErr w:type="spellStart"/>
      <w:r>
        <w:rPr>
          <w:rFonts w:eastAsia="Times New Roman"/>
          <w:color w:val="000000"/>
          <w:sz w:val="24"/>
          <w:szCs w:val="24"/>
        </w:rPr>
        <w:t>Ntsc</w:t>
      </w:r>
      <w:proofErr w:type="spellEnd"/>
      <w:r>
        <w:rPr>
          <w:rFonts w:eastAsia="Times New Roman"/>
          <w:color w:val="000000"/>
          <w:sz w:val="24"/>
          <w:szCs w:val="24"/>
        </w:rPr>
        <w:t>/</w:t>
      </w:r>
      <w:proofErr w:type="spellStart"/>
      <w:r>
        <w:rPr>
          <w:rFonts w:eastAsia="Times New Roman"/>
          <w:color w:val="000000"/>
          <w:sz w:val="24"/>
          <w:szCs w:val="24"/>
        </w:rPr>
        <w:t>pal</w:t>
      </w:r>
      <w:proofErr w:type="spellEnd"/>
      <w:r>
        <w:rPr>
          <w:rFonts w:eastAsia="Times New Roman"/>
          <w:color w:val="000000"/>
          <w:sz w:val="24"/>
          <w:szCs w:val="24"/>
        </w:rPr>
        <w:t xml:space="preserve">, </w:t>
      </w:r>
      <w:proofErr w:type="spellStart"/>
      <w:r>
        <w:rPr>
          <w:rFonts w:eastAsia="Times New Roman"/>
          <w:color w:val="000000"/>
          <w:sz w:val="24"/>
          <w:szCs w:val="24"/>
        </w:rPr>
        <w:t>Hdci</w:t>
      </w:r>
      <w:proofErr w:type="spellEnd"/>
      <w:r>
        <w:rPr>
          <w:rFonts w:eastAsia="Times New Roman"/>
          <w:color w:val="000000"/>
          <w:sz w:val="24"/>
          <w:szCs w:val="24"/>
        </w:rPr>
        <w:t xml:space="preserve">: 5Mp, 4Mp, 1080p, 720p, </w:t>
      </w:r>
      <w:proofErr w:type="spellStart"/>
      <w:r>
        <w:rPr>
          <w:rFonts w:eastAsia="Times New Roman"/>
          <w:color w:val="000000"/>
          <w:sz w:val="24"/>
          <w:szCs w:val="24"/>
        </w:rPr>
        <w:t>Hdtvi</w:t>
      </w:r>
      <w:proofErr w:type="spellEnd"/>
      <w:r>
        <w:rPr>
          <w:rFonts w:eastAsia="Times New Roman"/>
          <w:color w:val="000000"/>
          <w:sz w:val="24"/>
          <w:szCs w:val="24"/>
        </w:rPr>
        <w:t xml:space="preserve">: 5Mp, 4Mp, 1080p, 720p, </w:t>
      </w:r>
      <w:proofErr w:type="spellStart"/>
      <w:r>
        <w:rPr>
          <w:rFonts w:eastAsia="Times New Roman"/>
          <w:color w:val="000000"/>
          <w:sz w:val="24"/>
          <w:szCs w:val="24"/>
        </w:rPr>
        <w:t>Ahd</w:t>
      </w:r>
      <w:proofErr w:type="spellEnd"/>
      <w:r>
        <w:rPr>
          <w:rFonts w:eastAsia="Times New Roman"/>
          <w:color w:val="000000"/>
          <w:sz w:val="24"/>
          <w:szCs w:val="24"/>
        </w:rPr>
        <w:t xml:space="preserve">: 5Mp, 4Mp, 3Mp, 1080p, 720p. </w:t>
      </w:r>
      <w:proofErr w:type="spellStart"/>
      <w:r>
        <w:rPr>
          <w:rFonts w:eastAsia="Times New Roman"/>
          <w:color w:val="000000"/>
          <w:sz w:val="24"/>
          <w:szCs w:val="24"/>
        </w:rPr>
        <w:t>Ip</w:t>
      </w:r>
      <w:proofErr w:type="spellEnd"/>
      <w:r>
        <w:rPr>
          <w:rFonts w:eastAsia="Times New Roman"/>
          <w:color w:val="000000"/>
          <w:sz w:val="24"/>
          <w:szCs w:val="24"/>
        </w:rPr>
        <w:t xml:space="preserve">: 6Mp, 5Mp, 4Mp, 3Mp,1080p, 720p. Áudio: áudio no protocolo </w:t>
      </w:r>
      <w:proofErr w:type="spellStart"/>
      <w:r>
        <w:rPr>
          <w:rFonts w:eastAsia="Times New Roman"/>
          <w:color w:val="000000"/>
          <w:sz w:val="24"/>
          <w:szCs w:val="24"/>
        </w:rPr>
        <w:t>Hdcvi</w:t>
      </w:r>
      <w:proofErr w:type="spellEnd"/>
      <w:r>
        <w:rPr>
          <w:rFonts w:eastAsia="Times New Roman"/>
          <w:color w:val="000000"/>
          <w:sz w:val="24"/>
          <w:szCs w:val="24"/>
        </w:rPr>
        <w:t xml:space="preserve">: todos os canais </w:t>
      </w:r>
      <w:proofErr w:type="spellStart"/>
      <w:r>
        <w:rPr>
          <w:rFonts w:eastAsia="Times New Roman"/>
          <w:color w:val="000000"/>
          <w:sz w:val="24"/>
          <w:szCs w:val="24"/>
        </w:rPr>
        <w:t>Bnc</w:t>
      </w:r>
      <w:proofErr w:type="spellEnd"/>
      <w:r>
        <w:rPr>
          <w:rFonts w:eastAsia="Times New Roman"/>
          <w:color w:val="000000"/>
          <w:sz w:val="24"/>
          <w:szCs w:val="24"/>
        </w:rPr>
        <w:t xml:space="preserve"> configurados no protocolo </w:t>
      </w:r>
      <w:proofErr w:type="spellStart"/>
      <w:r>
        <w:rPr>
          <w:rFonts w:eastAsia="Times New Roman"/>
          <w:color w:val="000000"/>
          <w:sz w:val="24"/>
          <w:szCs w:val="24"/>
        </w:rPr>
        <w:t>Hdcvi</w:t>
      </w:r>
      <w:proofErr w:type="spellEnd"/>
      <w:r>
        <w:rPr>
          <w:rFonts w:eastAsia="Times New Roman"/>
          <w:color w:val="000000"/>
          <w:sz w:val="24"/>
          <w:szCs w:val="24"/>
        </w:rPr>
        <w:t xml:space="preserve"> são compatíveis com câmeras que possuem microfones embutidos ou entradas de áudio. Entradas de áudio: 1 canal com conector do tipo </w:t>
      </w:r>
      <w:proofErr w:type="spellStart"/>
      <w:r>
        <w:rPr>
          <w:rFonts w:eastAsia="Times New Roman"/>
          <w:color w:val="000000"/>
          <w:sz w:val="24"/>
          <w:szCs w:val="24"/>
        </w:rPr>
        <w:t>Rca</w:t>
      </w:r>
      <w:proofErr w:type="spellEnd"/>
      <w:r>
        <w:rPr>
          <w:rFonts w:eastAsia="Times New Roman"/>
          <w:color w:val="000000"/>
          <w:sz w:val="24"/>
          <w:szCs w:val="24"/>
        </w:rPr>
        <w:t xml:space="preserve"> (15k Ohm); saída de áudio: 1 canal com conector do tipo </w:t>
      </w:r>
      <w:proofErr w:type="spellStart"/>
      <w:r>
        <w:rPr>
          <w:rFonts w:eastAsia="Times New Roman"/>
          <w:color w:val="000000"/>
          <w:sz w:val="24"/>
          <w:szCs w:val="24"/>
        </w:rPr>
        <w:t>Rca</w:t>
      </w:r>
      <w:proofErr w:type="spellEnd"/>
      <w:r>
        <w:rPr>
          <w:rFonts w:eastAsia="Times New Roman"/>
          <w:color w:val="000000"/>
          <w:sz w:val="24"/>
          <w:szCs w:val="24"/>
        </w:rPr>
        <w:t xml:space="preserve"> (15k Ohm); áudio bidirecional: disponível no canal 1; display: saída de vídeo (monitores): 1 </w:t>
      </w:r>
      <w:proofErr w:type="spellStart"/>
      <w:r>
        <w:rPr>
          <w:rFonts w:eastAsia="Times New Roman"/>
          <w:color w:val="000000"/>
          <w:sz w:val="24"/>
          <w:szCs w:val="24"/>
        </w:rPr>
        <w:t>Hdmi</w:t>
      </w:r>
      <w:proofErr w:type="spellEnd"/>
      <w:r>
        <w:rPr>
          <w:rFonts w:eastAsia="Times New Roman"/>
          <w:color w:val="000000"/>
          <w:sz w:val="24"/>
          <w:szCs w:val="24"/>
        </w:rPr>
        <w:t xml:space="preserve">, 1 VGA e 1 saída analógica </w:t>
      </w:r>
      <w:proofErr w:type="spellStart"/>
      <w:r>
        <w:rPr>
          <w:rFonts w:eastAsia="Times New Roman"/>
          <w:color w:val="000000"/>
          <w:sz w:val="24"/>
          <w:szCs w:val="24"/>
        </w:rPr>
        <w:t>Bnc</w:t>
      </w:r>
      <w:proofErr w:type="spellEnd"/>
      <w:r>
        <w:rPr>
          <w:rFonts w:eastAsia="Times New Roman"/>
          <w:color w:val="000000"/>
          <w:sz w:val="24"/>
          <w:szCs w:val="24"/>
        </w:rPr>
        <w:t>, resoluções de saída (em pixels): 3840x2160 (</w:t>
      </w:r>
      <w:proofErr w:type="spellStart"/>
      <w:r>
        <w:rPr>
          <w:rFonts w:eastAsia="Times New Roman"/>
          <w:color w:val="000000"/>
          <w:sz w:val="24"/>
          <w:szCs w:val="24"/>
        </w:rPr>
        <w:t>Hdmi</w:t>
      </w:r>
      <w:proofErr w:type="spellEnd"/>
      <w:r>
        <w:rPr>
          <w:rFonts w:eastAsia="Times New Roman"/>
          <w:color w:val="000000"/>
          <w:sz w:val="24"/>
          <w:szCs w:val="24"/>
        </w:rPr>
        <w:t>), 1920x1080, 1280x720(</w:t>
      </w:r>
      <w:proofErr w:type="spellStart"/>
      <w:r>
        <w:rPr>
          <w:rFonts w:eastAsia="Times New Roman"/>
          <w:color w:val="000000"/>
          <w:sz w:val="24"/>
          <w:szCs w:val="24"/>
        </w:rPr>
        <w:t>Hdmi</w:t>
      </w:r>
      <w:proofErr w:type="spellEnd"/>
      <w:r>
        <w:rPr>
          <w:rFonts w:eastAsia="Times New Roman"/>
          <w:color w:val="000000"/>
          <w:sz w:val="24"/>
          <w:szCs w:val="24"/>
        </w:rPr>
        <w:t>/</w:t>
      </w:r>
      <w:proofErr w:type="spellStart"/>
      <w:r>
        <w:rPr>
          <w:rFonts w:eastAsia="Times New Roman"/>
          <w:color w:val="000000"/>
          <w:sz w:val="24"/>
          <w:szCs w:val="24"/>
        </w:rPr>
        <w:t>Vga</w:t>
      </w:r>
      <w:proofErr w:type="spellEnd"/>
      <w:r>
        <w:rPr>
          <w:rFonts w:eastAsia="Times New Roman"/>
          <w:color w:val="000000"/>
          <w:sz w:val="24"/>
          <w:szCs w:val="24"/>
        </w:rPr>
        <w:t>), 800x600(</w:t>
      </w:r>
      <w:proofErr w:type="spellStart"/>
      <w:r>
        <w:rPr>
          <w:rFonts w:eastAsia="Times New Roman"/>
          <w:color w:val="000000"/>
          <w:sz w:val="24"/>
          <w:szCs w:val="24"/>
        </w:rPr>
        <w:t>Bnc</w:t>
      </w:r>
      <w:proofErr w:type="spellEnd"/>
      <w:r>
        <w:rPr>
          <w:rFonts w:eastAsia="Times New Roman"/>
          <w:color w:val="000000"/>
          <w:sz w:val="24"/>
          <w:szCs w:val="24"/>
        </w:rPr>
        <w:t xml:space="preserve">), Divisão do Mosaico da Tela: 1/4/8/9/16/25/36, Máscara  de Privacidade: 4 zonas configuráveis por canal, informações em tela: nome do canal, hora, perda de vídeo, bloqueio de câmera, detecção de movimento, Gravação. Gravação: Compressão de Vídeo/áudio: H.265+, H.265, H.264+, H.264h, H.s64/G.711u, </w:t>
      </w:r>
      <w:proofErr w:type="spellStart"/>
      <w:r>
        <w:rPr>
          <w:rFonts w:eastAsia="Times New Roman"/>
          <w:color w:val="000000"/>
          <w:sz w:val="24"/>
          <w:szCs w:val="24"/>
        </w:rPr>
        <w:t>Pcm</w:t>
      </w:r>
      <w:proofErr w:type="spellEnd"/>
      <w:r>
        <w:rPr>
          <w:rFonts w:eastAsia="Times New Roman"/>
          <w:color w:val="000000"/>
          <w:sz w:val="24"/>
          <w:szCs w:val="24"/>
        </w:rPr>
        <w:t xml:space="preserve">, </w:t>
      </w:r>
      <w:proofErr w:type="spellStart"/>
      <w:r>
        <w:rPr>
          <w:rFonts w:eastAsia="Times New Roman"/>
          <w:color w:val="000000"/>
          <w:sz w:val="24"/>
          <w:szCs w:val="24"/>
        </w:rPr>
        <w:t>Aac</w:t>
      </w:r>
      <w:proofErr w:type="spellEnd"/>
      <w:r>
        <w:rPr>
          <w:rFonts w:eastAsia="Times New Roman"/>
          <w:color w:val="000000"/>
          <w:sz w:val="24"/>
          <w:szCs w:val="24"/>
        </w:rPr>
        <w:t xml:space="preserve"> Bit Rate: 6 Mbps (</w:t>
      </w:r>
      <w:proofErr w:type="spellStart"/>
      <w:r>
        <w:rPr>
          <w:rFonts w:eastAsia="Times New Roman"/>
          <w:color w:val="000000"/>
          <w:sz w:val="24"/>
          <w:szCs w:val="24"/>
        </w:rPr>
        <w:t>Hdcvi</w:t>
      </w:r>
      <w:proofErr w:type="spellEnd"/>
      <w:r>
        <w:rPr>
          <w:rFonts w:eastAsia="Times New Roman"/>
          <w:color w:val="000000"/>
          <w:sz w:val="24"/>
          <w:szCs w:val="24"/>
        </w:rPr>
        <w:t xml:space="preserve">, </w:t>
      </w:r>
      <w:proofErr w:type="spellStart"/>
      <w:r>
        <w:rPr>
          <w:rFonts w:eastAsia="Times New Roman"/>
          <w:color w:val="000000"/>
          <w:sz w:val="24"/>
          <w:szCs w:val="24"/>
        </w:rPr>
        <w:t>Ahd</w:t>
      </w:r>
      <w:proofErr w:type="spellEnd"/>
      <w:r>
        <w:rPr>
          <w:rFonts w:eastAsia="Times New Roman"/>
          <w:color w:val="000000"/>
          <w:sz w:val="24"/>
          <w:szCs w:val="24"/>
        </w:rPr>
        <w:t xml:space="preserve">, </w:t>
      </w:r>
      <w:proofErr w:type="spellStart"/>
      <w:r>
        <w:rPr>
          <w:rFonts w:eastAsia="Times New Roman"/>
          <w:color w:val="000000"/>
          <w:sz w:val="24"/>
          <w:szCs w:val="24"/>
        </w:rPr>
        <w:t>Hdtvi</w:t>
      </w:r>
      <w:proofErr w:type="spellEnd"/>
      <w:r>
        <w:rPr>
          <w:rFonts w:eastAsia="Times New Roman"/>
          <w:color w:val="000000"/>
          <w:sz w:val="24"/>
          <w:szCs w:val="24"/>
        </w:rPr>
        <w:t xml:space="preserve">, </w:t>
      </w:r>
      <w:proofErr w:type="spellStart"/>
      <w:proofErr w:type="gramStart"/>
      <w:r>
        <w:rPr>
          <w:rFonts w:eastAsia="Times New Roman"/>
          <w:color w:val="000000"/>
          <w:sz w:val="24"/>
          <w:szCs w:val="24"/>
        </w:rPr>
        <w:t>Ip</w:t>
      </w:r>
      <w:proofErr w:type="spellEnd"/>
      <w:r>
        <w:rPr>
          <w:rFonts w:eastAsia="Times New Roman"/>
          <w:color w:val="000000"/>
          <w:sz w:val="24"/>
          <w:szCs w:val="24"/>
        </w:rPr>
        <w:t>)/</w:t>
      </w:r>
      <w:proofErr w:type="gramEnd"/>
      <w:r>
        <w:rPr>
          <w:rFonts w:eastAsia="Times New Roman"/>
          <w:color w:val="000000"/>
          <w:sz w:val="24"/>
          <w:szCs w:val="24"/>
        </w:rPr>
        <w:t>3 Mbps para canal Analógico (</w:t>
      </w:r>
      <w:proofErr w:type="spellStart"/>
      <w:r>
        <w:rPr>
          <w:rFonts w:eastAsia="Times New Roman"/>
          <w:color w:val="000000"/>
          <w:sz w:val="24"/>
          <w:szCs w:val="24"/>
        </w:rPr>
        <w:t>Cvbs</w:t>
      </w:r>
      <w:proofErr w:type="spellEnd"/>
      <w:r>
        <w:rPr>
          <w:rFonts w:eastAsia="Times New Roman"/>
          <w:color w:val="000000"/>
          <w:sz w:val="24"/>
          <w:szCs w:val="24"/>
        </w:rPr>
        <w:t xml:space="preserve">), Modo de gravação: Manual, contínua com condição de sobrescrever, Agendada, Detecção de Movimento, Mascaramento de Câmera, Perda de Vídeo, Alarme e Inteligência de Vídeo. Intervalo de gravação: 1~60min. (Padrão: 30 min.), Pré-gravação: 1~10seg., Pós-alarme:1~300seg.; </w:t>
      </w:r>
      <w:r w:rsidRPr="00034618">
        <w:rPr>
          <w:rFonts w:eastAsia="Times New Roman"/>
          <w:b/>
          <w:bCs/>
          <w:color w:val="000000"/>
          <w:sz w:val="24"/>
          <w:szCs w:val="24"/>
        </w:rPr>
        <w:t>ITEM 10</w:t>
      </w:r>
      <w:r w:rsidRPr="00034618">
        <w:rPr>
          <w:rFonts w:eastAsia="Times New Roman"/>
          <w:color w:val="000000"/>
          <w:sz w:val="24"/>
          <w:szCs w:val="24"/>
        </w:rPr>
        <w:t xml:space="preserve"> – 32 </w:t>
      </w:r>
      <w:proofErr w:type="gramStart"/>
      <w:r w:rsidRPr="00034618">
        <w:rPr>
          <w:rFonts w:eastAsia="Times New Roman"/>
          <w:color w:val="000000"/>
          <w:sz w:val="24"/>
          <w:szCs w:val="24"/>
        </w:rPr>
        <w:t>( trinta</w:t>
      </w:r>
      <w:proofErr w:type="gramEnd"/>
      <w:r w:rsidRPr="00034618">
        <w:rPr>
          <w:rFonts w:eastAsia="Times New Roman"/>
          <w:color w:val="000000"/>
          <w:sz w:val="24"/>
          <w:szCs w:val="24"/>
        </w:rPr>
        <w:t xml:space="preserve"> e duas) unidades de Câmera de segurança IP</w:t>
      </w:r>
      <w:r>
        <w:rPr>
          <w:rFonts w:eastAsia="Times New Roman"/>
          <w:color w:val="000000"/>
          <w:sz w:val="24"/>
          <w:szCs w:val="24"/>
        </w:rPr>
        <w:t xml:space="preserve"> VIPC 1230 B G2 BULLET 2MP SEGURANÇA POE COR BRANCA. Corpo: Câmera de segurança </w:t>
      </w:r>
      <w:proofErr w:type="spellStart"/>
      <w:r>
        <w:rPr>
          <w:rFonts w:eastAsia="Times New Roman"/>
          <w:color w:val="000000"/>
          <w:sz w:val="24"/>
          <w:szCs w:val="24"/>
        </w:rPr>
        <w:t>Vipc</w:t>
      </w:r>
      <w:proofErr w:type="spellEnd"/>
      <w:r>
        <w:rPr>
          <w:rFonts w:eastAsia="Times New Roman"/>
          <w:color w:val="000000"/>
          <w:sz w:val="24"/>
          <w:szCs w:val="24"/>
        </w:rPr>
        <w:t xml:space="preserve"> 1230 Bullet G2, monitoramento em alta resolução. Principais características</w:t>
      </w:r>
      <w:r w:rsidRPr="00034618">
        <w:rPr>
          <w:rFonts w:eastAsia="Times New Roman"/>
          <w:color w:val="000000"/>
          <w:sz w:val="24"/>
          <w:szCs w:val="24"/>
        </w:rPr>
        <w:t>:</w:t>
      </w:r>
      <w:r>
        <w:rPr>
          <w:rFonts w:eastAsia="Times New Roman"/>
          <w:color w:val="000000"/>
          <w:sz w:val="24"/>
          <w:szCs w:val="24"/>
        </w:rPr>
        <w:t xml:space="preserve"> imagem em alta definição, </w:t>
      </w:r>
      <w:r w:rsidRPr="00034618">
        <w:rPr>
          <w:rFonts w:eastAsia="Times New Roman"/>
          <w:color w:val="000000"/>
          <w:sz w:val="24"/>
          <w:szCs w:val="24"/>
        </w:rPr>
        <w:t xml:space="preserve">resolução Full HD 2MP (1080p), </w:t>
      </w:r>
      <w:r>
        <w:rPr>
          <w:rFonts w:eastAsia="Times New Roman"/>
          <w:color w:val="000000"/>
          <w:sz w:val="24"/>
          <w:szCs w:val="24"/>
        </w:rPr>
        <w:t>para mais nitidez e detalhes. V</w:t>
      </w:r>
      <w:r w:rsidRPr="00034618">
        <w:rPr>
          <w:rFonts w:eastAsia="Times New Roman"/>
          <w:color w:val="000000"/>
          <w:sz w:val="24"/>
          <w:szCs w:val="24"/>
        </w:rPr>
        <w:t xml:space="preserve">isão noturna infravermelha com alcance de até 30 (trinta) metros, </w:t>
      </w:r>
      <w:r>
        <w:rPr>
          <w:rFonts w:eastAsia="Times New Roman"/>
          <w:color w:val="000000"/>
          <w:sz w:val="24"/>
          <w:szCs w:val="24"/>
        </w:rPr>
        <w:t>para monitoramento mesmo no escuro. Tecnologia POE (Power Over Ethernet) – Transmissão de dados e energia pelo mesmo cabo, eliminando o uso de fonte externa. Proteção IP67 – resistência à poeira, chuva e outras condições climáticas adversas, ideal para ambientes externos. Função ROI (Região de Interesse) – Permite destacar áreas específicas da imagem para melhor monitoramento. Lente de 2,8 mm;</w:t>
      </w:r>
      <w:r w:rsidRPr="00034618">
        <w:rPr>
          <w:rFonts w:eastAsia="Times New Roman"/>
          <w:color w:val="000000"/>
          <w:sz w:val="24"/>
          <w:szCs w:val="24"/>
        </w:rPr>
        <w:t xml:space="preserve"> </w:t>
      </w:r>
      <w:r>
        <w:rPr>
          <w:b/>
          <w:bCs/>
          <w:sz w:val="24"/>
          <w:szCs w:val="24"/>
        </w:rPr>
        <w:t xml:space="preserve">ITEM 11 </w:t>
      </w:r>
      <w:r>
        <w:rPr>
          <w:sz w:val="24"/>
          <w:szCs w:val="24"/>
        </w:rPr>
        <w:t xml:space="preserve">– 04 (quatro) caixas com 305 metros de </w:t>
      </w:r>
      <w:r>
        <w:rPr>
          <w:rFonts w:eastAsia="Times New Roman"/>
          <w:b/>
          <w:bCs/>
          <w:color w:val="000000"/>
          <w:sz w:val="24"/>
          <w:szCs w:val="24"/>
        </w:rPr>
        <w:t xml:space="preserve">Cabo de rede, </w:t>
      </w:r>
      <w:r>
        <w:rPr>
          <w:rFonts w:eastAsia="Times New Roman"/>
          <w:color w:val="000000"/>
          <w:sz w:val="24"/>
          <w:szCs w:val="24"/>
        </w:rPr>
        <w:t xml:space="preserve">Especificações: cabo de rede CAT6 tipo </w:t>
      </w:r>
      <w:proofErr w:type="spellStart"/>
      <w:r>
        <w:rPr>
          <w:rFonts w:eastAsia="Times New Roman"/>
          <w:color w:val="000000"/>
          <w:sz w:val="24"/>
          <w:szCs w:val="24"/>
        </w:rPr>
        <w:t>gigalan</w:t>
      </w:r>
      <w:proofErr w:type="spellEnd"/>
      <w:r>
        <w:rPr>
          <w:rFonts w:eastAsia="Times New Roman"/>
          <w:color w:val="000000"/>
          <w:sz w:val="24"/>
          <w:szCs w:val="24"/>
        </w:rPr>
        <w:t xml:space="preserve">, caixa com 305 metros, caixa de cabo de rede CAT6 </w:t>
      </w:r>
      <w:proofErr w:type="spellStart"/>
      <w:r>
        <w:rPr>
          <w:rFonts w:eastAsia="Times New Roman"/>
          <w:color w:val="000000"/>
          <w:sz w:val="24"/>
          <w:szCs w:val="24"/>
        </w:rPr>
        <w:t>Gigalan</w:t>
      </w:r>
      <w:proofErr w:type="spellEnd"/>
      <w:r>
        <w:rPr>
          <w:rFonts w:eastAsia="Times New Roman"/>
          <w:color w:val="000000"/>
          <w:sz w:val="24"/>
          <w:szCs w:val="24"/>
        </w:rPr>
        <w:t xml:space="preserve"> com 305 metros, cor: azul, revestimento: PVC retardante a chama, condutor: cobre nu 24 AWG, diâmetro: 6mm.</w:t>
      </w:r>
    </w:p>
    <w:p w14:paraId="5D277D7D" w14:textId="77777777" w:rsidR="00FA0CB5" w:rsidRDefault="00FA0CB5" w:rsidP="00FA0CB5">
      <w:pPr>
        <w:jc w:val="both"/>
        <w:rPr>
          <w:rFonts w:eastAsia="Times New Roman"/>
          <w:color w:val="000000"/>
          <w:sz w:val="24"/>
          <w:szCs w:val="24"/>
        </w:rPr>
      </w:pPr>
    </w:p>
    <w:p w14:paraId="4F060CB6" w14:textId="77777777" w:rsidR="00FA0CB5" w:rsidRDefault="00FA0CB5" w:rsidP="00FA0CB5">
      <w:pPr>
        <w:jc w:val="both"/>
        <w:rPr>
          <w:sz w:val="24"/>
          <w:szCs w:val="24"/>
        </w:rPr>
      </w:pPr>
    </w:p>
    <w:p w14:paraId="362275F6" w14:textId="77777777" w:rsidR="00FA0CB5" w:rsidRDefault="00FA0CB5" w:rsidP="00FA0CB5"/>
    <w:p w14:paraId="63144205" w14:textId="77777777" w:rsidR="00FA0CB5" w:rsidRDefault="00FA0CB5" w:rsidP="00FA0CB5"/>
    <w:p w14:paraId="1B35A9FD" w14:textId="77777777" w:rsidR="00FA0CB5" w:rsidRPr="00764878" w:rsidRDefault="00FA0CB5" w:rsidP="00FA0CB5"/>
    <w:p w14:paraId="74C6FF29" w14:textId="77777777" w:rsidR="00FA0CB5" w:rsidRPr="0024342B" w:rsidRDefault="00FA0CB5" w:rsidP="00FA0CB5">
      <w:pPr>
        <w:pStyle w:val="PargrafodaLista"/>
        <w:numPr>
          <w:ilvl w:val="0"/>
          <w:numId w:val="87"/>
        </w:numPr>
        <w:spacing w:line="360" w:lineRule="auto"/>
        <w:ind w:left="0" w:firstLine="0"/>
        <w:jc w:val="both"/>
        <w:rPr>
          <w:rFonts w:ascii="Arial" w:hAnsi="Arial" w:cs="Arial"/>
          <w:b/>
          <w:sz w:val="24"/>
          <w:szCs w:val="24"/>
        </w:rPr>
      </w:pPr>
      <w:r w:rsidRPr="0024342B">
        <w:rPr>
          <w:rFonts w:ascii="Arial" w:hAnsi="Arial" w:cs="Arial"/>
          <w:b/>
          <w:sz w:val="24"/>
          <w:szCs w:val="24"/>
        </w:rPr>
        <w:t>INTRODUÇÃO</w:t>
      </w:r>
    </w:p>
    <w:p w14:paraId="1137C733" w14:textId="77777777" w:rsidR="00FA0CB5" w:rsidRDefault="00FA0CB5" w:rsidP="00FA0CB5">
      <w:pPr>
        <w:spacing w:line="360" w:lineRule="auto"/>
        <w:ind w:firstLine="708"/>
        <w:jc w:val="both"/>
        <w:rPr>
          <w:sz w:val="24"/>
          <w:szCs w:val="24"/>
        </w:rPr>
      </w:pPr>
      <w:r w:rsidRPr="00790D33">
        <w:rPr>
          <w:sz w:val="24"/>
          <w:szCs w:val="24"/>
        </w:rPr>
        <w:lastRenderedPageBreak/>
        <w:t>O presente documento caracteriza a primeira etapa da fase de planejamento e apresenta os devidos estudos para a contratação de solução que atenderá à necessidade abaixo especificada. O objetivo principal é estudar detalhadamente a necessidade e identificar no mercado a melhor solução para supri-la, em observância às normas vigentes e aos princípios que regem a Administração Pública.</w:t>
      </w:r>
      <w:r>
        <w:rPr>
          <w:sz w:val="24"/>
          <w:szCs w:val="24"/>
        </w:rPr>
        <w:t xml:space="preserve"> </w:t>
      </w:r>
    </w:p>
    <w:p w14:paraId="23E1BA62" w14:textId="77777777" w:rsidR="00FA0CB5" w:rsidRDefault="00FA0CB5" w:rsidP="00FA0CB5">
      <w:pPr>
        <w:spacing w:line="360" w:lineRule="auto"/>
        <w:ind w:firstLine="708"/>
        <w:jc w:val="both"/>
        <w:rPr>
          <w:b/>
          <w:bCs/>
          <w:sz w:val="24"/>
          <w:szCs w:val="24"/>
        </w:rPr>
      </w:pPr>
    </w:p>
    <w:p w14:paraId="25B806B0" w14:textId="77777777" w:rsidR="00FA0CB5" w:rsidRPr="00D558FC" w:rsidRDefault="00FA0CB5" w:rsidP="00FA0CB5">
      <w:pPr>
        <w:pStyle w:val="PargrafodaLista"/>
        <w:numPr>
          <w:ilvl w:val="0"/>
          <w:numId w:val="87"/>
        </w:numPr>
        <w:spacing w:line="360" w:lineRule="auto"/>
        <w:ind w:left="0" w:firstLine="0"/>
        <w:jc w:val="both"/>
        <w:rPr>
          <w:rFonts w:ascii="Arial" w:hAnsi="Arial" w:cs="Arial"/>
          <w:b/>
          <w:sz w:val="24"/>
          <w:szCs w:val="24"/>
        </w:rPr>
      </w:pPr>
      <w:r w:rsidRPr="00D558FC">
        <w:rPr>
          <w:rFonts w:ascii="Arial" w:hAnsi="Arial" w:cs="Arial"/>
          <w:b/>
          <w:sz w:val="24"/>
          <w:szCs w:val="24"/>
        </w:rPr>
        <w:t>DESCRIÇÃO DA NECESSIDADE</w:t>
      </w:r>
    </w:p>
    <w:p w14:paraId="1FE5538C" w14:textId="77777777" w:rsidR="00FA0CB5" w:rsidRPr="009C3D59" w:rsidRDefault="00FA0CB5" w:rsidP="00FA0CB5">
      <w:pPr>
        <w:spacing w:line="360" w:lineRule="auto"/>
        <w:ind w:firstLine="720"/>
        <w:jc w:val="both"/>
        <w:rPr>
          <w:rFonts w:eastAsia="Times New Roman"/>
          <w:sz w:val="24"/>
          <w:szCs w:val="24"/>
        </w:rPr>
      </w:pPr>
      <w:r w:rsidRPr="009C3D59">
        <w:rPr>
          <w:rFonts w:eastAsia="Times New Roman"/>
          <w:sz w:val="24"/>
          <w:szCs w:val="24"/>
        </w:rPr>
        <w:t xml:space="preserve">A presente contratação visa o </w:t>
      </w:r>
      <w:r w:rsidRPr="009C3D59">
        <w:rPr>
          <w:rFonts w:eastAsia="Times New Roman"/>
          <w:b/>
          <w:bCs/>
          <w:sz w:val="24"/>
          <w:szCs w:val="24"/>
        </w:rPr>
        <w:t>fornecimento de bens permanentes e de consumo</w:t>
      </w:r>
      <w:r w:rsidRPr="009C3D59">
        <w:rPr>
          <w:rFonts w:eastAsia="Times New Roman"/>
          <w:sz w:val="24"/>
          <w:szCs w:val="24"/>
        </w:rPr>
        <w:t xml:space="preserve">, destinados a atender demandas operacionais e tecnológicas de diversos setores da instituição, com foco na melhoria da eficiência, segurança e modernização dos serviços prestados. A contratação será realizada </w:t>
      </w:r>
      <w:r w:rsidRPr="009C3D59">
        <w:rPr>
          <w:rFonts w:eastAsia="Times New Roman"/>
          <w:b/>
          <w:bCs/>
          <w:sz w:val="24"/>
          <w:szCs w:val="24"/>
        </w:rPr>
        <w:t>exclusivamente para Microempresas (ME), Empresas de Pequeno Porte (EPP) ou equiparadas</w:t>
      </w:r>
      <w:r w:rsidRPr="009C3D59">
        <w:rPr>
          <w:rFonts w:eastAsia="Times New Roman"/>
          <w:sz w:val="24"/>
          <w:szCs w:val="24"/>
        </w:rPr>
        <w:t>, conforme previsto na Lei Complementar nº 123/2006.</w:t>
      </w:r>
    </w:p>
    <w:p w14:paraId="3BC2F1E2" w14:textId="77777777" w:rsidR="00FA0CB5" w:rsidRPr="009C3D59" w:rsidRDefault="00FA0CB5" w:rsidP="00FA0CB5">
      <w:pPr>
        <w:spacing w:line="360" w:lineRule="auto"/>
        <w:jc w:val="both"/>
        <w:rPr>
          <w:rFonts w:eastAsia="Times New Roman"/>
          <w:sz w:val="24"/>
          <w:szCs w:val="24"/>
        </w:rPr>
      </w:pPr>
      <w:r w:rsidRPr="009C3D59">
        <w:rPr>
          <w:rFonts w:eastAsia="Times New Roman"/>
          <w:b/>
          <w:bCs/>
          <w:sz w:val="24"/>
          <w:szCs w:val="24"/>
        </w:rPr>
        <w:t>Itens a serem adquiridos:</w:t>
      </w:r>
    </w:p>
    <w:p w14:paraId="40C644A4" w14:textId="77777777" w:rsidR="00FA0CB5" w:rsidRPr="009C3D59" w:rsidRDefault="00FA0CB5" w:rsidP="00FA0CB5">
      <w:pPr>
        <w:spacing w:line="360" w:lineRule="auto"/>
        <w:jc w:val="both"/>
        <w:rPr>
          <w:rFonts w:eastAsia="Times New Roman"/>
          <w:sz w:val="24"/>
          <w:szCs w:val="24"/>
        </w:rPr>
      </w:pPr>
      <w:r w:rsidRPr="009C3D59">
        <w:rPr>
          <w:rFonts w:eastAsia="Times New Roman"/>
          <w:b/>
          <w:bCs/>
          <w:sz w:val="24"/>
          <w:szCs w:val="24"/>
        </w:rPr>
        <w:t>Item 01:</w:t>
      </w:r>
      <w:r w:rsidRPr="009C3D59">
        <w:rPr>
          <w:rFonts w:eastAsia="Times New Roman"/>
          <w:sz w:val="24"/>
          <w:szCs w:val="24"/>
        </w:rPr>
        <w:t xml:space="preserve"> 01 unidade de Fragmentadora de papel e cartão, com capacidade de 30 litros, tensão 110v – </w:t>
      </w:r>
      <w:r w:rsidRPr="009C3D59">
        <w:rPr>
          <w:rFonts w:eastAsia="Times New Roman"/>
          <w:b/>
          <w:bCs/>
          <w:sz w:val="24"/>
          <w:szCs w:val="24"/>
        </w:rPr>
        <w:t>destinada ao uso no setor de Recursos Humanos</w:t>
      </w:r>
      <w:r w:rsidRPr="009C3D59">
        <w:rPr>
          <w:rFonts w:eastAsia="Times New Roman"/>
          <w:sz w:val="24"/>
          <w:szCs w:val="24"/>
        </w:rPr>
        <w:t xml:space="preserve"> da instituição.</w:t>
      </w:r>
    </w:p>
    <w:p w14:paraId="114423BE" w14:textId="77777777" w:rsidR="00FA0CB5" w:rsidRPr="009C3D59" w:rsidRDefault="00FA0CB5" w:rsidP="00FA0CB5">
      <w:pPr>
        <w:spacing w:line="360" w:lineRule="auto"/>
        <w:jc w:val="both"/>
        <w:rPr>
          <w:rFonts w:eastAsia="Times New Roman"/>
          <w:sz w:val="24"/>
          <w:szCs w:val="24"/>
        </w:rPr>
      </w:pPr>
      <w:r w:rsidRPr="009C3D59">
        <w:rPr>
          <w:rFonts w:eastAsia="Times New Roman"/>
          <w:b/>
          <w:bCs/>
          <w:sz w:val="24"/>
          <w:szCs w:val="24"/>
        </w:rPr>
        <w:t>Item 02:</w:t>
      </w:r>
      <w:r w:rsidRPr="009C3D59">
        <w:rPr>
          <w:rFonts w:eastAsia="Times New Roman"/>
          <w:sz w:val="24"/>
          <w:szCs w:val="24"/>
        </w:rPr>
        <w:t xml:space="preserve"> 02 unidades de Leitor biométrico, modelo </w:t>
      </w:r>
      <w:proofErr w:type="spellStart"/>
      <w:r w:rsidRPr="009C3D59">
        <w:rPr>
          <w:rFonts w:eastAsia="Times New Roman"/>
          <w:sz w:val="24"/>
          <w:szCs w:val="24"/>
        </w:rPr>
        <w:t>Akiyama</w:t>
      </w:r>
      <w:proofErr w:type="spellEnd"/>
      <w:r w:rsidRPr="009C3D59">
        <w:rPr>
          <w:rFonts w:eastAsia="Times New Roman"/>
          <w:sz w:val="24"/>
          <w:szCs w:val="24"/>
        </w:rPr>
        <w:t xml:space="preserve"> Kojak-AK ou </w:t>
      </w:r>
      <w:proofErr w:type="spellStart"/>
      <w:r w:rsidRPr="009C3D59">
        <w:rPr>
          <w:rFonts w:eastAsia="Times New Roman"/>
          <w:sz w:val="24"/>
          <w:szCs w:val="24"/>
        </w:rPr>
        <w:t>Cogent</w:t>
      </w:r>
      <w:proofErr w:type="spellEnd"/>
      <w:r w:rsidRPr="009C3D59">
        <w:rPr>
          <w:rFonts w:eastAsia="Times New Roman"/>
          <w:sz w:val="24"/>
          <w:szCs w:val="24"/>
        </w:rPr>
        <w:t xml:space="preserve"> 3m CS500e, com captura de até 4 dedos, resolução 500 </w:t>
      </w:r>
      <w:proofErr w:type="spellStart"/>
      <w:r w:rsidRPr="009C3D59">
        <w:rPr>
          <w:rFonts w:eastAsia="Times New Roman"/>
          <w:sz w:val="24"/>
          <w:szCs w:val="24"/>
        </w:rPr>
        <w:t>ppi</w:t>
      </w:r>
      <w:proofErr w:type="spellEnd"/>
      <w:r w:rsidRPr="009C3D59">
        <w:rPr>
          <w:rFonts w:eastAsia="Times New Roman"/>
          <w:sz w:val="24"/>
          <w:szCs w:val="24"/>
        </w:rPr>
        <w:t xml:space="preserve">, área de leitura 3,2 x 3,0 </w:t>
      </w:r>
      <w:proofErr w:type="spellStart"/>
      <w:r w:rsidRPr="009C3D59">
        <w:rPr>
          <w:rFonts w:eastAsia="Times New Roman"/>
          <w:sz w:val="24"/>
          <w:szCs w:val="24"/>
        </w:rPr>
        <w:t>pol</w:t>
      </w:r>
      <w:proofErr w:type="spellEnd"/>
      <w:r w:rsidRPr="009C3D59">
        <w:rPr>
          <w:rFonts w:eastAsia="Times New Roman"/>
          <w:sz w:val="24"/>
          <w:szCs w:val="24"/>
        </w:rPr>
        <w:t>, calibração automática e suporte a atualização de tabela.</w:t>
      </w:r>
    </w:p>
    <w:p w14:paraId="7E1BF388" w14:textId="77777777" w:rsidR="00FA0CB5" w:rsidRPr="009C3D59" w:rsidRDefault="00FA0CB5" w:rsidP="00FA0CB5">
      <w:pPr>
        <w:spacing w:line="360" w:lineRule="auto"/>
        <w:jc w:val="both"/>
        <w:rPr>
          <w:rFonts w:eastAsia="Times New Roman"/>
          <w:sz w:val="24"/>
          <w:szCs w:val="24"/>
        </w:rPr>
      </w:pPr>
      <w:r w:rsidRPr="009C3D59">
        <w:rPr>
          <w:rFonts w:eastAsia="Times New Roman"/>
          <w:b/>
          <w:bCs/>
          <w:sz w:val="24"/>
          <w:szCs w:val="24"/>
        </w:rPr>
        <w:t>Item 03:</w:t>
      </w:r>
      <w:r w:rsidRPr="009C3D59">
        <w:rPr>
          <w:rFonts w:eastAsia="Times New Roman"/>
          <w:sz w:val="24"/>
          <w:szCs w:val="24"/>
        </w:rPr>
        <w:t xml:space="preserve"> 02 unidades de Dispositivo para captura de assinatura, modelo </w:t>
      </w:r>
      <w:proofErr w:type="spellStart"/>
      <w:r w:rsidRPr="009C3D59">
        <w:rPr>
          <w:rFonts w:eastAsia="Times New Roman"/>
          <w:sz w:val="24"/>
          <w:szCs w:val="24"/>
        </w:rPr>
        <w:t>Akiyama</w:t>
      </w:r>
      <w:proofErr w:type="spellEnd"/>
      <w:r w:rsidRPr="009C3D59">
        <w:rPr>
          <w:rFonts w:eastAsia="Times New Roman"/>
          <w:sz w:val="24"/>
          <w:szCs w:val="24"/>
        </w:rPr>
        <w:t xml:space="preserve"> AK560, com tecnologia de ressonância eletromagnética, resolução 1800dpi, conexão USB 2.0, tela TFT LCD, e SDK compatível com C++, .NET, JAVA.</w:t>
      </w:r>
    </w:p>
    <w:p w14:paraId="115A9B80" w14:textId="77777777" w:rsidR="00FA0CB5" w:rsidRPr="009C3D59" w:rsidRDefault="00FA0CB5" w:rsidP="00FA0CB5">
      <w:pPr>
        <w:spacing w:line="360" w:lineRule="auto"/>
        <w:jc w:val="both"/>
        <w:rPr>
          <w:rFonts w:eastAsia="Times New Roman"/>
          <w:sz w:val="24"/>
          <w:szCs w:val="24"/>
        </w:rPr>
      </w:pPr>
      <w:r w:rsidRPr="009C3D59">
        <w:rPr>
          <w:rFonts w:eastAsia="Times New Roman"/>
          <w:b/>
          <w:bCs/>
          <w:sz w:val="24"/>
          <w:szCs w:val="24"/>
        </w:rPr>
        <w:t>Item 04:</w:t>
      </w:r>
      <w:r w:rsidRPr="009C3D59">
        <w:rPr>
          <w:rFonts w:eastAsia="Times New Roman"/>
          <w:sz w:val="24"/>
          <w:szCs w:val="24"/>
        </w:rPr>
        <w:t xml:space="preserve"> 02 unidades de Câmera digital com lente EF-S 18-55mm IS II, modelo Canon Rebel T7 ou superior, sensor APS-C 24.1MP, com fonte ACK-E10.</w:t>
      </w:r>
    </w:p>
    <w:p w14:paraId="5C0C30F9" w14:textId="77777777" w:rsidR="00FA0CB5" w:rsidRPr="009C3D59" w:rsidRDefault="00FA0CB5" w:rsidP="00FA0CB5">
      <w:pPr>
        <w:spacing w:line="360" w:lineRule="auto"/>
        <w:jc w:val="both"/>
        <w:rPr>
          <w:rFonts w:eastAsia="Times New Roman"/>
          <w:sz w:val="24"/>
          <w:szCs w:val="24"/>
        </w:rPr>
      </w:pPr>
      <w:r w:rsidRPr="009C3D59">
        <w:rPr>
          <w:rFonts w:eastAsia="Times New Roman"/>
          <w:b/>
          <w:bCs/>
          <w:sz w:val="24"/>
          <w:szCs w:val="24"/>
        </w:rPr>
        <w:t>Item 05:</w:t>
      </w:r>
      <w:r w:rsidRPr="009C3D59">
        <w:rPr>
          <w:rFonts w:eastAsia="Times New Roman"/>
          <w:sz w:val="24"/>
          <w:szCs w:val="24"/>
        </w:rPr>
        <w:t xml:space="preserve"> 02 unidades de Flash auxiliar, modelo Mako ID </w:t>
      </w:r>
      <w:proofErr w:type="spellStart"/>
      <w:r w:rsidRPr="009C3D59">
        <w:rPr>
          <w:rFonts w:eastAsia="Times New Roman"/>
          <w:sz w:val="24"/>
          <w:szCs w:val="24"/>
        </w:rPr>
        <w:t>Bio</w:t>
      </w:r>
      <w:proofErr w:type="spellEnd"/>
      <w:r w:rsidRPr="009C3D59">
        <w:rPr>
          <w:rFonts w:eastAsia="Times New Roman"/>
          <w:sz w:val="24"/>
          <w:szCs w:val="24"/>
        </w:rPr>
        <w:t>, com suporte e cabo fotossensor inclusos.</w:t>
      </w:r>
    </w:p>
    <w:p w14:paraId="5ABFB87E" w14:textId="77777777" w:rsidR="00FA0CB5" w:rsidRPr="009C3D59" w:rsidRDefault="00FA0CB5" w:rsidP="00FA0CB5">
      <w:pPr>
        <w:spacing w:line="360" w:lineRule="auto"/>
        <w:jc w:val="both"/>
        <w:rPr>
          <w:rFonts w:eastAsia="Times New Roman"/>
          <w:sz w:val="24"/>
          <w:szCs w:val="24"/>
        </w:rPr>
      </w:pPr>
      <w:r w:rsidRPr="009C3D59">
        <w:rPr>
          <w:rFonts w:eastAsia="Times New Roman"/>
          <w:b/>
          <w:bCs/>
          <w:sz w:val="24"/>
          <w:szCs w:val="24"/>
        </w:rPr>
        <w:t>Item 06:</w:t>
      </w:r>
      <w:r w:rsidRPr="009C3D59">
        <w:rPr>
          <w:rFonts w:eastAsia="Times New Roman"/>
          <w:sz w:val="24"/>
          <w:szCs w:val="24"/>
        </w:rPr>
        <w:t xml:space="preserve"> 02 unidades de Suporte de flash para mesa, com sargento e hastes verticais/transversais compatíveis com flash ID-</w:t>
      </w:r>
      <w:proofErr w:type="spellStart"/>
      <w:r w:rsidRPr="009C3D59">
        <w:rPr>
          <w:rFonts w:eastAsia="Times New Roman"/>
          <w:sz w:val="24"/>
          <w:szCs w:val="24"/>
        </w:rPr>
        <w:t>Bio</w:t>
      </w:r>
      <w:proofErr w:type="spellEnd"/>
      <w:r w:rsidRPr="009C3D59">
        <w:rPr>
          <w:rFonts w:eastAsia="Times New Roman"/>
          <w:sz w:val="24"/>
          <w:szCs w:val="24"/>
        </w:rPr>
        <w:t>.</w:t>
      </w:r>
    </w:p>
    <w:p w14:paraId="0815932B" w14:textId="77777777" w:rsidR="00FA0CB5" w:rsidRPr="009C3D59" w:rsidRDefault="00FA0CB5" w:rsidP="00FA0CB5">
      <w:pPr>
        <w:spacing w:line="360" w:lineRule="auto"/>
        <w:jc w:val="both"/>
        <w:rPr>
          <w:rFonts w:eastAsia="Times New Roman"/>
          <w:sz w:val="24"/>
          <w:szCs w:val="24"/>
        </w:rPr>
      </w:pPr>
      <w:r w:rsidRPr="009C3D59">
        <w:rPr>
          <w:rFonts w:eastAsia="Times New Roman"/>
          <w:b/>
          <w:bCs/>
          <w:sz w:val="24"/>
          <w:szCs w:val="24"/>
        </w:rPr>
        <w:lastRenderedPageBreak/>
        <w:t>Item 07:</w:t>
      </w:r>
      <w:r w:rsidRPr="009C3D59">
        <w:rPr>
          <w:rFonts w:eastAsia="Times New Roman"/>
          <w:sz w:val="24"/>
          <w:szCs w:val="24"/>
        </w:rPr>
        <w:t xml:space="preserve"> 03 unidades de </w:t>
      </w:r>
      <w:proofErr w:type="spellStart"/>
      <w:r w:rsidRPr="009C3D59">
        <w:rPr>
          <w:rFonts w:eastAsia="Times New Roman"/>
          <w:sz w:val="24"/>
          <w:szCs w:val="24"/>
        </w:rPr>
        <w:t>Smart</w:t>
      </w:r>
      <w:proofErr w:type="spellEnd"/>
      <w:r w:rsidRPr="009C3D59">
        <w:rPr>
          <w:rFonts w:eastAsia="Times New Roman"/>
          <w:sz w:val="24"/>
          <w:szCs w:val="24"/>
        </w:rPr>
        <w:t xml:space="preserve"> TV LED 43", Full HD, preta, com 3 HDMI, antena e espelhamento de tela.</w:t>
      </w:r>
    </w:p>
    <w:p w14:paraId="3EBB807C" w14:textId="77777777" w:rsidR="00FA0CB5" w:rsidRPr="009C3D59" w:rsidRDefault="00FA0CB5" w:rsidP="00FA0CB5">
      <w:pPr>
        <w:spacing w:line="360" w:lineRule="auto"/>
        <w:jc w:val="both"/>
        <w:rPr>
          <w:rFonts w:eastAsia="Times New Roman"/>
          <w:sz w:val="24"/>
          <w:szCs w:val="24"/>
        </w:rPr>
      </w:pPr>
      <w:r w:rsidRPr="009C3D59">
        <w:rPr>
          <w:rFonts w:eastAsia="Times New Roman"/>
          <w:b/>
          <w:bCs/>
          <w:sz w:val="24"/>
          <w:szCs w:val="24"/>
        </w:rPr>
        <w:t>Item 08:</w:t>
      </w:r>
      <w:r w:rsidRPr="009C3D59">
        <w:rPr>
          <w:rFonts w:eastAsia="Times New Roman"/>
          <w:sz w:val="24"/>
          <w:szCs w:val="24"/>
        </w:rPr>
        <w:t xml:space="preserve"> 01 unidade de </w:t>
      </w:r>
      <w:proofErr w:type="spellStart"/>
      <w:r w:rsidRPr="009C3D59">
        <w:rPr>
          <w:rFonts w:eastAsia="Times New Roman"/>
          <w:sz w:val="24"/>
          <w:szCs w:val="24"/>
        </w:rPr>
        <w:t>Smart</w:t>
      </w:r>
      <w:proofErr w:type="spellEnd"/>
      <w:r w:rsidRPr="009C3D59">
        <w:rPr>
          <w:rFonts w:eastAsia="Times New Roman"/>
          <w:sz w:val="24"/>
          <w:szCs w:val="24"/>
        </w:rPr>
        <w:t xml:space="preserve"> TV LED 40", Full HD, preta, com 2 HDMI, controle remoto e espelhamento de tela.</w:t>
      </w:r>
    </w:p>
    <w:p w14:paraId="3A3CE0CD" w14:textId="77777777" w:rsidR="00FA0CB5" w:rsidRPr="009C3D59" w:rsidRDefault="00FA0CB5" w:rsidP="00FA0CB5">
      <w:pPr>
        <w:spacing w:line="360" w:lineRule="auto"/>
        <w:jc w:val="both"/>
        <w:rPr>
          <w:rFonts w:eastAsia="Times New Roman"/>
          <w:sz w:val="24"/>
          <w:szCs w:val="24"/>
        </w:rPr>
      </w:pPr>
      <w:r w:rsidRPr="009C3D59">
        <w:rPr>
          <w:rFonts w:eastAsia="Times New Roman"/>
          <w:b/>
          <w:bCs/>
          <w:sz w:val="24"/>
          <w:szCs w:val="24"/>
        </w:rPr>
        <w:t>Item 09:</w:t>
      </w:r>
      <w:r w:rsidRPr="009C3D59">
        <w:rPr>
          <w:rFonts w:eastAsia="Times New Roman"/>
          <w:sz w:val="24"/>
          <w:szCs w:val="24"/>
        </w:rPr>
        <w:t xml:space="preserve"> 01 unidade de DVR 32 canais IMHDX 3132, com HD de 4TB, suporte a múltiplas tecnologias de vídeo (HDCVI, AHD, HDTVI, Analógica e IP), reconhecimento facial em tempo real e funcionalidades analíticas com inteligência artificial.</w:t>
      </w:r>
    </w:p>
    <w:p w14:paraId="4C88E473" w14:textId="77777777" w:rsidR="00FA0CB5" w:rsidRPr="009C3D59" w:rsidRDefault="00FA0CB5" w:rsidP="00FA0CB5">
      <w:pPr>
        <w:spacing w:line="360" w:lineRule="auto"/>
        <w:jc w:val="both"/>
        <w:rPr>
          <w:rFonts w:eastAsia="Times New Roman"/>
          <w:sz w:val="24"/>
          <w:szCs w:val="24"/>
        </w:rPr>
      </w:pPr>
      <w:r w:rsidRPr="009C3D59">
        <w:rPr>
          <w:rFonts w:eastAsia="Times New Roman"/>
          <w:b/>
          <w:bCs/>
          <w:sz w:val="24"/>
          <w:szCs w:val="24"/>
        </w:rPr>
        <w:t>Item 10:</w:t>
      </w:r>
      <w:r w:rsidRPr="009C3D59">
        <w:rPr>
          <w:rFonts w:eastAsia="Times New Roman"/>
          <w:sz w:val="24"/>
          <w:szCs w:val="24"/>
        </w:rPr>
        <w:t xml:space="preserve"> 32 unidades de Câmera de segurança IP VIPC 1230 B G2 Bullet 2MP, com tecnologia POE, visão noturna IR de 30m, proteção IP67 e lente de 2,8mm.</w:t>
      </w:r>
    </w:p>
    <w:p w14:paraId="3AB0F0A9" w14:textId="77777777" w:rsidR="00FA0CB5" w:rsidRPr="009C3D59" w:rsidRDefault="00FA0CB5" w:rsidP="00FA0CB5">
      <w:pPr>
        <w:spacing w:line="360" w:lineRule="auto"/>
        <w:jc w:val="both"/>
        <w:rPr>
          <w:rFonts w:eastAsia="Times New Roman"/>
          <w:sz w:val="24"/>
          <w:szCs w:val="24"/>
        </w:rPr>
      </w:pPr>
      <w:r w:rsidRPr="009C3D59">
        <w:rPr>
          <w:rFonts w:eastAsia="Times New Roman"/>
          <w:b/>
          <w:bCs/>
          <w:sz w:val="24"/>
          <w:szCs w:val="24"/>
        </w:rPr>
        <w:t>Item 11:</w:t>
      </w:r>
      <w:r w:rsidRPr="009C3D59">
        <w:rPr>
          <w:rFonts w:eastAsia="Times New Roman"/>
          <w:sz w:val="24"/>
          <w:szCs w:val="24"/>
        </w:rPr>
        <w:t xml:space="preserve"> 04 caixas de 305 metros de cabo de rede CAT6, tipo </w:t>
      </w:r>
      <w:proofErr w:type="spellStart"/>
      <w:r w:rsidRPr="009C3D59">
        <w:rPr>
          <w:rFonts w:eastAsia="Times New Roman"/>
          <w:sz w:val="24"/>
          <w:szCs w:val="24"/>
        </w:rPr>
        <w:t>gigalan</w:t>
      </w:r>
      <w:proofErr w:type="spellEnd"/>
      <w:r w:rsidRPr="009C3D59">
        <w:rPr>
          <w:rFonts w:eastAsia="Times New Roman"/>
          <w:sz w:val="24"/>
          <w:szCs w:val="24"/>
        </w:rPr>
        <w:t>, revestimento PVC retardante a chamas, condutor em cobre nu 24 AWG, cor azul.</w:t>
      </w:r>
    </w:p>
    <w:p w14:paraId="310D57EA" w14:textId="77777777" w:rsidR="00FA0CB5" w:rsidRDefault="00FA0CB5" w:rsidP="00FA0CB5">
      <w:pPr>
        <w:spacing w:line="360" w:lineRule="auto"/>
        <w:jc w:val="both"/>
        <w:rPr>
          <w:rFonts w:eastAsia="Times New Roman"/>
          <w:sz w:val="24"/>
          <w:szCs w:val="24"/>
        </w:rPr>
      </w:pPr>
      <w:r>
        <w:rPr>
          <w:rFonts w:eastAsia="Times New Roman"/>
          <w:sz w:val="24"/>
          <w:szCs w:val="24"/>
        </w:rPr>
        <w:t xml:space="preserve">O </w:t>
      </w:r>
      <w:r w:rsidRPr="009C3D59">
        <w:rPr>
          <w:rFonts w:eastAsia="Times New Roman"/>
          <w:b/>
          <w:bCs/>
          <w:sz w:val="24"/>
          <w:szCs w:val="24"/>
        </w:rPr>
        <w:t>item 01</w:t>
      </w:r>
      <w:r>
        <w:rPr>
          <w:rFonts w:eastAsia="Times New Roman"/>
          <w:sz w:val="24"/>
          <w:szCs w:val="24"/>
        </w:rPr>
        <w:t xml:space="preserve"> será destinado à secretaria de Recursos Humanos. </w:t>
      </w:r>
      <w:r w:rsidRPr="009C3D59">
        <w:rPr>
          <w:rFonts w:eastAsia="Times New Roman"/>
          <w:sz w:val="24"/>
          <w:szCs w:val="24"/>
        </w:rPr>
        <w:t xml:space="preserve">Os </w:t>
      </w:r>
      <w:r w:rsidRPr="009C3D59">
        <w:rPr>
          <w:rFonts w:eastAsia="Times New Roman"/>
          <w:b/>
          <w:bCs/>
          <w:sz w:val="24"/>
          <w:szCs w:val="24"/>
        </w:rPr>
        <w:t>itens de 02 a 11</w:t>
      </w:r>
      <w:r w:rsidRPr="009C3D59">
        <w:rPr>
          <w:rFonts w:eastAsia="Times New Roman"/>
          <w:sz w:val="24"/>
          <w:szCs w:val="24"/>
        </w:rPr>
        <w:t xml:space="preserve"> são destinados à </w:t>
      </w:r>
      <w:r w:rsidRPr="009C3D59">
        <w:rPr>
          <w:rFonts w:eastAsia="Times New Roman"/>
          <w:b/>
          <w:bCs/>
          <w:sz w:val="24"/>
          <w:szCs w:val="24"/>
        </w:rPr>
        <w:t>estruturação do novo prédio recentemente locado da UAI – Unidade de Atendimento Integrado da Câmara Municipal de Extrema</w:t>
      </w:r>
      <w:r w:rsidRPr="009C3D59">
        <w:rPr>
          <w:rFonts w:eastAsia="Times New Roman"/>
          <w:sz w:val="24"/>
          <w:szCs w:val="24"/>
        </w:rPr>
        <w:t xml:space="preserve">, em virtude da ampliação da capacidade de atendimento ao público e da </w:t>
      </w:r>
      <w:r w:rsidRPr="009C3D59">
        <w:rPr>
          <w:rFonts w:eastAsia="Times New Roman"/>
          <w:b/>
          <w:bCs/>
          <w:sz w:val="24"/>
          <w:szCs w:val="24"/>
        </w:rPr>
        <w:t>implementação de novos serviços como os do Detran-MG</w:t>
      </w:r>
      <w:r w:rsidRPr="009C3D59">
        <w:rPr>
          <w:rFonts w:eastAsia="Times New Roman"/>
          <w:sz w:val="24"/>
          <w:szCs w:val="24"/>
        </w:rPr>
        <w:t>, exigindo adequações em infraestrutura tecnológica, segurança, digitalização e comunicação em rede.</w:t>
      </w:r>
    </w:p>
    <w:p w14:paraId="67F281A6" w14:textId="77777777" w:rsidR="00FA0CB5" w:rsidRPr="009C3D59" w:rsidRDefault="00FA0CB5" w:rsidP="00FA0CB5">
      <w:pPr>
        <w:spacing w:line="360" w:lineRule="auto"/>
        <w:jc w:val="both"/>
        <w:rPr>
          <w:rFonts w:eastAsia="Times New Roman"/>
          <w:sz w:val="24"/>
          <w:szCs w:val="24"/>
        </w:rPr>
      </w:pPr>
      <w:r w:rsidRPr="009C3D59">
        <w:rPr>
          <w:rFonts w:eastAsia="Times New Roman"/>
          <w:sz w:val="24"/>
          <w:szCs w:val="24"/>
        </w:rPr>
        <w:t>A presente contratação, destinada exclusivamente a Microempresas (ME), Empresas de Pequeno Porte (EPP) ou equiparadas, fundamenta-se no interesse público e na necessidade de garantir a continuidade, modernização e eficiência dos serviços prestados à população pela Câmara Municipal de Extrema, especialmente no âmbito da Unidade de Atendimento Integrado – UAI.</w:t>
      </w:r>
    </w:p>
    <w:p w14:paraId="5D64AEBF" w14:textId="77777777" w:rsidR="00FA0CB5" w:rsidRPr="009C3D59" w:rsidRDefault="00FA0CB5" w:rsidP="00FA0CB5">
      <w:pPr>
        <w:spacing w:line="360" w:lineRule="auto"/>
        <w:jc w:val="both"/>
        <w:rPr>
          <w:rFonts w:eastAsia="Times New Roman"/>
          <w:sz w:val="24"/>
          <w:szCs w:val="24"/>
        </w:rPr>
      </w:pPr>
    </w:p>
    <w:p w14:paraId="7A90AF5F" w14:textId="77777777" w:rsidR="00FA0CB5" w:rsidRPr="009C3D59" w:rsidRDefault="00FA0CB5" w:rsidP="00FA0CB5">
      <w:pPr>
        <w:spacing w:line="360" w:lineRule="auto"/>
        <w:ind w:firstLine="720"/>
        <w:jc w:val="both"/>
        <w:rPr>
          <w:rFonts w:eastAsia="Times New Roman"/>
          <w:sz w:val="24"/>
          <w:szCs w:val="24"/>
        </w:rPr>
      </w:pPr>
      <w:r w:rsidRPr="009C3D59">
        <w:rPr>
          <w:rFonts w:eastAsia="Times New Roman"/>
          <w:sz w:val="24"/>
          <w:szCs w:val="24"/>
        </w:rPr>
        <w:t>A aquisição dos equipamentos listados visa atender duas frentes essenciais:</w:t>
      </w:r>
    </w:p>
    <w:p w14:paraId="1BA4D57C" w14:textId="77777777" w:rsidR="00FA0CB5" w:rsidRPr="009C3D59" w:rsidRDefault="00FA0CB5" w:rsidP="00FA0CB5">
      <w:pPr>
        <w:spacing w:line="360" w:lineRule="auto"/>
        <w:jc w:val="both"/>
        <w:rPr>
          <w:rFonts w:eastAsia="Times New Roman"/>
          <w:sz w:val="24"/>
          <w:szCs w:val="24"/>
        </w:rPr>
      </w:pPr>
    </w:p>
    <w:p w14:paraId="1D9EC732" w14:textId="77777777" w:rsidR="00FA0CB5" w:rsidRPr="009C3D59" w:rsidRDefault="00FA0CB5" w:rsidP="00FA0CB5">
      <w:pPr>
        <w:spacing w:line="360" w:lineRule="auto"/>
        <w:jc w:val="both"/>
        <w:rPr>
          <w:rFonts w:eastAsia="Times New Roman"/>
          <w:sz w:val="24"/>
          <w:szCs w:val="24"/>
        </w:rPr>
      </w:pPr>
      <w:r w:rsidRPr="009C3D59">
        <w:rPr>
          <w:rFonts w:eastAsia="Times New Roman"/>
          <w:b/>
          <w:bCs/>
          <w:sz w:val="24"/>
          <w:szCs w:val="24"/>
        </w:rPr>
        <w:t>A.</w:t>
      </w:r>
      <w:r>
        <w:rPr>
          <w:rFonts w:eastAsia="Times New Roman"/>
          <w:sz w:val="24"/>
          <w:szCs w:val="24"/>
        </w:rPr>
        <w:t xml:space="preserve"> </w:t>
      </w:r>
      <w:r w:rsidRPr="009C3D59">
        <w:rPr>
          <w:rFonts w:eastAsia="Times New Roman"/>
          <w:sz w:val="24"/>
          <w:szCs w:val="24"/>
        </w:rPr>
        <w:t>Fortalecimento das atividades administrativas internas, com a aquisição de fragmentadora de papel (Item 01), indispensável ao setor de Recursos</w:t>
      </w:r>
      <w:r>
        <w:rPr>
          <w:rFonts w:eastAsia="Times New Roman"/>
          <w:sz w:val="24"/>
          <w:szCs w:val="24"/>
        </w:rPr>
        <w:t xml:space="preserve"> </w:t>
      </w:r>
      <w:r w:rsidRPr="009C3D59">
        <w:rPr>
          <w:rFonts w:eastAsia="Times New Roman"/>
          <w:sz w:val="24"/>
          <w:szCs w:val="24"/>
        </w:rPr>
        <w:t>Humanos para o correto descarte de documentos sigilosos e proteção de dados sensíveis, conforme preconiza a Lei Geral de Proteção de Dados (LGPD);</w:t>
      </w:r>
    </w:p>
    <w:p w14:paraId="6F4C9823" w14:textId="77777777" w:rsidR="00FA0CB5" w:rsidRPr="009C3D59" w:rsidRDefault="00FA0CB5" w:rsidP="00FA0CB5">
      <w:pPr>
        <w:spacing w:line="360" w:lineRule="auto"/>
        <w:jc w:val="both"/>
        <w:rPr>
          <w:rFonts w:eastAsia="Times New Roman"/>
          <w:sz w:val="24"/>
          <w:szCs w:val="24"/>
        </w:rPr>
      </w:pPr>
    </w:p>
    <w:p w14:paraId="687561C9" w14:textId="77777777" w:rsidR="00FA0CB5" w:rsidRPr="009C3D59" w:rsidRDefault="00FA0CB5" w:rsidP="00FA0CB5">
      <w:pPr>
        <w:spacing w:line="360" w:lineRule="auto"/>
        <w:ind w:firstLine="720"/>
        <w:jc w:val="both"/>
        <w:rPr>
          <w:rFonts w:eastAsia="Times New Roman"/>
          <w:sz w:val="24"/>
          <w:szCs w:val="24"/>
        </w:rPr>
      </w:pPr>
      <w:r w:rsidRPr="009C3D59">
        <w:rPr>
          <w:rFonts w:eastAsia="Times New Roman"/>
          <w:b/>
          <w:bCs/>
          <w:sz w:val="24"/>
          <w:szCs w:val="24"/>
        </w:rPr>
        <w:lastRenderedPageBreak/>
        <w:t>B.</w:t>
      </w:r>
      <w:r>
        <w:rPr>
          <w:rFonts w:eastAsia="Times New Roman"/>
          <w:sz w:val="24"/>
          <w:szCs w:val="24"/>
        </w:rPr>
        <w:t xml:space="preserve"> </w:t>
      </w:r>
      <w:r w:rsidRPr="009C3D59">
        <w:rPr>
          <w:rFonts w:eastAsia="Times New Roman"/>
          <w:sz w:val="24"/>
          <w:szCs w:val="24"/>
        </w:rPr>
        <w:t>Estruturação do novo prédio da UAI, recentemente locado pela Câmara Municipal de Extrema, com a finalidade de ampliar os serviços de atendimento ao cidadão, incluindo a implementação de novos serviços como os oferecidos pelo Detran-MG. Para isso, os demais itens (de 02 a 11) são fundamentais para:</w:t>
      </w:r>
    </w:p>
    <w:p w14:paraId="7A354B96" w14:textId="77777777" w:rsidR="00FA0CB5" w:rsidRPr="009C3D59" w:rsidRDefault="00FA0CB5" w:rsidP="00FA0CB5">
      <w:pPr>
        <w:spacing w:line="360" w:lineRule="auto"/>
        <w:ind w:firstLine="720"/>
        <w:jc w:val="both"/>
        <w:rPr>
          <w:rFonts w:eastAsia="Times New Roman"/>
          <w:sz w:val="24"/>
          <w:szCs w:val="24"/>
        </w:rPr>
      </w:pPr>
      <w:r w:rsidRPr="009C3D59">
        <w:rPr>
          <w:rFonts w:eastAsia="Times New Roman"/>
          <w:sz w:val="24"/>
          <w:szCs w:val="24"/>
        </w:rPr>
        <w:t>Implantação de sistemas de biometria e captura de assinatura digital, promovendo agilidade e segurança em processos de identificação e atendimento ao público;</w:t>
      </w:r>
    </w:p>
    <w:p w14:paraId="69A1A516" w14:textId="77777777" w:rsidR="00FA0CB5" w:rsidRPr="009C3D59" w:rsidRDefault="00FA0CB5" w:rsidP="00FA0CB5">
      <w:pPr>
        <w:spacing w:line="360" w:lineRule="auto"/>
        <w:ind w:firstLine="720"/>
        <w:jc w:val="both"/>
        <w:rPr>
          <w:rFonts w:eastAsia="Times New Roman"/>
          <w:sz w:val="24"/>
          <w:szCs w:val="24"/>
        </w:rPr>
      </w:pPr>
      <w:r w:rsidRPr="009C3D59">
        <w:rPr>
          <w:rFonts w:eastAsia="Times New Roman"/>
          <w:sz w:val="24"/>
          <w:szCs w:val="24"/>
        </w:rPr>
        <w:t>Equipamentos de imagem e digitalização, como câmeras digitais e flashes auxiliares, essenciais para emissão de documentos com qualidade técnica adequada;</w:t>
      </w:r>
    </w:p>
    <w:p w14:paraId="794736E6" w14:textId="77777777" w:rsidR="00FA0CB5" w:rsidRPr="009C3D59" w:rsidRDefault="00FA0CB5" w:rsidP="00FA0CB5">
      <w:pPr>
        <w:spacing w:line="360" w:lineRule="auto"/>
        <w:ind w:firstLine="720"/>
        <w:jc w:val="both"/>
        <w:rPr>
          <w:rFonts w:eastAsia="Times New Roman"/>
          <w:sz w:val="24"/>
          <w:szCs w:val="24"/>
        </w:rPr>
      </w:pPr>
      <w:r w:rsidRPr="009C3D59">
        <w:rPr>
          <w:rFonts w:eastAsia="Times New Roman"/>
          <w:sz w:val="24"/>
          <w:szCs w:val="24"/>
        </w:rPr>
        <w:t>Sistema de videomonitoramento, com câmeras de segurança e DVR de alta capacidade e inteligência artificial, que visam garantir a integridade física dos servidores, usuários e do patrimônio público, além de permitir o controle de acesso ao novo espaço;</w:t>
      </w:r>
    </w:p>
    <w:p w14:paraId="3C1203B3" w14:textId="77777777" w:rsidR="00FA0CB5" w:rsidRPr="009C3D59" w:rsidRDefault="00FA0CB5" w:rsidP="00FA0CB5">
      <w:pPr>
        <w:spacing w:line="360" w:lineRule="auto"/>
        <w:ind w:firstLine="720"/>
        <w:jc w:val="both"/>
        <w:rPr>
          <w:rFonts w:eastAsia="Times New Roman"/>
          <w:sz w:val="24"/>
          <w:szCs w:val="24"/>
        </w:rPr>
      </w:pPr>
      <w:r w:rsidRPr="009C3D59">
        <w:rPr>
          <w:rFonts w:eastAsia="Times New Roman"/>
          <w:sz w:val="24"/>
          <w:szCs w:val="24"/>
        </w:rPr>
        <w:t>Equipamentos de exibição e comunicação audiovisual (</w:t>
      </w:r>
      <w:proofErr w:type="spellStart"/>
      <w:r w:rsidRPr="009C3D59">
        <w:rPr>
          <w:rFonts w:eastAsia="Times New Roman"/>
          <w:sz w:val="24"/>
          <w:szCs w:val="24"/>
        </w:rPr>
        <w:t>Smart</w:t>
      </w:r>
      <w:proofErr w:type="spellEnd"/>
      <w:r w:rsidRPr="009C3D59">
        <w:rPr>
          <w:rFonts w:eastAsia="Times New Roman"/>
          <w:sz w:val="24"/>
          <w:szCs w:val="24"/>
        </w:rPr>
        <w:t xml:space="preserve"> TVs), que serão utilizados para sinalização informativa, orientações e chamamento eletrônico de senhas;</w:t>
      </w:r>
    </w:p>
    <w:p w14:paraId="1A24C478" w14:textId="77777777" w:rsidR="00FA0CB5" w:rsidRPr="009C3D59" w:rsidRDefault="00FA0CB5" w:rsidP="00FA0CB5">
      <w:pPr>
        <w:spacing w:line="360" w:lineRule="auto"/>
        <w:ind w:firstLine="720"/>
        <w:jc w:val="both"/>
        <w:rPr>
          <w:rFonts w:eastAsia="Times New Roman"/>
          <w:sz w:val="24"/>
          <w:szCs w:val="24"/>
        </w:rPr>
      </w:pPr>
      <w:r w:rsidRPr="009C3D59">
        <w:rPr>
          <w:rFonts w:eastAsia="Times New Roman"/>
          <w:sz w:val="24"/>
          <w:szCs w:val="24"/>
        </w:rPr>
        <w:t>Cabeamento estruturado (CAT6), indispensável à conectividade de rede e funcionamento integrado dos sistemas de atendimento, segurança e comunicação interna.</w:t>
      </w:r>
    </w:p>
    <w:p w14:paraId="0F91EC4A" w14:textId="77777777" w:rsidR="00FA0CB5" w:rsidRPr="009C3D59" w:rsidRDefault="00FA0CB5" w:rsidP="00FA0CB5">
      <w:pPr>
        <w:spacing w:line="360" w:lineRule="auto"/>
        <w:ind w:firstLine="720"/>
        <w:jc w:val="both"/>
        <w:rPr>
          <w:rFonts w:eastAsia="Times New Roman"/>
          <w:sz w:val="24"/>
          <w:szCs w:val="24"/>
        </w:rPr>
      </w:pPr>
      <w:r w:rsidRPr="009C3D59">
        <w:rPr>
          <w:rFonts w:eastAsia="Times New Roman"/>
          <w:sz w:val="24"/>
          <w:szCs w:val="24"/>
        </w:rPr>
        <w:t>A contratação destes itens não apenas garante o cumprimento das obrigações institucionais da Câmara Municipal, como também promove a ampliação do acesso da população a serviços públicos essenciais, em um ambiente moderno, seguro e eficiente. Além disso, ao adotar a modalidade de contratação exclusiva para ME, EPP ou equiparadas, o processo fomenta a economia local e contribui para a geração de emprego e renda, alinhando-se às diretrizes da Lei Complementar nº 123/2006.</w:t>
      </w:r>
    </w:p>
    <w:p w14:paraId="6C228B4D" w14:textId="77777777" w:rsidR="00FA0CB5" w:rsidRPr="009C3D59" w:rsidRDefault="00FA0CB5" w:rsidP="00FA0CB5">
      <w:pPr>
        <w:spacing w:line="360" w:lineRule="auto"/>
        <w:ind w:firstLine="720"/>
        <w:jc w:val="both"/>
        <w:rPr>
          <w:rFonts w:eastAsia="Times New Roman"/>
          <w:sz w:val="24"/>
          <w:szCs w:val="24"/>
        </w:rPr>
      </w:pPr>
      <w:r w:rsidRPr="009C3D59">
        <w:rPr>
          <w:rFonts w:eastAsia="Times New Roman"/>
          <w:sz w:val="24"/>
          <w:szCs w:val="24"/>
        </w:rPr>
        <w:t>Assim, a aquisição proposta atende ao princípio da eficiência, previsto no art. 37 da Constituição Federal, e concretiza o interesse público na melhoria contínua dos serviços administrativos e de atendimento ao cidadão.</w:t>
      </w:r>
    </w:p>
    <w:p w14:paraId="04470090" w14:textId="77777777" w:rsidR="00FA0CB5" w:rsidRDefault="00FA0CB5" w:rsidP="00FA0CB5">
      <w:pPr>
        <w:spacing w:line="360" w:lineRule="auto"/>
        <w:ind w:firstLine="720"/>
        <w:jc w:val="both"/>
        <w:rPr>
          <w:bCs/>
          <w:sz w:val="24"/>
          <w:szCs w:val="24"/>
        </w:rPr>
      </w:pPr>
    </w:p>
    <w:p w14:paraId="32ED43E5" w14:textId="77777777" w:rsidR="00FA0CB5" w:rsidRPr="00AA2A3A" w:rsidRDefault="00FA0CB5" w:rsidP="00FA0CB5">
      <w:pPr>
        <w:pStyle w:val="PargrafodaLista"/>
        <w:numPr>
          <w:ilvl w:val="0"/>
          <w:numId w:val="87"/>
        </w:numPr>
        <w:spacing w:line="360" w:lineRule="auto"/>
        <w:ind w:left="0" w:firstLine="0"/>
        <w:jc w:val="both"/>
        <w:rPr>
          <w:rFonts w:ascii="Arial" w:hAnsi="Arial" w:cs="Arial"/>
          <w:b/>
          <w:sz w:val="24"/>
          <w:szCs w:val="24"/>
        </w:rPr>
      </w:pPr>
      <w:r w:rsidRPr="00AA2A3A">
        <w:rPr>
          <w:rFonts w:ascii="Arial" w:hAnsi="Arial" w:cs="Arial"/>
          <w:b/>
          <w:sz w:val="24"/>
          <w:szCs w:val="24"/>
        </w:rPr>
        <w:t xml:space="preserve"> PREVISÃO NO PLANO DE CONTRATAÇÕES ANUAL</w:t>
      </w:r>
    </w:p>
    <w:p w14:paraId="535268C7" w14:textId="77777777" w:rsidR="00FA0CB5" w:rsidRDefault="00FA0CB5" w:rsidP="00FA0CB5">
      <w:pPr>
        <w:spacing w:line="360" w:lineRule="auto"/>
        <w:ind w:firstLine="720"/>
        <w:jc w:val="both"/>
        <w:rPr>
          <w:bCs/>
          <w:sz w:val="24"/>
          <w:szCs w:val="24"/>
        </w:rPr>
      </w:pPr>
      <w:r w:rsidRPr="00E464EF">
        <w:rPr>
          <w:bCs/>
          <w:sz w:val="24"/>
          <w:szCs w:val="24"/>
        </w:rPr>
        <w:lastRenderedPageBreak/>
        <w:t xml:space="preserve">A contratação </w:t>
      </w:r>
      <w:r>
        <w:rPr>
          <w:bCs/>
          <w:sz w:val="24"/>
          <w:szCs w:val="24"/>
        </w:rPr>
        <w:t>está prevista</w:t>
      </w:r>
      <w:r w:rsidRPr="00E464EF">
        <w:rPr>
          <w:bCs/>
          <w:sz w:val="24"/>
          <w:szCs w:val="24"/>
        </w:rPr>
        <w:t xml:space="preserve"> no Plano Anual de Contratações – PAC.  O PAC foi publicado no Diário Oficial da Câmara Municipal de Extrema em 13 de setembro de 2.024 e também no </w:t>
      </w:r>
      <w:proofErr w:type="spellStart"/>
      <w:r w:rsidRPr="00E464EF">
        <w:rPr>
          <w:bCs/>
          <w:sz w:val="24"/>
          <w:szCs w:val="24"/>
        </w:rPr>
        <w:t>ComprasGov</w:t>
      </w:r>
      <w:proofErr w:type="spellEnd"/>
      <w:r>
        <w:rPr>
          <w:bCs/>
          <w:sz w:val="24"/>
          <w:szCs w:val="24"/>
        </w:rPr>
        <w:t>:</w:t>
      </w:r>
    </w:p>
    <w:p w14:paraId="1B8A8A2A" w14:textId="77777777" w:rsidR="00FA0CB5" w:rsidRDefault="00FA0CB5" w:rsidP="00FA0CB5">
      <w:pPr>
        <w:spacing w:line="360" w:lineRule="auto"/>
        <w:ind w:firstLine="720"/>
        <w:jc w:val="both"/>
        <w:rPr>
          <w:b/>
          <w:sz w:val="24"/>
          <w:szCs w:val="24"/>
        </w:rPr>
      </w:pPr>
    </w:p>
    <w:tbl>
      <w:tblPr>
        <w:tblStyle w:val="Tabelacomgrade"/>
        <w:tblW w:w="8120" w:type="dxa"/>
        <w:jc w:val="center"/>
        <w:tblLook w:val="04A0" w:firstRow="1" w:lastRow="0" w:firstColumn="1" w:lastColumn="0" w:noHBand="0" w:noVBand="1"/>
      </w:tblPr>
      <w:tblGrid>
        <w:gridCol w:w="790"/>
        <w:gridCol w:w="5506"/>
        <w:gridCol w:w="1824"/>
      </w:tblGrid>
      <w:tr w:rsidR="00FA0CB5" w:rsidRPr="00C1763C" w14:paraId="330E22F1" w14:textId="77777777" w:rsidTr="00802A41">
        <w:trPr>
          <w:trHeight w:val="446"/>
          <w:jc w:val="center"/>
        </w:trPr>
        <w:tc>
          <w:tcPr>
            <w:tcW w:w="709" w:type="dxa"/>
            <w:hideMark/>
          </w:tcPr>
          <w:p w14:paraId="2CE32801" w14:textId="77777777" w:rsidR="00FA0CB5" w:rsidRPr="00A44210" w:rsidRDefault="00FA0CB5" w:rsidP="00802A41">
            <w:pPr>
              <w:jc w:val="center"/>
              <w:rPr>
                <w:rFonts w:ascii="Arial" w:hAnsi="Arial" w:cs="Arial"/>
                <w:b/>
                <w:bCs/>
                <w:color w:val="000000"/>
                <w:sz w:val="24"/>
                <w:szCs w:val="24"/>
              </w:rPr>
            </w:pPr>
            <w:r w:rsidRPr="00A44210">
              <w:rPr>
                <w:rFonts w:ascii="Arial" w:hAnsi="Arial" w:cs="Arial"/>
                <w:b/>
                <w:bCs/>
                <w:color w:val="000000"/>
                <w:sz w:val="24"/>
                <w:szCs w:val="24"/>
              </w:rPr>
              <w:t>ITEM</w:t>
            </w:r>
          </w:p>
        </w:tc>
        <w:tc>
          <w:tcPr>
            <w:tcW w:w="5568" w:type="dxa"/>
            <w:hideMark/>
          </w:tcPr>
          <w:p w14:paraId="2182716D" w14:textId="77777777" w:rsidR="00FA0CB5" w:rsidRPr="00A44210" w:rsidRDefault="00FA0CB5" w:rsidP="00802A41">
            <w:pPr>
              <w:jc w:val="center"/>
              <w:rPr>
                <w:rFonts w:ascii="Arial" w:hAnsi="Arial" w:cs="Arial"/>
                <w:b/>
                <w:bCs/>
                <w:color w:val="000000"/>
                <w:sz w:val="24"/>
                <w:szCs w:val="24"/>
              </w:rPr>
            </w:pPr>
            <w:r w:rsidRPr="00A44210">
              <w:rPr>
                <w:rFonts w:ascii="Arial" w:hAnsi="Arial" w:cs="Arial"/>
                <w:b/>
                <w:bCs/>
                <w:color w:val="000000"/>
                <w:sz w:val="24"/>
                <w:szCs w:val="24"/>
              </w:rPr>
              <w:t>DESCRIÇÃO</w:t>
            </w:r>
          </w:p>
        </w:tc>
        <w:tc>
          <w:tcPr>
            <w:tcW w:w="1843" w:type="dxa"/>
          </w:tcPr>
          <w:p w14:paraId="24462BE1" w14:textId="77777777" w:rsidR="00FA0CB5" w:rsidRPr="00A44210" w:rsidRDefault="00FA0CB5" w:rsidP="00802A41">
            <w:pPr>
              <w:jc w:val="center"/>
              <w:rPr>
                <w:rFonts w:ascii="Arial" w:hAnsi="Arial" w:cs="Arial"/>
                <w:b/>
                <w:bCs/>
                <w:color w:val="000000"/>
                <w:sz w:val="24"/>
                <w:szCs w:val="24"/>
              </w:rPr>
            </w:pPr>
            <w:r w:rsidRPr="00A44210">
              <w:rPr>
                <w:rFonts w:ascii="Arial" w:hAnsi="Arial" w:cs="Arial"/>
                <w:b/>
                <w:bCs/>
                <w:color w:val="000000"/>
                <w:sz w:val="24"/>
                <w:szCs w:val="24"/>
              </w:rPr>
              <w:t>PAC</w:t>
            </w:r>
          </w:p>
        </w:tc>
      </w:tr>
      <w:tr w:rsidR="00FA0CB5" w:rsidRPr="00C1763C" w14:paraId="0A9C665F" w14:textId="77777777" w:rsidTr="00802A41">
        <w:trPr>
          <w:trHeight w:val="672"/>
          <w:jc w:val="center"/>
        </w:trPr>
        <w:tc>
          <w:tcPr>
            <w:tcW w:w="709" w:type="dxa"/>
            <w:hideMark/>
          </w:tcPr>
          <w:p w14:paraId="405F46FA" w14:textId="77777777" w:rsidR="00FA0CB5" w:rsidRPr="00C1763C" w:rsidRDefault="00FA0CB5" w:rsidP="00802A41">
            <w:pPr>
              <w:jc w:val="center"/>
              <w:rPr>
                <w:rFonts w:ascii="Arial" w:hAnsi="Arial" w:cs="Arial"/>
                <w:color w:val="000000"/>
                <w:sz w:val="24"/>
                <w:szCs w:val="24"/>
              </w:rPr>
            </w:pPr>
            <w:r w:rsidRPr="00C1763C">
              <w:rPr>
                <w:rFonts w:ascii="Arial" w:hAnsi="Arial" w:cs="Arial"/>
                <w:color w:val="000000"/>
                <w:sz w:val="24"/>
                <w:szCs w:val="24"/>
              </w:rPr>
              <w:t>01</w:t>
            </w:r>
          </w:p>
        </w:tc>
        <w:tc>
          <w:tcPr>
            <w:tcW w:w="5568" w:type="dxa"/>
            <w:hideMark/>
          </w:tcPr>
          <w:p w14:paraId="2232ACFA" w14:textId="77777777" w:rsidR="00FA0CB5" w:rsidRPr="00C1763C" w:rsidRDefault="00FA0CB5" w:rsidP="00802A41">
            <w:pPr>
              <w:pStyle w:val="yiv5982529805msonormal"/>
              <w:shd w:val="clear" w:color="auto" w:fill="FFFFFF"/>
              <w:jc w:val="both"/>
              <w:rPr>
                <w:rFonts w:ascii="Arial" w:hAnsi="Arial" w:cs="Arial"/>
                <w:color w:val="000000"/>
              </w:rPr>
            </w:pPr>
            <w:r w:rsidRPr="00C1763C">
              <w:rPr>
                <w:rFonts w:ascii="Arial" w:hAnsi="Arial" w:cs="Arial"/>
                <w:bCs/>
                <w:color w:val="000000"/>
              </w:rPr>
              <w:t>Fragmentadora de papel e cartão. 30 litros, 110v.</w:t>
            </w:r>
          </w:p>
        </w:tc>
        <w:tc>
          <w:tcPr>
            <w:tcW w:w="1843" w:type="dxa"/>
          </w:tcPr>
          <w:p w14:paraId="0D22C997" w14:textId="77777777" w:rsidR="00FA0CB5" w:rsidRPr="00C1763C" w:rsidRDefault="00FA0CB5" w:rsidP="00802A41">
            <w:pPr>
              <w:jc w:val="center"/>
              <w:rPr>
                <w:rFonts w:ascii="Arial" w:hAnsi="Arial" w:cs="Arial"/>
                <w:color w:val="000000"/>
                <w:sz w:val="24"/>
                <w:szCs w:val="24"/>
              </w:rPr>
            </w:pPr>
            <w:r w:rsidRPr="00C1763C">
              <w:rPr>
                <w:rFonts w:ascii="Arial" w:hAnsi="Arial" w:cs="Arial"/>
                <w:color w:val="000000"/>
                <w:sz w:val="24"/>
                <w:szCs w:val="24"/>
              </w:rPr>
              <w:t>073</w:t>
            </w:r>
          </w:p>
        </w:tc>
      </w:tr>
      <w:tr w:rsidR="00FA0CB5" w:rsidRPr="00C1763C" w14:paraId="005CD24D" w14:textId="77777777" w:rsidTr="00802A41">
        <w:trPr>
          <w:trHeight w:val="652"/>
          <w:jc w:val="center"/>
        </w:trPr>
        <w:tc>
          <w:tcPr>
            <w:tcW w:w="709" w:type="dxa"/>
            <w:hideMark/>
          </w:tcPr>
          <w:p w14:paraId="2D100D0D" w14:textId="77777777" w:rsidR="00FA0CB5" w:rsidRPr="00C1763C" w:rsidRDefault="00FA0CB5" w:rsidP="00802A41">
            <w:pPr>
              <w:jc w:val="center"/>
              <w:rPr>
                <w:rFonts w:ascii="Arial" w:hAnsi="Arial" w:cs="Arial"/>
                <w:color w:val="000000"/>
                <w:sz w:val="24"/>
                <w:szCs w:val="24"/>
              </w:rPr>
            </w:pPr>
            <w:r w:rsidRPr="00C1763C">
              <w:rPr>
                <w:rFonts w:ascii="Arial" w:hAnsi="Arial" w:cs="Arial"/>
                <w:color w:val="000000"/>
                <w:sz w:val="24"/>
                <w:szCs w:val="24"/>
              </w:rPr>
              <w:t>02</w:t>
            </w:r>
          </w:p>
        </w:tc>
        <w:tc>
          <w:tcPr>
            <w:tcW w:w="5568" w:type="dxa"/>
            <w:hideMark/>
          </w:tcPr>
          <w:p w14:paraId="5BD16A96" w14:textId="77777777" w:rsidR="00FA0CB5" w:rsidRPr="00C1763C" w:rsidRDefault="00FA0CB5" w:rsidP="00802A41">
            <w:pPr>
              <w:pStyle w:val="yiv5982529805msonormal"/>
              <w:shd w:val="clear" w:color="auto" w:fill="FFFFFF"/>
              <w:jc w:val="both"/>
              <w:rPr>
                <w:rFonts w:ascii="Arial" w:hAnsi="Arial" w:cs="Arial"/>
                <w:color w:val="000000"/>
              </w:rPr>
            </w:pPr>
            <w:r w:rsidRPr="00C1763C">
              <w:rPr>
                <w:rFonts w:ascii="Arial" w:hAnsi="Arial" w:cs="Arial"/>
                <w:bCs/>
                <w:color w:val="000000"/>
              </w:rPr>
              <w:t xml:space="preserve">Leitor biométrico. Marca/ Modelo: </w:t>
            </w:r>
            <w:proofErr w:type="spellStart"/>
            <w:r w:rsidRPr="00C1763C">
              <w:rPr>
                <w:rFonts w:ascii="Arial" w:hAnsi="Arial" w:cs="Arial"/>
                <w:bCs/>
                <w:color w:val="000000"/>
              </w:rPr>
              <w:t>Akiyama</w:t>
            </w:r>
            <w:proofErr w:type="spellEnd"/>
            <w:r w:rsidRPr="00C1763C">
              <w:rPr>
                <w:rFonts w:ascii="Arial" w:hAnsi="Arial" w:cs="Arial"/>
                <w:bCs/>
                <w:color w:val="000000"/>
              </w:rPr>
              <w:t xml:space="preserve"> Kojak-AK. Captura de até 4 dedos. Resolução 500 DPI.</w:t>
            </w:r>
          </w:p>
        </w:tc>
        <w:tc>
          <w:tcPr>
            <w:tcW w:w="1843" w:type="dxa"/>
          </w:tcPr>
          <w:p w14:paraId="0BF2E58C" w14:textId="77777777" w:rsidR="00FA0CB5" w:rsidRPr="00C1763C" w:rsidRDefault="00FA0CB5" w:rsidP="00802A41">
            <w:pPr>
              <w:jc w:val="center"/>
              <w:rPr>
                <w:rFonts w:ascii="Arial" w:hAnsi="Arial" w:cs="Arial"/>
                <w:color w:val="000000"/>
                <w:sz w:val="24"/>
                <w:szCs w:val="24"/>
              </w:rPr>
            </w:pPr>
            <w:r w:rsidRPr="00C1763C">
              <w:rPr>
                <w:rFonts w:ascii="Arial" w:hAnsi="Arial" w:cs="Arial"/>
                <w:color w:val="000000"/>
                <w:sz w:val="24"/>
                <w:szCs w:val="24"/>
              </w:rPr>
              <w:t>670</w:t>
            </w:r>
          </w:p>
        </w:tc>
      </w:tr>
      <w:tr w:rsidR="00FA0CB5" w:rsidRPr="00C1763C" w14:paraId="709738E4" w14:textId="77777777" w:rsidTr="00802A41">
        <w:trPr>
          <w:trHeight w:val="1288"/>
          <w:jc w:val="center"/>
        </w:trPr>
        <w:tc>
          <w:tcPr>
            <w:tcW w:w="709" w:type="dxa"/>
            <w:hideMark/>
          </w:tcPr>
          <w:p w14:paraId="03FC8E6C" w14:textId="77777777" w:rsidR="00FA0CB5" w:rsidRPr="00C1763C" w:rsidRDefault="00FA0CB5" w:rsidP="00802A41">
            <w:pPr>
              <w:jc w:val="center"/>
              <w:rPr>
                <w:rFonts w:ascii="Arial" w:hAnsi="Arial" w:cs="Arial"/>
                <w:color w:val="000000"/>
                <w:sz w:val="24"/>
                <w:szCs w:val="24"/>
              </w:rPr>
            </w:pPr>
            <w:r w:rsidRPr="00C1763C">
              <w:rPr>
                <w:rFonts w:ascii="Arial" w:hAnsi="Arial" w:cs="Arial"/>
                <w:color w:val="000000"/>
                <w:sz w:val="24"/>
                <w:szCs w:val="24"/>
              </w:rPr>
              <w:t>03</w:t>
            </w:r>
          </w:p>
        </w:tc>
        <w:tc>
          <w:tcPr>
            <w:tcW w:w="5568" w:type="dxa"/>
            <w:hideMark/>
          </w:tcPr>
          <w:p w14:paraId="0AF06C6D" w14:textId="77777777" w:rsidR="00FA0CB5" w:rsidRPr="00C1763C" w:rsidRDefault="00FA0CB5" w:rsidP="00802A41">
            <w:pPr>
              <w:pStyle w:val="yiv5982529805msonormal"/>
              <w:shd w:val="clear" w:color="auto" w:fill="FFFFFF"/>
              <w:jc w:val="both"/>
              <w:rPr>
                <w:rFonts w:ascii="Arial" w:hAnsi="Arial" w:cs="Arial"/>
                <w:color w:val="000000"/>
              </w:rPr>
            </w:pPr>
            <w:r w:rsidRPr="00C1763C">
              <w:rPr>
                <w:rFonts w:ascii="Arial" w:hAnsi="Arial" w:cs="Arial"/>
                <w:bCs/>
                <w:color w:val="000000"/>
              </w:rPr>
              <w:t>Câmera digital com lente e fonte de energia: Marca/ Modelo: Câmera digital Canon Rebel T7 com lente EF-S 18-55mm IS II, sensor APS-C de 24.1 megapixels. Igual ou superior a Canon EOS Rebel. Fonte de energia: ACK-E10.</w:t>
            </w:r>
          </w:p>
        </w:tc>
        <w:tc>
          <w:tcPr>
            <w:tcW w:w="1843" w:type="dxa"/>
          </w:tcPr>
          <w:p w14:paraId="447C535F" w14:textId="77777777" w:rsidR="00FA0CB5" w:rsidRPr="00C1763C" w:rsidRDefault="00FA0CB5" w:rsidP="00802A41">
            <w:pPr>
              <w:jc w:val="center"/>
              <w:rPr>
                <w:rFonts w:ascii="Arial" w:hAnsi="Arial" w:cs="Arial"/>
                <w:color w:val="000000"/>
                <w:sz w:val="24"/>
                <w:szCs w:val="24"/>
              </w:rPr>
            </w:pPr>
            <w:r w:rsidRPr="00C1763C">
              <w:rPr>
                <w:rFonts w:ascii="Arial" w:hAnsi="Arial" w:cs="Arial"/>
                <w:color w:val="000000"/>
                <w:sz w:val="24"/>
                <w:szCs w:val="24"/>
              </w:rPr>
              <w:t>021</w:t>
            </w:r>
          </w:p>
        </w:tc>
      </w:tr>
      <w:tr w:rsidR="00FA0CB5" w:rsidRPr="00C1763C" w14:paraId="5948808E" w14:textId="77777777" w:rsidTr="00802A41">
        <w:trPr>
          <w:trHeight w:val="435"/>
          <w:jc w:val="center"/>
        </w:trPr>
        <w:tc>
          <w:tcPr>
            <w:tcW w:w="709" w:type="dxa"/>
          </w:tcPr>
          <w:p w14:paraId="746E6F06" w14:textId="77777777" w:rsidR="00FA0CB5" w:rsidRPr="00C1763C" w:rsidRDefault="00FA0CB5" w:rsidP="00802A41">
            <w:pPr>
              <w:jc w:val="center"/>
              <w:rPr>
                <w:rFonts w:ascii="Arial" w:hAnsi="Arial" w:cs="Arial"/>
                <w:color w:val="000000"/>
                <w:sz w:val="24"/>
                <w:szCs w:val="24"/>
              </w:rPr>
            </w:pPr>
            <w:r w:rsidRPr="00C1763C">
              <w:rPr>
                <w:rFonts w:ascii="Arial" w:hAnsi="Arial" w:cs="Arial"/>
                <w:color w:val="000000"/>
                <w:sz w:val="24"/>
                <w:szCs w:val="24"/>
              </w:rPr>
              <w:t>05</w:t>
            </w:r>
          </w:p>
        </w:tc>
        <w:tc>
          <w:tcPr>
            <w:tcW w:w="5568" w:type="dxa"/>
          </w:tcPr>
          <w:p w14:paraId="4BA61E1C" w14:textId="77777777" w:rsidR="00FA0CB5" w:rsidRPr="00C1763C" w:rsidRDefault="00FA0CB5" w:rsidP="00802A41">
            <w:pPr>
              <w:jc w:val="both"/>
              <w:rPr>
                <w:rFonts w:ascii="Arial" w:hAnsi="Arial" w:cs="Arial"/>
                <w:bCs/>
                <w:color w:val="000000"/>
                <w:sz w:val="24"/>
                <w:szCs w:val="24"/>
              </w:rPr>
            </w:pPr>
            <w:r w:rsidRPr="00C1763C">
              <w:rPr>
                <w:rFonts w:ascii="Arial" w:hAnsi="Arial" w:cs="Arial"/>
                <w:bCs/>
                <w:color w:val="000000"/>
                <w:sz w:val="24"/>
                <w:szCs w:val="24"/>
              </w:rPr>
              <w:t xml:space="preserve">Dispositivo para captura de assinatura: </w:t>
            </w:r>
            <w:proofErr w:type="spellStart"/>
            <w:r w:rsidRPr="00C1763C">
              <w:rPr>
                <w:rFonts w:ascii="Arial" w:hAnsi="Arial" w:cs="Arial"/>
                <w:bCs/>
                <w:color w:val="000000"/>
                <w:sz w:val="24"/>
                <w:szCs w:val="24"/>
              </w:rPr>
              <w:t>Akiyama</w:t>
            </w:r>
            <w:proofErr w:type="spellEnd"/>
            <w:r w:rsidRPr="00C1763C">
              <w:rPr>
                <w:rFonts w:ascii="Arial" w:hAnsi="Arial" w:cs="Arial"/>
                <w:bCs/>
                <w:color w:val="000000"/>
                <w:sz w:val="24"/>
                <w:szCs w:val="24"/>
              </w:rPr>
              <w:t xml:space="preserve"> AK560</w:t>
            </w:r>
          </w:p>
          <w:p w14:paraId="3EDDE56C" w14:textId="77777777" w:rsidR="00FA0CB5" w:rsidRPr="00C1763C" w:rsidRDefault="00FA0CB5" w:rsidP="00802A41">
            <w:pPr>
              <w:jc w:val="both"/>
              <w:rPr>
                <w:rFonts w:ascii="Arial" w:hAnsi="Arial" w:cs="Arial"/>
                <w:bCs/>
                <w:color w:val="000000"/>
                <w:sz w:val="24"/>
                <w:szCs w:val="24"/>
              </w:rPr>
            </w:pPr>
            <w:r w:rsidRPr="00C1763C">
              <w:rPr>
                <w:rFonts w:ascii="Arial" w:hAnsi="Arial" w:cs="Arial"/>
                <w:bCs/>
                <w:color w:val="000000"/>
                <w:sz w:val="24"/>
                <w:szCs w:val="24"/>
              </w:rPr>
              <w:t>Dispositivo para coleta da assinatura por meio do tempo, pressão e coordenadas, com tecnologia de leitura por ressonância eletromagnética.</w:t>
            </w:r>
          </w:p>
          <w:p w14:paraId="61B7447D" w14:textId="77777777" w:rsidR="00FA0CB5" w:rsidRPr="00C1763C" w:rsidRDefault="00FA0CB5" w:rsidP="00802A41">
            <w:pPr>
              <w:jc w:val="both"/>
              <w:rPr>
                <w:rFonts w:ascii="Arial" w:hAnsi="Arial" w:cs="Arial"/>
                <w:bCs/>
                <w:color w:val="000000"/>
                <w:sz w:val="24"/>
                <w:szCs w:val="24"/>
              </w:rPr>
            </w:pPr>
            <w:r w:rsidRPr="00C1763C">
              <w:rPr>
                <w:rFonts w:ascii="Arial" w:hAnsi="Arial" w:cs="Arial"/>
                <w:bCs/>
                <w:color w:val="000000"/>
                <w:sz w:val="24"/>
                <w:szCs w:val="24"/>
              </w:rPr>
              <w:t>Tela: TFT LCD.</w:t>
            </w:r>
          </w:p>
          <w:p w14:paraId="4ECB4A99" w14:textId="77777777" w:rsidR="00FA0CB5" w:rsidRPr="00C1763C" w:rsidRDefault="00FA0CB5" w:rsidP="00802A41">
            <w:pPr>
              <w:jc w:val="both"/>
              <w:rPr>
                <w:rFonts w:ascii="Arial" w:hAnsi="Arial" w:cs="Arial"/>
                <w:bCs/>
                <w:color w:val="000000"/>
                <w:sz w:val="24"/>
                <w:szCs w:val="24"/>
              </w:rPr>
            </w:pPr>
            <w:r w:rsidRPr="00C1763C">
              <w:rPr>
                <w:rFonts w:ascii="Arial" w:hAnsi="Arial" w:cs="Arial"/>
                <w:bCs/>
                <w:color w:val="000000"/>
                <w:sz w:val="24"/>
                <w:szCs w:val="24"/>
              </w:rPr>
              <w:t>Cabo: USB 2.0</w:t>
            </w:r>
          </w:p>
          <w:p w14:paraId="67F9AB98" w14:textId="77777777" w:rsidR="00FA0CB5" w:rsidRPr="00C1763C" w:rsidRDefault="00FA0CB5" w:rsidP="00802A41">
            <w:pPr>
              <w:jc w:val="both"/>
              <w:rPr>
                <w:rFonts w:ascii="Arial" w:hAnsi="Arial" w:cs="Arial"/>
                <w:bCs/>
                <w:color w:val="000000"/>
                <w:sz w:val="24"/>
                <w:szCs w:val="24"/>
              </w:rPr>
            </w:pPr>
            <w:r w:rsidRPr="00C1763C">
              <w:rPr>
                <w:rFonts w:ascii="Arial" w:hAnsi="Arial" w:cs="Arial"/>
                <w:bCs/>
                <w:color w:val="000000"/>
                <w:sz w:val="24"/>
                <w:szCs w:val="24"/>
              </w:rPr>
              <w:t>Dimensões: 181mm x 161mm x 30mm</w:t>
            </w:r>
          </w:p>
          <w:p w14:paraId="7038C227" w14:textId="77777777" w:rsidR="00FA0CB5" w:rsidRPr="00C1763C" w:rsidRDefault="00FA0CB5" w:rsidP="00802A41">
            <w:pPr>
              <w:jc w:val="both"/>
              <w:rPr>
                <w:rFonts w:ascii="Arial" w:hAnsi="Arial" w:cs="Arial"/>
                <w:bCs/>
                <w:color w:val="000000"/>
                <w:sz w:val="24"/>
                <w:szCs w:val="24"/>
              </w:rPr>
            </w:pPr>
            <w:r w:rsidRPr="00C1763C">
              <w:rPr>
                <w:rFonts w:ascii="Arial" w:hAnsi="Arial" w:cs="Arial"/>
                <w:bCs/>
                <w:color w:val="000000"/>
                <w:sz w:val="24"/>
                <w:szCs w:val="24"/>
              </w:rPr>
              <w:t>Fonte de alimentação com entrada USB</w:t>
            </w:r>
          </w:p>
          <w:p w14:paraId="4C7D4D80" w14:textId="77777777" w:rsidR="00FA0CB5" w:rsidRPr="00C1763C" w:rsidRDefault="00FA0CB5" w:rsidP="00802A41">
            <w:pPr>
              <w:jc w:val="both"/>
              <w:rPr>
                <w:rFonts w:ascii="Arial" w:hAnsi="Arial" w:cs="Arial"/>
                <w:bCs/>
                <w:color w:val="000000"/>
                <w:sz w:val="24"/>
                <w:szCs w:val="24"/>
              </w:rPr>
            </w:pPr>
            <w:r w:rsidRPr="00C1763C">
              <w:rPr>
                <w:rFonts w:ascii="Arial" w:hAnsi="Arial" w:cs="Arial"/>
                <w:bCs/>
                <w:color w:val="000000"/>
                <w:sz w:val="24"/>
                <w:szCs w:val="24"/>
              </w:rPr>
              <w:t>Resolução: 1800dpi</w:t>
            </w:r>
          </w:p>
          <w:p w14:paraId="7E1300BC" w14:textId="77777777" w:rsidR="00FA0CB5" w:rsidRPr="00C1763C" w:rsidRDefault="00FA0CB5" w:rsidP="00802A41">
            <w:pPr>
              <w:jc w:val="both"/>
              <w:rPr>
                <w:rFonts w:ascii="Arial" w:hAnsi="Arial" w:cs="Arial"/>
                <w:bCs/>
                <w:color w:val="000000"/>
                <w:sz w:val="24"/>
                <w:szCs w:val="24"/>
              </w:rPr>
            </w:pPr>
            <w:r w:rsidRPr="00C1763C">
              <w:rPr>
                <w:rFonts w:ascii="Arial" w:hAnsi="Arial" w:cs="Arial"/>
                <w:bCs/>
                <w:color w:val="000000"/>
                <w:sz w:val="24"/>
                <w:szCs w:val="24"/>
              </w:rPr>
              <w:t xml:space="preserve">Conteúdo: </w:t>
            </w:r>
            <w:proofErr w:type="spellStart"/>
            <w:r w:rsidRPr="00C1763C">
              <w:rPr>
                <w:rFonts w:ascii="Arial" w:hAnsi="Arial" w:cs="Arial"/>
                <w:bCs/>
                <w:color w:val="000000"/>
                <w:sz w:val="24"/>
                <w:szCs w:val="24"/>
              </w:rPr>
              <w:t>pad</w:t>
            </w:r>
            <w:proofErr w:type="spellEnd"/>
            <w:r w:rsidRPr="00C1763C">
              <w:rPr>
                <w:rFonts w:ascii="Arial" w:hAnsi="Arial" w:cs="Arial"/>
                <w:bCs/>
                <w:color w:val="000000"/>
                <w:sz w:val="24"/>
                <w:szCs w:val="24"/>
              </w:rPr>
              <w:t xml:space="preserve"> de assinatura, caneta sem bateria, cabo USB, corda de fixação da caneta.</w:t>
            </w:r>
          </w:p>
          <w:p w14:paraId="3A103950" w14:textId="77777777" w:rsidR="00FA0CB5" w:rsidRPr="00C1763C" w:rsidRDefault="00FA0CB5" w:rsidP="00802A41">
            <w:pPr>
              <w:jc w:val="both"/>
              <w:rPr>
                <w:rFonts w:ascii="Arial" w:hAnsi="Arial" w:cs="Arial"/>
                <w:bCs/>
                <w:color w:val="000000"/>
                <w:sz w:val="24"/>
                <w:szCs w:val="24"/>
              </w:rPr>
            </w:pPr>
            <w:r w:rsidRPr="00C1763C">
              <w:rPr>
                <w:rFonts w:ascii="Arial" w:hAnsi="Arial" w:cs="Arial"/>
                <w:bCs/>
                <w:color w:val="000000"/>
                <w:sz w:val="24"/>
                <w:szCs w:val="24"/>
              </w:rPr>
              <w:t xml:space="preserve">Certificação: Em conformidade com diretiva </w:t>
            </w:r>
            <w:proofErr w:type="spellStart"/>
            <w:r w:rsidRPr="00C1763C">
              <w:rPr>
                <w:rFonts w:ascii="Arial" w:hAnsi="Arial" w:cs="Arial"/>
                <w:bCs/>
                <w:color w:val="000000"/>
                <w:sz w:val="24"/>
                <w:szCs w:val="24"/>
              </w:rPr>
              <w:t>RoHS</w:t>
            </w:r>
            <w:proofErr w:type="spellEnd"/>
            <w:r w:rsidRPr="00C1763C">
              <w:rPr>
                <w:rFonts w:ascii="Arial" w:hAnsi="Arial" w:cs="Arial"/>
                <w:bCs/>
                <w:color w:val="000000"/>
                <w:sz w:val="24"/>
                <w:szCs w:val="24"/>
              </w:rPr>
              <w:t>, CE SDK: C++, .NET, JAVA, entre outros.</w:t>
            </w:r>
          </w:p>
          <w:p w14:paraId="1B738636" w14:textId="77777777" w:rsidR="00FA0CB5" w:rsidRPr="00C1763C" w:rsidRDefault="00FA0CB5" w:rsidP="00802A41">
            <w:pPr>
              <w:jc w:val="both"/>
              <w:rPr>
                <w:rFonts w:ascii="Arial" w:hAnsi="Arial" w:cs="Arial"/>
                <w:color w:val="000000"/>
                <w:sz w:val="24"/>
                <w:szCs w:val="24"/>
              </w:rPr>
            </w:pPr>
          </w:p>
        </w:tc>
        <w:tc>
          <w:tcPr>
            <w:tcW w:w="1843" w:type="dxa"/>
          </w:tcPr>
          <w:p w14:paraId="39F0786B" w14:textId="77777777" w:rsidR="00FA0CB5" w:rsidRPr="00C1763C" w:rsidRDefault="00FA0CB5" w:rsidP="00802A41">
            <w:pPr>
              <w:jc w:val="center"/>
              <w:rPr>
                <w:rFonts w:ascii="Arial" w:hAnsi="Arial" w:cs="Arial"/>
                <w:color w:val="000000"/>
                <w:sz w:val="24"/>
                <w:szCs w:val="24"/>
              </w:rPr>
            </w:pPr>
            <w:r w:rsidRPr="00C1763C">
              <w:rPr>
                <w:rFonts w:ascii="Arial" w:hAnsi="Arial" w:cs="Arial"/>
                <w:color w:val="000000"/>
                <w:sz w:val="24"/>
                <w:szCs w:val="24"/>
              </w:rPr>
              <w:t>672</w:t>
            </w:r>
          </w:p>
        </w:tc>
      </w:tr>
      <w:tr w:rsidR="00FA0CB5" w:rsidRPr="00C1763C" w14:paraId="6C6F9A32" w14:textId="77777777" w:rsidTr="00802A41">
        <w:trPr>
          <w:trHeight w:val="435"/>
          <w:jc w:val="center"/>
        </w:trPr>
        <w:tc>
          <w:tcPr>
            <w:tcW w:w="709" w:type="dxa"/>
            <w:hideMark/>
          </w:tcPr>
          <w:p w14:paraId="4D789FB3" w14:textId="77777777" w:rsidR="00FA0CB5" w:rsidRPr="00C1763C" w:rsidRDefault="00FA0CB5" w:rsidP="00802A41">
            <w:pPr>
              <w:jc w:val="center"/>
              <w:rPr>
                <w:rFonts w:ascii="Arial" w:hAnsi="Arial" w:cs="Arial"/>
                <w:color w:val="000000"/>
                <w:sz w:val="24"/>
                <w:szCs w:val="24"/>
              </w:rPr>
            </w:pPr>
            <w:r w:rsidRPr="00C1763C">
              <w:rPr>
                <w:rFonts w:ascii="Arial" w:hAnsi="Arial" w:cs="Arial"/>
                <w:color w:val="000000"/>
                <w:sz w:val="24"/>
                <w:szCs w:val="24"/>
              </w:rPr>
              <w:t>06</w:t>
            </w:r>
          </w:p>
        </w:tc>
        <w:tc>
          <w:tcPr>
            <w:tcW w:w="5568" w:type="dxa"/>
            <w:hideMark/>
          </w:tcPr>
          <w:p w14:paraId="2793873F" w14:textId="77777777" w:rsidR="00FA0CB5" w:rsidRPr="00C1763C" w:rsidRDefault="00FA0CB5" w:rsidP="00802A41">
            <w:pPr>
              <w:jc w:val="both"/>
              <w:rPr>
                <w:rFonts w:ascii="Arial" w:hAnsi="Arial" w:cs="Arial"/>
                <w:color w:val="000000"/>
                <w:sz w:val="24"/>
                <w:szCs w:val="24"/>
              </w:rPr>
            </w:pPr>
            <w:r w:rsidRPr="00C1763C">
              <w:rPr>
                <w:rFonts w:ascii="Arial" w:hAnsi="Arial" w:cs="Arial"/>
                <w:color w:val="000000"/>
                <w:sz w:val="24"/>
                <w:szCs w:val="24"/>
              </w:rPr>
              <w:t xml:space="preserve">Flash auxiliar. Marca/ Modelo: Mako ID </w:t>
            </w:r>
            <w:proofErr w:type="spellStart"/>
            <w:r w:rsidRPr="00C1763C">
              <w:rPr>
                <w:rFonts w:ascii="Arial" w:hAnsi="Arial" w:cs="Arial"/>
                <w:color w:val="000000"/>
                <w:sz w:val="24"/>
                <w:szCs w:val="24"/>
              </w:rPr>
              <w:t>Bio</w:t>
            </w:r>
            <w:proofErr w:type="spellEnd"/>
            <w:r w:rsidRPr="00C1763C">
              <w:rPr>
                <w:rFonts w:ascii="Arial" w:hAnsi="Arial" w:cs="Arial"/>
                <w:color w:val="000000"/>
                <w:sz w:val="24"/>
                <w:szCs w:val="24"/>
              </w:rPr>
              <w:t>. Flash ID-</w:t>
            </w:r>
            <w:proofErr w:type="spellStart"/>
            <w:r w:rsidRPr="00C1763C">
              <w:rPr>
                <w:rFonts w:ascii="Arial" w:hAnsi="Arial" w:cs="Arial"/>
                <w:color w:val="000000"/>
                <w:sz w:val="24"/>
                <w:szCs w:val="24"/>
              </w:rPr>
              <w:t>Bio</w:t>
            </w:r>
            <w:proofErr w:type="spellEnd"/>
            <w:r w:rsidRPr="00C1763C">
              <w:rPr>
                <w:rFonts w:ascii="Arial" w:hAnsi="Arial" w:cs="Arial"/>
                <w:color w:val="000000"/>
                <w:sz w:val="24"/>
                <w:szCs w:val="24"/>
              </w:rPr>
              <w:t>. Cabo fotossensor ID-</w:t>
            </w:r>
            <w:proofErr w:type="spellStart"/>
            <w:r w:rsidRPr="00C1763C">
              <w:rPr>
                <w:rFonts w:ascii="Arial" w:hAnsi="Arial" w:cs="Arial"/>
                <w:color w:val="000000"/>
                <w:sz w:val="24"/>
                <w:szCs w:val="24"/>
              </w:rPr>
              <w:t>Bio</w:t>
            </w:r>
            <w:proofErr w:type="spellEnd"/>
            <w:r w:rsidRPr="00C1763C">
              <w:rPr>
                <w:rFonts w:ascii="Arial" w:hAnsi="Arial" w:cs="Arial"/>
                <w:color w:val="000000"/>
                <w:sz w:val="24"/>
                <w:szCs w:val="24"/>
              </w:rPr>
              <w:t>.</w:t>
            </w:r>
          </w:p>
          <w:p w14:paraId="61B840F8" w14:textId="77777777" w:rsidR="00FA0CB5" w:rsidRPr="00C1763C" w:rsidRDefault="00FA0CB5" w:rsidP="00802A41">
            <w:pPr>
              <w:jc w:val="both"/>
              <w:rPr>
                <w:rFonts w:ascii="Arial" w:hAnsi="Arial" w:cs="Arial"/>
                <w:color w:val="000000"/>
                <w:sz w:val="24"/>
                <w:szCs w:val="24"/>
              </w:rPr>
            </w:pPr>
          </w:p>
        </w:tc>
        <w:tc>
          <w:tcPr>
            <w:tcW w:w="1843" w:type="dxa"/>
          </w:tcPr>
          <w:p w14:paraId="74A15610" w14:textId="77777777" w:rsidR="00FA0CB5" w:rsidRPr="00C1763C" w:rsidRDefault="00FA0CB5" w:rsidP="00802A41">
            <w:pPr>
              <w:jc w:val="center"/>
              <w:rPr>
                <w:rFonts w:ascii="Arial" w:hAnsi="Arial" w:cs="Arial"/>
                <w:color w:val="000000"/>
                <w:sz w:val="24"/>
                <w:szCs w:val="24"/>
              </w:rPr>
            </w:pPr>
            <w:r w:rsidRPr="00C1763C">
              <w:rPr>
                <w:rFonts w:ascii="Arial" w:hAnsi="Arial" w:cs="Arial"/>
                <w:color w:val="000000"/>
                <w:sz w:val="24"/>
                <w:szCs w:val="24"/>
              </w:rPr>
              <w:t>025</w:t>
            </w:r>
          </w:p>
        </w:tc>
      </w:tr>
      <w:tr w:rsidR="00FA0CB5" w:rsidRPr="00C1763C" w14:paraId="7EEF0683" w14:textId="77777777" w:rsidTr="00802A41">
        <w:trPr>
          <w:trHeight w:val="737"/>
          <w:jc w:val="center"/>
        </w:trPr>
        <w:tc>
          <w:tcPr>
            <w:tcW w:w="709" w:type="dxa"/>
            <w:hideMark/>
          </w:tcPr>
          <w:p w14:paraId="107B7012" w14:textId="77777777" w:rsidR="00FA0CB5" w:rsidRPr="00C1763C" w:rsidRDefault="00FA0CB5" w:rsidP="00802A41">
            <w:pPr>
              <w:jc w:val="center"/>
              <w:rPr>
                <w:rFonts w:ascii="Arial" w:hAnsi="Arial" w:cs="Arial"/>
                <w:color w:val="000000"/>
                <w:sz w:val="24"/>
                <w:szCs w:val="24"/>
              </w:rPr>
            </w:pPr>
            <w:r w:rsidRPr="00C1763C">
              <w:rPr>
                <w:rFonts w:ascii="Arial" w:hAnsi="Arial" w:cs="Arial"/>
                <w:color w:val="000000"/>
                <w:sz w:val="24"/>
                <w:szCs w:val="24"/>
              </w:rPr>
              <w:t>07</w:t>
            </w:r>
          </w:p>
        </w:tc>
        <w:tc>
          <w:tcPr>
            <w:tcW w:w="5568" w:type="dxa"/>
            <w:hideMark/>
          </w:tcPr>
          <w:p w14:paraId="6A871869" w14:textId="77777777" w:rsidR="00FA0CB5" w:rsidRPr="00C1763C" w:rsidRDefault="00FA0CB5" w:rsidP="00802A41">
            <w:pPr>
              <w:jc w:val="both"/>
              <w:rPr>
                <w:rFonts w:ascii="Arial" w:hAnsi="Arial" w:cs="Arial"/>
                <w:color w:val="000000"/>
                <w:sz w:val="24"/>
                <w:szCs w:val="24"/>
              </w:rPr>
            </w:pPr>
            <w:r w:rsidRPr="00C1763C">
              <w:rPr>
                <w:rFonts w:ascii="Arial" w:hAnsi="Arial" w:cs="Arial"/>
                <w:bCs/>
                <w:color w:val="000000"/>
                <w:sz w:val="24"/>
                <w:szCs w:val="24"/>
              </w:rPr>
              <w:t>Suporte de flash para mesa. Com sargento. Haste vertical e transversal. Para flash ID-</w:t>
            </w:r>
            <w:proofErr w:type="spellStart"/>
            <w:r w:rsidRPr="00C1763C">
              <w:rPr>
                <w:rFonts w:ascii="Arial" w:hAnsi="Arial" w:cs="Arial"/>
                <w:bCs/>
                <w:color w:val="000000"/>
                <w:sz w:val="24"/>
                <w:szCs w:val="24"/>
              </w:rPr>
              <w:t>Bio</w:t>
            </w:r>
            <w:proofErr w:type="spellEnd"/>
          </w:p>
        </w:tc>
        <w:tc>
          <w:tcPr>
            <w:tcW w:w="1843" w:type="dxa"/>
          </w:tcPr>
          <w:p w14:paraId="5BC064FC" w14:textId="77777777" w:rsidR="00FA0CB5" w:rsidRPr="00C1763C" w:rsidRDefault="00FA0CB5" w:rsidP="00802A41">
            <w:pPr>
              <w:jc w:val="center"/>
              <w:rPr>
                <w:rFonts w:ascii="Arial" w:hAnsi="Arial" w:cs="Arial"/>
                <w:color w:val="000000"/>
                <w:sz w:val="24"/>
                <w:szCs w:val="24"/>
              </w:rPr>
            </w:pPr>
            <w:r w:rsidRPr="00C1763C">
              <w:rPr>
                <w:rFonts w:ascii="Arial" w:hAnsi="Arial" w:cs="Arial"/>
                <w:color w:val="000000"/>
                <w:sz w:val="24"/>
                <w:szCs w:val="24"/>
              </w:rPr>
              <w:t>112</w:t>
            </w:r>
          </w:p>
        </w:tc>
      </w:tr>
      <w:tr w:rsidR="00FA0CB5" w:rsidRPr="00C1763C" w14:paraId="4EC5D546" w14:textId="77777777" w:rsidTr="00802A41">
        <w:trPr>
          <w:trHeight w:val="833"/>
          <w:jc w:val="center"/>
        </w:trPr>
        <w:tc>
          <w:tcPr>
            <w:tcW w:w="709" w:type="dxa"/>
            <w:hideMark/>
          </w:tcPr>
          <w:p w14:paraId="32D9D02B" w14:textId="77777777" w:rsidR="00FA0CB5" w:rsidRPr="00C1763C" w:rsidRDefault="00FA0CB5" w:rsidP="00802A41">
            <w:pPr>
              <w:jc w:val="center"/>
              <w:rPr>
                <w:rFonts w:ascii="Arial" w:hAnsi="Arial" w:cs="Arial"/>
                <w:color w:val="000000"/>
                <w:sz w:val="24"/>
                <w:szCs w:val="24"/>
              </w:rPr>
            </w:pPr>
            <w:r w:rsidRPr="00C1763C">
              <w:rPr>
                <w:rFonts w:ascii="Arial" w:hAnsi="Arial" w:cs="Arial"/>
                <w:color w:val="000000"/>
                <w:sz w:val="24"/>
                <w:szCs w:val="24"/>
              </w:rPr>
              <w:t>08</w:t>
            </w:r>
          </w:p>
        </w:tc>
        <w:tc>
          <w:tcPr>
            <w:tcW w:w="5568" w:type="dxa"/>
            <w:hideMark/>
          </w:tcPr>
          <w:p w14:paraId="6913CFC5" w14:textId="77777777" w:rsidR="00FA0CB5" w:rsidRPr="00C1763C" w:rsidRDefault="00FA0CB5" w:rsidP="00802A41">
            <w:pPr>
              <w:jc w:val="both"/>
              <w:rPr>
                <w:rFonts w:ascii="Arial" w:hAnsi="Arial" w:cs="Arial"/>
                <w:color w:val="000000"/>
                <w:sz w:val="24"/>
                <w:szCs w:val="24"/>
              </w:rPr>
            </w:pPr>
            <w:proofErr w:type="spellStart"/>
            <w:r w:rsidRPr="00C1763C">
              <w:rPr>
                <w:rFonts w:ascii="Arial" w:hAnsi="Arial" w:cs="Arial"/>
                <w:color w:val="000000"/>
                <w:sz w:val="24"/>
                <w:szCs w:val="24"/>
              </w:rPr>
              <w:t>Smart</w:t>
            </w:r>
            <w:proofErr w:type="spellEnd"/>
            <w:r w:rsidRPr="00C1763C">
              <w:rPr>
                <w:rFonts w:ascii="Arial" w:hAnsi="Arial" w:cs="Arial"/>
                <w:color w:val="000000"/>
                <w:sz w:val="24"/>
                <w:szCs w:val="24"/>
              </w:rPr>
              <w:t xml:space="preserve"> TV 43" LED. Full HD ou superior. Cor preta, 110v, 3 HDMI, controle remoto e função de espelhamento de tela.</w:t>
            </w:r>
          </w:p>
          <w:p w14:paraId="3816A3B7" w14:textId="77777777" w:rsidR="00FA0CB5" w:rsidRPr="00C1763C" w:rsidRDefault="00FA0CB5" w:rsidP="00802A41">
            <w:pPr>
              <w:jc w:val="both"/>
              <w:rPr>
                <w:rFonts w:ascii="Arial" w:hAnsi="Arial" w:cs="Arial"/>
                <w:color w:val="000000"/>
                <w:sz w:val="24"/>
                <w:szCs w:val="24"/>
              </w:rPr>
            </w:pPr>
          </w:p>
        </w:tc>
        <w:tc>
          <w:tcPr>
            <w:tcW w:w="1843" w:type="dxa"/>
          </w:tcPr>
          <w:p w14:paraId="57937394" w14:textId="77777777" w:rsidR="00FA0CB5" w:rsidRPr="00C1763C" w:rsidRDefault="00FA0CB5" w:rsidP="00802A41">
            <w:pPr>
              <w:jc w:val="center"/>
              <w:rPr>
                <w:rFonts w:ascii="Arial" w:hAnsi="Arial" w:cs="Arial"/>
                <w:color w:val="000000"/>
                <w:sz w:val="24"/>
                <w:szCs w:val="24"/>
              </w:rPr>
            </w:pPr>
            <w:r w:rsidRPr="00C1763C">
              <w:rPr>
                <w:rFonts w:ascii="Arial" w:hAnsi="Arial" w:cs="Arial"/>
                <w:color w:val="000000"/>
                <w:sz w:val="24"/>
                <w:szCs w:val="24"/>
              </w:rPr>
              <w:t>035</w:t>
            </w:r>
          </w:p>
        </w:tc>
      </w:tr>
      <w:tr w:rsidR="00FA0CB5" w:rsidRPr="00C1763C" w14:paraId="7CBD3814" w14:textId="77777777" w:rsidTr="00802A41">
        <w:trPr>
          <w:trHeight w:val="845"/>
          <w:jc w:val="center"/>
        </w:trPr>
        <w:tc>
          <w:tcPr>
            <w:tcW w:w="709" w:type="dxa"/>
            <w:hideMark/>
          </w:tcPr>
          <w:p w14:paraId="1693B679" w14:textId="77777777" w:rsidR="00FA0CB5" w:rsidRPr="00C1763C" w:rsidRDefault="00FA0CB5" w:rsidP="00802A41">
            <w:pPr>
              <w:jc w:val="center"/>
              <w:rPr>
                <w:rFonts w:ascii="Arial" w:hAnsi="Arial" w:cs="Arial"/>
                <w:color w:val="000000"/>
                <w:sz w:val="24"/>
                <w:szCs w:val="24"/>
              </w:rPr>
            </w:pPr>
            <w:r w:rsidRPr="00C1763C">
              <w:rPr>
                <w:rFonts w:ascii="Arial" w:hAnsi="Arial" w:cs="Arial"/>
                <w:color w:val="000000"/>
                <w:sz w:val="24"/>
                <w:szCs w:val="24"/>
              </w:rPr>
              <w:t>09</w:t>
            </w:r>
          </w:p>
        </w:tc>
        <w:tc>
          <w:tcPr>
            <w:tcW w:w="5568" w:type="dxa"/>
            <w:hideMark/>
          </w:tcPr>
          <w:p w14:paraId="3BCC03D8" w14:textId="77777777" w:rsidR="00FA0CB5" w:rsidRPr="00C1763C" w:rsidRDefault="00FA0CB5" w:rsidP="00802A41">
            <w:pPr>
              <w:jc w:val="both"/>
              <w:rPr>
                <w:rFonts w:ascii="Arial" w:hAnsi="Arial" w:cs="Arial"/>
                <w:color w:val="000000"/>
                <w:sz w:val="24"/>
                <w:szCs w:val="24"/>
              </w:rPr>
            </w:pPr>
            <w:proofErr w:type="spellStart"/>
            <w:r w:rsidRPr="00C1763C">
              <w:rPr>
                <w:rFonts w:ascii="Arial" w:hAnsi="Arial" w:cs="Arial"/>
                <w:color w:val="000000"/>
                <w:sz w:val="24"/>
                <w:szCs w:val="24"/>
              </w:rPr>
              <w:t>Smart</w:t>
            </w:r>
            <w:proofErr w:type="spellEnd"/>
            <w:r w:rsidRPr="00C1763C">
              <w:rPr>
                <w:rFonts w:ascii="Arial" w:hAnsi="Arial" w:cs="Arial"/>
                <w:color w:val="000000"/>
                <w:sz w:val="24"/>
                <w:szCs w:val="24"/>
              </w:rPr>
              <w:t xml:space="preserve"> TV 40" LED. Full HD ou superior. Cor preta, 110v, 2 HDMI, controle remoto e função de espelhamento de tela.</w:t>
            </w:r>
          </w:p>
        </w:tc>
        <w:tc>
          <w:tcPr>
            <w:tcW w:w="1843" w:type="dxa"/>
          </w:tcPr>
          <w:p w14:paraId="1CBC3EAD" w14:textId="77777777" w:rsidR="00FA0CB5" w:rsidRPr="00C1763C" w:rsidRDefault="00FA0CB5" w:rsidP="00802A41">
            <w:pPr>
              <w:jc w:val="center"/>
              <w:rPr>
                <w:rFonts w:ascii="Arial" w:hAnsi="Arial" w:cs="Arial"/>
                <w:color w:val="000000"/>
                <w:sz w:val="24"/>
                <w:szCs w:val="24"/>
              </w:rPr>
            </w:pPr>
            <w:r w:rsidRPr="00C1763C">
              <w:rPr>
                <w:rFonts w:ascii="Arial" w:hAnsi="Arial" w:cs="Arial"/>
                <w:color w:val="000000"/>
                <w:sz w:val="24"/>
                <w:szCs w:val="24"/>
              </w:rPr>
              <w:t>035</w:t>
            </w:r>
          </w:p>
        </w:tc>
      </w:tr>
      <w:tr w:rsidR="00FA0CB5" w:rsidRPr="00C1763C" w14:paraId="6D721D2B" w14:textId="77777777" w:rsidTr="00802A41">
        <w:trPr>
          <w:trHeight w:val="435"/>
          <w:jc w:val="center"/>
        </w:trPr>
        <w:tc>
          <w:tcPr>
            <w:tcW w:w="709" w:type="dxa"/>
            <w:hideMark/>
          </w:tcPr>
          <w:p w14:paraId="021D512E" w14:textId="77777777" w:rsidR="00FA0CB5" w:rsidRPr="00C1763C" w:rsidRDefault="00FA0CB5" w:rsidP="00802A41">
            <w:pPr>
              <w:jc w:val="center"/>
              <w:rPr>
                <w:rFonts w:ascii="Arial" w:hAnsi="Arial" w:cs="Arial"/>
                <w:color w:val="000000"/>
                <w:sz w:val="24"/>
                <w:szCs w:val="24"/>
              </w:rPr>
            </w:pPr>
            <w:r w:rsidRPr="00C1763C">
              <w:rPr>
                <w:rFonts w:ascii="Arial" w:hAnsi="Arial" w:cs="Arial"/>
                <w:color w:val="000000"/>
                <w:sz w:val="24"/>
                <w:szCs w:val="24"/>
              </w:rPr>
              <w:t>10</w:t>
            </w:r>
          </w:p>
        </w:tc>
        <w:tc>
          <w:tcPr>
            <w:tcW w:w="5568" w:type="dxa"/>
            <w:hideMark/>
          </w:tcPr>
          <w:p w14:paraId="39BFF334" w14:textId="77777777" w:rsidR="00FA0CB5" w:rsidRPr="00C1763C" w:rsidRDefault="00FA0CB5" w:rsidP="00802A41">
            <w:pPr>
              <w:jc w:val="both"/>
              <w:rPr>
                <w:rFonts w:ascii="Arial" w:hAnsi="Arial" w:cs="Arial"/>
                <w:color w:val="000000"/>
                <w:sz w:val="24"/>
                <w:szCs w:val="24"/>
              </w:rPr>
            </w:pPr>
            <w:r w:rsidRPr="00C1763C">
              <w:rPr>
                <w:rFonts w:ascii="Arial" w:hAnsi="Arial" w:cs="Arial"/>
                <w:color w:val="000000"/>
                <w:sz w:val="24"/>
                <w:szCs w:val="24"/>
              </w:rPr>
              <w:t xml:space="preserve">DVR 32 Canais com HD de 4TB. Compatível com cinco tecnologias: HDCVI, AHD, HDTVI, </w:t>
            </w:r>
            <w:r w:rsidRPr="00C1763C">
              <w:rPr>
                <w:rFonts w:ascii="Arial" w:hAnsi="Arial" w:cs="Arial"/>
                <w:color w:val="000000"/>
                <w:sz w:val="24"/>
                <w:szCs w:val="24"/>
              </w:rPr>
              <w:lastRenderedPageBreak/>
              <w:t xml:space="preserve">analógica, IP. Gravação de todos os canais. Resolução de vídeo: Full HD. Reconhecimento facial com banco de faces. Saída:  VGA, HDMI e BNC. Compatível com </w:t>
            </w:r>
            <w:proofErr w:type="spellStart"/>
            <w:r w:rsidRPr="00C1763C">
              <w:rPr>
                <w:rFonts w:ascii="Arial" w:hAnsi="Arial" w:cs="Arial"/>
                <w:color w:val="000000"/>
                <w:sz w:val="24"/>
                <w:szCs w:val="24"/>
              </w:rPr>
              <w:t>wi-fi</w:t>
            </w:r>
            <w:proofErr w:type="spellEnd"/>
            <w:r w:rsidRPr="00C1763C">
              <w:rPr>
                <w:rFonts w:ascii="Arial" w:hAnsi="Arial" w:cs="Arial"/>
                <w:color w:val="000000"/>
                <w:sz w:val="24"/>
                <w:szCs w:val="24"/>
              </w:rPr>
              <w:t>. Deve acompanhar fonte de energia.</w:t>
            </w:r>
          </w:p>
          <w:p w14:paraId="13E1F327" w14:textId="77777777" w:rsidR="00FA0CB5" w:rsidRPr="00C1763C" w:rsidRDefault="00FA0CB5" w:rsidP="00802A41">
            <w:pPr>
              <w:jc w:val="both"/>
              <w:rPr>
                <w:rFonts w:ascii="Arial" w:hAnsi="Arial" w:cs="Arial"/>
                <w:color w:val="000000"/>
                <w:sz w:val="24"/>
                <w:szCs w:val="24"/>
              </w:rPr>
            </w:pPr>
          </w:p>
        </w:tc>
        <w:tc>
          <w:tcPr>
            <w:tcW w:w="1843" w:type="dxa"/>
          </w:tcPr>
          <w:p w14:paraId="5E39E0CE" w14:textId="77777777" w:rsidR="00FA0CB5" w:rsidRPr="00C1763C" w:rsidRDefault="00FA0CB5" w:rsidP="00802A41">
            <w:pPr>
              <w:jc w:val="center"/>
              <w:rPr>
                <w:rFonts w:ascii="Arial" w:hAnsi="Arial" w:cs="Arial"/>
                <w:color w:val="000000"/>
                <w:sz w:val="24"/>
                <w:szCs w:val="24"/>
              </w:rPr>
            </w:pPr>
            <w:r w:rsidRPr="00C1763C">
              <w:rPr>
                <w:rFonts w:ascii="Arial" w:hAnsi="Arial" w:cs="Arial"/>
                <w:color w:val="000000"/>
                <w:sz w:val="24"/>
                <w:szCs w:val="24"/>
              </w:rPr>
              <w:lastRenderedPageBreak/>
              <w:t>018</w:t>
            </w:r>
          </w:p>
        </w:tc>
      </w:tr>
      <w:tr w:rsidR="00FA0CB5" w:rsidRPr="00C1763C" w14:paraId="2B4227F5" w14:textId="77777777" w:rsidTr="00802A41">
        <w:trPr>
          <w:trHeight w:val="1261"/>
          <w:jc w:val="center"/>
        </w:trPr>
        <w:tc>
          <w:tcPr>
            <w:tcW w:w="709" w:type="dxa"/>
            <w:hideMark/>
          </w:tcPr>
          <w:p w14:paraId="4DD5EEC2" w14:textId="77777777" w:rsidR="00FA0CB5" w:rsidRPr="00C1763C" w:rsidRDefault="00FA0CB5" w:rsidP="00802A41">
            <w:pPr>
              <w:jc w:val="center"/>
              <w:rPr>
                <w:rFonts w:ascii="Arial" w:hAnsi="Arial" w:cs="Arial"/>
                <w:color w:val="000000"/>
                <w:sz w:val="24"/>
                <w:szCs w:val="24"/>
              </w:rPr>
            </w:pPr>
            <w:r w:rsidRPr="00C1763C">
              <w:rPr>
                <w:rFonts w:ascii="Arial" w:hAnsi="Arial" w:cs="Arial"/>
                <w:color w:val="000000"/>
                <w:sz w:val="24"/>
                <w:szCs w:val="24"/>
              </w:rPr>
              <w:t>11</w:t>
            </w:r>
          </w:p>
        </w:tc>
        <w:tc>
          <w:tcPr>
            <w:tcW w:w="5568" w:type="dxa"/>
            <w:hideMark/>
          </w:tcPr>
          <w:p w14:paraId="2335774C" w14:textId="77777777" w:rsidR="00FA0CB5" w:rsidRPr="00C1763C" w:rsidRDefault="00FA0CB5" w:rsidP="00802A41">
            <w:pPr>
              <w:jc w:val="both"/>
              <w:rPr>
                <w:rFonts w:ascii="Arial" w:hAnsi="Arial" w:cs="Arial"/>
                <w:color w:val="000000"/>
                <w:sz w:val="24"/>
                <w:szCs w:val="24"/>
              </w:rPr>
            </w:pPr>
            <w:r w:rsidRPr="00C1763C">
              <w:rPr>
                <w:rFonts w:ascii="Arial" w:hAnsi="Arial" w:cs="Arial"/>
                <w:color w:val="000000"/>
                <w:sz w:val="24"/>
                <w:szCs w:val="24"/>
              </w:rPr>
              <w:t>Câmera de segurança IP: Resolução Full HD 2MP (1080p). Visão noturna infravermelha com alcance de até 30 (trinta) metros. Transmissão de dados e energia pelo mesmo cabo. Resistente à poeira, chuva e outras condições climáticas adversas. Lente 2,8mm002E</w:t>
            </w:r>
          </w:p>
          <w:p w14:paraId="552E6AE3" w14:textId="77777777" w:rsidR="00FA0CB5" w:rsidRPr="00C1763C" w:rsidRDefault="00FA0CB5" w:rsidP="00802A41">
            <w:pPr>
              <w:jc w:val="both"/>
              <w:rPr>
                <w:rFonts w:ascii="Arial" w:hAnsi="Arial" w:cs="Arial"/>
                <w:color w:val="000000"/>
                <w:sz w:val="24"/>
                <w:szCs w:val="24"/>
              </w:rPr>
            </w:pPr>
          </w:p>
        </w:tc>
        <w:tc>
          <w:tcPr>
            <w:tcW w:w="1843" w:type="dxa"/>
          </w:tcPr>
          <w:p w14:paraId="70C75CDB" w14:textId="77777777" w:rsidR="00FA0CB5" w:rsidRPr="00C1763C" w:rsidRDefault="00FA0CB5" w:rsidP="00802A41">
            <w:pPr>
              <w:jc w:val="center"/>
              <w:rPr>
                <w:rFonts w:ascii="Arial" w:hAnsi="Arial" w:cs="Arial"/>
                <w:color w:val="000000"/>
                <w:sz w:val="24"/>
                <w:szCs w:val="24"/>
              </w:rPr>
            </w:pPr>
            <w:r w:rsidRPr="00C1763C">
              <w:rPr>
                <w:rFonts w:ascii="Arial" w:hAnsi="Arial" w:cs="Arial"/>
                <w:color w:val="000000"/>
                <w:sz w:val="24"/>
                <w:szCs w:val="24"/>
              </w:rPr>
              <w:t>016</w:t>
            </w:r>
          </w:p>
        </w:tc>
      </w:tr>
      <w:tr w:rsidR="00FA0CB5" w:rsidRPr="00C1763C" w14:paraId="405648C2" w14:textId="77777777" w:rsidTr="00802A41">
        <w:trPr>
          <w:trHeight w:val="446"/>
          <w:jc w:val="center"/>
        </w:trPr>
        <w:tc>
          <w:tcPr>
            <w:tcW w:w="709" w:type="dxa"/>
            <w:hideMark/>
          </w:tcPr>
          <w:p w14:paraId="2403B926" w14:textId="77777777" w:rsidR="00FA0CB5" w:rsidRPr="00C1763C" w:rsidRDefault="00FA0CB5" w:rsidP="00802A41">
            <w:pPr>
              <w:jc w:val="center"/>
              <w:rPr>
                <w:rFonts w:ascii="Arial" w:hAnsi="Arial" w:cs="Arial"/>
                <w:color w:val="000000"/>
                <w:sz w:val="24"/>
                <w:szCs w:val="24"/>
              </w:rPr>
            </w:pPr>
            <w:r w:rsidRPr="00C1763C">
              <w:rPr>
                <w:rFonts w:ascii="Arial" w:hAnsi="Arial" w:cs="Arial"/>
                <w:color w:val="000000"/>
                <w:sz w:val="24"/>
                <w:szCs w:val="24"/>
              </w:rPr>
              <w:t>12</w:t>
            </w:r>
          </w:p>
        </w:tc>
        <w:tc>
          <w:tcPr>
            <w:tcW w:w="5568" w:type="dxa"/>
            <w:hideMark/>
          </w:tcPr>
          <w:p w14:paraId="3DE2A3CC" w14:textId="77777777" w:rsidR="00FA0CB5" w:rsidRPr="00C1763C" w:rsidRDefault="00FA0CB5" w:rsidP="00802A41">
            <w:pPr>
              <w:jc w:val="both"/>
              <w:rPr>
                <w:rFonts w:ascii="Arial" w:hAnsi="Arial" w:cs="Arial"/>
                <w:color w:val="000000"/>
                <w:sz w:val="24"/>
                <w:szCs w:val="24"/>
              </w:rPr>
            </w:pPr>
            <w:r w:rsidRPr="00C1763C">
              <w:rPr>
                <w:rFonts w:ascii="Arial" w:hAnsi="Arial" w:cs="Arial"/>
                <w:color w:val="000000"/>
                <w:sz w:val="24"/>
                <w:szCs w:val="24"/>
              </w:rPr>
              <w:t xml:space="preserve">Cabo de rede CAT6 tipo </w:t>
            </w:r>
            <w:proofErr w:type="spellStart"/>
            <w:r w:rsidRPr="00C1763C">
              <w:rPr>
                <w:rFonts w:ascii="Arial" w:hAnsi="Arial" w:cs="Arial"/>
                <w:color w:val="000000"/>
                <w:sz w:val="24"/>
                <w:szCs w:val="24"/>
              </w:rPr>
              <w:t>gigalan</w:t>
            </w:r>
            <w:proofErr w:type="spellEnd"/>
            <w:r w:rsidRPr="00C1763C">
              <w:rPr>
                <w:rFonts w:ascii="Arial" w:hAnsi="Arial" w:cs="Arial"/>
                <w:color w:val="000000"/>
                <w:sz w:val="24"/>
                <w:szCs w:val="24"/>
              </w:rPr>
              <w:t>. Caixa com 305 metros. Cor: Azul. Revestimento: PVC Retardante a Chama, Condutor: Cobre nu 24 AWG, Diâmetro: 6mm.</w:t>
            </w:r>
          </w:p>
          <w:p w14:paraId="3AB29D68" w14:textId="77777777" w:rsidR="00FA0CB5" w:rsidRPr="00C1763C" w:rsidRDefault="00FA0CB5" w:rsidP="00802A41">
            <w:pPr>
              <w:jc w:val="both"/>
              <w:rPr>
                <w:rFonts w:ascii="Arial" w:hAnsi="Arial" w:cs="Arial"/>
                <w:color w:val="000000"/>
                <w:sz w:val="24"/>
                <w:szCs w:val="24"/>
              </w:rPr>
            </w:pPr>
          </w:p>
        </w:tc>
        <w:tc>
          <w:tcPr>
            <w:tcW w:w="1843" w:type="dxa"/>
          </w:tcPr>
          <w:p w14:paraId="714D5F84" w14:textId="77777777" w:rsidR="00FA0CB5" w:rsidRPr="00C1763C" w:rsidRDefault="00FA0CB5" w:rsidP="00802A41">
            <w:pPr>
              <w:jc w:val="center"/>
              <w:rPr>
                <w:rFonts w:ascii="Arial" w:hAnsi="Arial" w:cs="Arial"/>
                <w:color w:val="000000"/>
                <w:sz w:val="24"/>
                <w:szCs w:val="24"/>
              </w:rPr>
            </w:pPr>
            <w:r w:rsidRPr="00C1763C">
              <w:rPr>
                <w:rFonts w:ascii="Arial" w:hAnsi="Arial" w:cs="Arial"/>
                <w:color w:val="000000"/>
                <w:sz w:val="24"/>
                <w:szCs w:val="24"/>
              </w:rPr>
              <w:t>087</w:t>
            </w:r>
          </w:p>
        </w:tc>
      </w:tr>
    </w:tbl>
    <w:p w14:paraId="4932136B" w14:textId="77777777" w:rsidR="00FA0CB5" w:rsidRPr="00C1763C" w:rsidRDefault="00FA0CB5" w:rsidP="00FA0CB5">
      <w:pPr>
        <w:rPr>
          <w:sz w:val="24"/>
          <w:szCs w:val="24"/>
        </w:rPr>
      </w:pPr>
    </w:p>
    <w:p w14:paraId="211FBAA7" w14:textId="77777777" w:rsidR="00FA0CB5" w:rsidRDefault="00FA0CB5" w:rsidP="00FA0CB5">
      <w:pPr>
        <w:pStyle w:val="PargrafodaLista"/>
        <w:numPr>
          <w:ilvl w:val="0"/>
          <w:numId w:val="87"/>
        </w:numPr>
        <w:spacing w:line="360" w:lineRule="auto"/>
        <w:ind w:left="0" w:firstLine="0"/>
        <w:jc w:val="both"/>
        <w:rPr>
          <w:rFonts w:ascii="Arial" w:eastAsia="Times New Roman" w:hAnsi="Arial" w:cs="Arial"/>
          <w:b/>
          <w:bCs/>
          <w:color w:val="000000"/>
          <w:sz w:val="24"/>
          <w:szCs w:val="24"/>
        </w:rPr>
      </w:pPr>
      <w:r w:rsidRPr="00AA2A3A">
        <w:rPr>
          <w:rFonts w:ascii="Arial" w:eastAsia="Times New Roman" w:hAnsi="Arial" w:cs="Arial"/>
          <w:b/>
          <w:bCs/>
          <w:color w:val="000000"/>
          <w:sz w:val="24"/>
          <w:szCs w:val="24"/>
        </w:rPr>
        <w:t xml:space="preserve"> REQUISITOS DA CONTRATAÇÃO</w:t>
      </w:r>
    </w:p>
    <w:p w14:paraId="594856C8" w14:textId="77777777" w:rsidR="00FA0CB5" w:rsidRDefault="00FA0CB5" w:rsidP="00FA0CB5">
      <w:pPr>
        <w:pStyle w:val="PargrafodaLista"/>
        <w:spacing w:line="360" w:lineRule="auto"/>
        <w:ind w:left="0" w:firstLine="720"/>
        <w:jc w:val="both"/>
        <w:rPr>
          <w:rFonts w:ascii="Arial" w:eastAsia="Times New Roman" w:hAnsi="Arial" w:cs="Arial"/>
          <w:color w:val="000000"/>
          <w:sz w:val="24"/>
          <w:szCs w:val="24"/>
        </w:rPr>
      </w:pPr>
      <w:r w:rsidRPr="00371409">
        <w:rPr>
          <w:rFonts w:ascii="Arial" w:eastAsia="Times New Roman" w:hAnsi="Arial" w:cs="Arial"/>
          <w:color w:val="000000"/>
          <w:sz w:val="24"/>
          <w:szCs w:val="24"/>
        </w:rPr>
        <w:t>Para assegurar a plena adequação da contratação aos objetivos propostos, a empresa fornecedora deverá atender aos seguintes requisitos:</w:t>
      </w:r>
    </w:p>
    <w:p w14:paraId="473626C0" w14:textId="77777777" w:rsidR="00FA0CB5" w:rsidRPr="00C72942" w:rsidRDefault="00FA0CB5" w:rsidP="00FA0CB5">
      <w:pPr>
        <w:spacing w:after="200" w:line="360" w:lineRule="auto"/>
        <w:jc w:val="both"/>
        <w:rPr>
          <w:rFonts w:eastAsiaTheme="minorEastAsia" w:cstheme="minorBidi"/>
          <w:sz w:val="24"/>
          <w:lang w:val="en-US" w:eastAsia="en-US"/>
        </w:rPr>
      </w:pPr>
      <w:r w:rsidRPr="00C72942">
        <w:rPr>
          <w:rFonts w:eastAsiaTheme="minorEastAsia" w:cstheme="minorBidi"/>
          <w:b/>
          <w:sz w:val="24"/>
          <w:lang w:val="en-US" w:eastAsia="en-US"/>
        </w:rPr>
        <w:t xml:space="preserve">a) </w:t>
      </w:r>
      <w:proofErr w:type="spellStart"/>
      <w:r w:rsidRPr="00C72942">
        <w:rPr>
          <w:rFonts w:eastAsiaTheme="minorEastAsia" w:cstheme="minorBidi"/>
          <w:b/>
          <w:sz w:val="24"/>
          <w:lang w:val="en-US" w:eastAsia="en-US"/>
        </w:rPr>
        <w:t>Especificação</w:t>
      </w:r>
      <w:proofErr w:type="spellEnd"/>
      <w:r w:rsidRPr="00C72942">
        <w:rPr>
          <w:rFonts w:eastAsiaTheme="minorEastAsia" w:cstheme="minorBidi"/>
          <w:b/>
          <w:sz w:val="24"/>
          <w:lang w:val="en-US" w:eastAsia="en-US"/>
        </w:rPr>
        <w:t xml:space="preserve"> Técnica dos </w:t>
      </w:r>
      <w:proofErr w:type="spellStart"/>
      <w:r w:rsidRPr="00C72942">
        <w:rPr>
          <w:rFonts w:eastAsiaTheme="minorEastAsia" w:cstheme="minorBidi"/>
          <w:b/>
          <w:sz w:val="24"/>
          <w:lang w:val="en-US" w:eastAsia="en-US"/>
        </w:rPr>
        <w:t>Produtos</w:t>
      </w:r>
      <w:proofErr w:type="spellEnd"/>
      <w:r w:rsidRPr="00C72942">
        <w:rPr>
          <w:rFonts w:eastAsiaTheme="minorEastAsia" w:cstheme="minorBidi"/>
          <w:b/>
          <w:sz w:val="24"/>
          <w:lang w:val="en-US" w:eastAsia="en-US"/>
        </w:rPr>
        <w:t>:</w:t>
      </w:r>
    </w:p>
    <w:p w14:paraId="03796367" w14:textId="77777777" w:rsidR="00FA0CB5" w:rsidRDefault="00FA0CB5" w:rsidP="00FA0CB5">
      <w:pPr>
        <w:spacing w:after="200" w:line="360" w:lineRule="auto"/>
        <w:jc w:val="both"/>
        <w:rPr>
          <w:rFonts w:eastAsiaTheme="minorEastAsia" w:cstheme="minorBidi"/>
          <w:sz w:val="24"/>
          <w:lang w:val="en-US" w:eastAsia="en-US"/>
        </w:rPr>
      </w:pPr>
      <w:r w:rsidRPr="00C72942">
        <w:rPr>
          <w:rFonts w:eastAsiaTheme="minorEastAsia" w:cstheme="minorBidi"/>
          <w:sz w:val="24"/>
          <w:lang w:val="en-US" w:eastAsia="en-US"/>
        </w:rPr>
        <w:t xml:space="preserve">Todos </w:t>
      </w:r>
      <w:proofErr w:type="spellStart"/>
      <w:r w:rsidRPr="00C72942">
        <w:rPr>
          <w:rFonts w:eastAsiaTheme="minorEastAsia" w:cstheme="minorBidi"/>
          <w:sz w:val="24"/>
          <w:lang w:val="en-US" w:eastAsia="en-US"/>
        </w:rPr>
        <w:t>os</w:t>
      </w:r>
      <w:proofErr w:type="spellEnd"/>
      <w:r w:rsidRPr="00C72942">
        <w:rPr>
          <w:rFonts w:eastAsiaTheme="minorEastAsia" w:cstheme="minorBidi"/>
          <w:sz w:val="24"/>
          <w:lang w:val="en-US" w:eastAsia="en-US"/>
        </w:rPr>
        <w:t xml:space="preserve"> </w:t>
      </w:r>
      <w:proofErr w:type="spellStart"/>
      <w:r w:rsidRPr="00C72942">
        <w:rPr>
          <w:rFonts w:eastAsiaTheme="minorEastAsia" w:cstheme="minorBidi"/>
          <w:sz w:val="24"/>
          <w:lang w:val="en-US" w:eastAsia="en-US"/>
        </w:rPr>
        <w:t>itens</w:t>
      </w:r>
      <w:proofErr w:type="spellEnd"/>
      <w:r w:rsidRPr="00C72942">
        <w:rPr>
          <w:rFonts w:eastAsiaTheme="minorEastAsia" w:cstheme="minorBidi"/>
          <w:sz w:val="24"/>
          <w:lang w:val="en-US" w:eastAsia="en-US"/>
        </w:rPr>
        <w:t xml:space="preserve"> </w:t>
      </w:r>
      <w:proofErr w:type="spellStart"/>
      <w:r w:rsidRPr="00C72942">
        <w:rPr>
          <w:rFonts w:eastAsiaTheme="minorEastAsia" w:cstheme="minorBidi"/>
          <w:sz w:val="24"/>
          <w:lang w:val="en-US" w:eastAsia="en-US"/>
        </w:rPr>
        <w:t>fornecidos</w:t>
      </w:r>
      <w:proofErr w:type="spellEnd"/>
      <w:r w:rsidRPr="00C72942">
        <w:rPr>
          <w:rFonts w:eastAsiaTheme="minorEastAsia" w:cstheme="minorBidi"/>
          <w:sz w:val="24"/>
          <w:lang w:val="en-US" w:eastAsia="en-US"/>
        </w:rPr>
        <w:t xml:space="preserve"> </w:t>
      </w:r>
      <w:proofErr w:type="spellStart"/>
      <w:r w:rsidRPr="00C72942">
        <w:rPr>
          <w:rFonts w:eastAsiaTheme="minorEastAsia" w:cstheme="minorBidi"/>
          <w:sz w:val="24"/>
          <w:lang w:val="en-US" w:eastAsia="en-US"/>
        </w:rPr>
        <w:t>deverão</w:t>
      </w:r>
      <w:proofErr w:type="spellEnd"/>
      <w:r w:rsidRPr="00C72942">
        <w:rPr>
          <w:rFonts w:eastAsiaTheme="minorEastAsia" w:cstheme="minorBidi"/>
          <w:sz w:val="24"/>
          <w:lang w:val="en-US" w:eastAsia="en-US"/>
        </w:rPr>
        <w:t xml:space="preserve"> </w:t>
      </w:r>
      <w:proofErr w:type="spellStart"/>
      <w:r w:rsidRPr="00C72942">
        <w:rPr>
          <w:rFonts w:eastAsiaTheme="minorEastAsia" w:cstheme="minorBidi"/>
          <w:sz w:val="24"/>
          <w:lang w:val="en-US" w:eastAsia="en-US"/>
        </w:rPr>
        <w:t>atender</w:t>
      </w:r>
      <w:proofErr w:type="spellEnd"/>
      <w:r w:rsidRPr="00C72942">
        <w:rPr>
          <w:rFonts w:eastAsiaTheme="minorEastAsia" w:cstheme="minorBidi"/>
          <w:sz w:val="24"/>
          <w:lang w:val="en-US" w:eastAsia="en-US"/>
        </w:rPr>
        <w:t xml:space="preserve"> </w:t>
      </w:r>
      <w:proofErr w:type="spellStart"/>
      <w:r w:rsidRPr="00C72942">
        <w:rPr>
          <w:rFonts w:eastAsiaTheme="minorEastAsia" w:cstheme="minorBidi"/>
          <w:sz w:val="24"/>
          <w:lang w:val="en-US" w:eastAsia="en-US"/>
        </w:rPr>
        <w:t>rigorosamente</w:t>
      </w:r>
      <w:proofErr w:type="spellEnd"/>
      <w:r w:rsidRPr="00C72942">
        <w:rPr>
          <w:rFonts w:eastAsiaTheme="minorEastAsia" w:cstheme="minorBidi"/>
          <w:sz w:val="24"/>
          <w:lang w:val="en-US" w:eastAsia="en-US"/>
        </w:rPr>
        <w:t xml:space="preserve"> </w:t>
      </w:r>
      <w:proofErr w:type="spellStart"/>
      <w:r w:rsidRPr="00C72942">
        <w:rPr>
          <w:rFonts w:eastAsiaTheme="minorEastAsia" w:cstheme="minorBidi"/>
          <w:sz w:val="24"/>
          <w:lang w:val="en-US" w:eastAsia="en-US"/>
        </w:rPr>
        <w:t>às</w:t>
      </w:r>
      <w:proofErr w:type="spellEnd"/>
      <w:r w:rsidRPr="00C72942">
        <w:rPr>
          <w:rFonts w:eastAsiaTheme="minorEastAsia" w:cstheme="minorBidi"/>
          <w:sz w:val="24"/>
          <w:lang w:val="en-US" w:eastAsia="en-US"/>
        </w:rPr>
        <w:t xml:space="preserve"> </w:t>
      </w:r>
      <w:proofErr w:type="spellStart"/>
      <w:r w:rsidRPr="00C72942">
        <w:rPr>
          <w:rFonts w:eastAsiaTheme="minorEastAsia" w:cstheme="minorBidi"/>
          <w:sz w:val="24"/>
          <w:lang w:val="en-US" w:eastAsia="en-US"/>
        </w:rPr>
        <w:t>especificações</w:t>
      </w:r>
      <w:proofErr w:type="spellEnd"/>
      <w:r w:rsidRPr="00C72942">
        <w:rPr>
          <w:rFonts w:eastAsiaTheme="minorEastAsia" w:cstheme="minorBidi"/>
          <w:sz w:val="24"/>
          <w:lang w:val="en-US" w:eastAsia="en-US"/>
        </w:rPr>
        <w:t xml:space="preserve"> </w:t>
      </w:r>
      <w:proofErr w:type="spellStart"/>
      <w:r w:rsidRPr="00C72942">
        <w:rPr>
          <w:rFonts w:eastAsiaTheme="minorEastAsia" w:cstheme="minorBidi"/>
          <w:sz w:val="24"/>
          <w:lang w:val="en-US" w:eastAsia="en-US"/>
        </w:rPr>
        <w:t>descritas</w:t>
      </w:r>
      <w:proofErr w:type="spellEnd"/>
      <w:r w:rsidRPr="00C72942">
        <w:rPr>
          <w:rFonts w:eastAsiaTheme="minorEastAsia" w:cstheme="minorBidi"/>
          <w:sz w:val="24"/>
          <w:lang w:val="en-US" w:eastAsia="en-US"/>
        </w:rPr>
        <w:t xml:space="preserve"> no </w:t>
      </w:r>
      <w:proofErr w:type="spellStart"/>
      <w:r w:rsidRPr="00C72942">
        <w:rPr>
          <w:rFonts w:eastAsiaTheme="minorEastAsia" w:cstheme="minorBidi"/>
          <w:sz w:val="24"/>
          <w:lang w:val="en-US" w:eastAsia="en-US"/>
        </w:rPr>
        <w:t>Termo</w:t>
      </w:r>
      <w:proofErr w:type="spellEnd"/>
      <w:r w:rsidRPr="00C72942">
        <w:rPr>
          <w:rFonts w:eastAsiaTheme="minorEastAsia" w:cstheme="minorBidi"/>
          <w:sz w:val="24"/>
          <w:lang w:val="en-US" w:eastAsia="en-US"/>
        </w:rPr>
        <w:t xml:space="preserve"> de </w:t>
      </w:r>
      <w:proofErr w:type="spellStart"/>
      <w:r w:rsidRPr="00C72942">
        <w:rPr>
          <w:rFonts w:eastAsiaTheme="minorEastAsia" w:cstheme="minorBidi"/>
          <w:sz w:val="24"/>
          <w:lang w:val="en-US" w:eastAsia="en-US"/>
        </w:rPr>
        <w:t>Referência</w:t>
      </w:r>
      <w:proofErr w:type="spellEnd"/>
      <w:r w:rsidRPr="00C72942">
        <w:rPr>
          <w:rFonts w:eastAsiaTheme="minorEastAsia" w:cstheme="minorBidi"/>
          <w:sz w:val="24"/>
          <w:lang w:val="en-US" w:eastAsia="en-US"/>
        </w:rPr>
        <w:t xml:space="preserve">, </w:t>
      </w:r>
      <w:r>
        <w:rPr>
          <w:rFonts w:eastAsiaTheme="minorEastAsia" w:cstheme="minorBidi"/>
          <w:sz w:val="24"/>
          <w:lang w:val="en-US" w:eastAsia="en-US"/>
        </w:rPr>
        <w:t xml:space="preserve">e no </w:t>
      </w:r>
      <w:proofErr w:type="spellStart"/>
      <w:r>
        <w:rPr>
          <w:rFonts w:eastAsiaTheme="minorEastAsia" w:cstheme="minorBidi"/>
          <w:sz w:val="24"/>
          <w:lang w:val="en-US" w:eastAsia="en-US"/>
        </w:rPr>
        <w:t>edital</w:t>
      </w:r>
      <w:proofErr w:type="spellEnd"/>
      <w:r>
        <w:rPr>
          <w:rFonts w:eastAsiaTheme="minorEastAsia" w:cstheme="minorBidi"/>
          <w:sz w:val="24"/>
          <w:lang w:val="en-US" w:eastAsia="en-US"/>
        </w:rPr>
        <w:t xml:space="preserve">, </w:t>
      </w:r>
      <w:proofErr w:type="spellStart"/>
      <w:r w:rsidRPr="00C72942">
        <w:rPr>
          <w:rFonts w:eastAsiaTheme="minorEastAsia" w:cstheme="minorBidi"/>
          <w:sz w:val="24"/>
          <w:lang w:val="en-US" w:eastAsia="en-US"/>
        </w:rPr>
        <w:t>sendo</w:t>
      </w:r>
      <w:proofErr w:type="spellEnd"/>
      <w:r w:rsidRPr="00C72942">
        <w:rPr>
          <w:rFonts w:eastAsiaTheme="minorEastAsia" w:cstheme="minorBidi"/>
          <w:sz w:val="24"/>
          <w:lang w:val="en-US" w:eastAsia="en-US"/>
        </w:rPr>
        <w:t xml:space="preserve"> </w:t>
      </w:r>
      <w:proofErr w:type="spellStart"/>
      <w:r w:rsidRPr="00C72942">
        <w:rPr>
          <w:rFonts w:eastAsiaTheme="minorEastAsia" w:cstheme="minorBidi"/>
          <w:sz w:val="24"/>
          <w:lang w:val="en-US" w:eastAsia="en-US"/>
        </w:rPr>
        <w:t>vedada</w:t>
      </w:r>
      <w:proofErr w:type="spellEnd"/>
      <w:r w:rsidRPr="00C72942">
        <w:rPr>
          <w:rFonts w:eastAsiaTheme="minorEastAsia" w:cstheme="minorBidi"/>
          <w:sz w:val="24"/>
          <w:lang w:val="en-US" w:eastAsia="en-US"/>
        </w:rPr>
        <w:t xml:space="preserve"> </w:t>
      </w:r>
      <w:proofErr w:type="gramStart"/>
      <w:r w:rsidRPr="00C72942">
        <w:rPr>
          <w:rFonts w:eastAsiaTheme="minorEastAsia" w:cstheme="minorBidi"/>
          <w:sz w:val="24"/>
          <w:lang w:val="en-US" w:eastAsia="en-US"/>
        </w:rPr>
        <w:t>a</w:t>
      </w:r>
      <w:proofErr w:type="gramEnd"/>
      <w:r w:rsidRPr="00C72942">
        <w:rPr>
          <w:rFonts w:eastAsiaTheme="minorEastAsia" w:cstheme="minorBidi"/>
          <w:sz w:val="24"/>
          <w:lang w:val="en-US" w:eastAsia="en-US"/>
        </w:rPr>
        <w:t xml:space="preserve"> </w:t>
      </w:r>
      <w:proofErr w:type="spellStart"/>
      <w:r w:rsidRPr="00C72942">
        <w:rPr>
          <w:rFonts w:eastAsiaTheme="minorEastAsia" w:cstheme="minorBidi"/>
          <w:sz w:val="24"/>
          <w:lang w:val="en-US" w:eastAsia="en-US"/>
        </w:rPr>
        <w:t>entrega</w:t>
      </w:r>
      <w:proofErr w:type="spellEnd"/>
      <w:r w:rsidRPr="00C72942">
        <w:rPr>
          <w:rFonts w:eastAsiaTheme="minorEastAsia" w:cstheme="minorBidi"/>
          <w:sz w:val="24"/>
          <w:lang w:val="en-US" w:eastAsia="en-US"/>
        </w:rPr>
        <w:t xml:space="preserve"> de </w:t>
      </w:r>
      <w:proofErr w:type="spellStart"/>
      <w:r w:rsidRPr="00C72942">
        <w:rPr>
          <w:rFonts w:eastAsiaTheme="minorEastAsia" w:cstheme="minorBidi"/>
          <w:sz w:val="24"/>
          <w:lang w:val="en-US" w:eastAsia="en-US"/>
        </w:rPr>
        <w:t>produtos</w:t>
      </w:r>
      <w:proofErr w:type="spellEnd"/>
      <w:r w:rsidRPr="00C72942">
        <w:rPr>
          <w:rFonts w:eastAsiaTheme="minorEastAsia" w:cstheme="minorBidi"/>
          <w:sz w:val="24"/>
          <w:lang w:val="en-US" w:eastAsia="en-US"/>
        </w:rPr>
        <w:t xml:space="preserve"> com </w:t>
      </w:r>
      <w:proofErr w:type="spellStart"/>
      <w:r w:rsidRPr="00C72942">
        <w:rPr>
          <w:rFonts w:eastAsiaTheme="minorEastAsia" w:cstheme="minorBidi"/>
          <w:sz w:val="24"/>
          <w:lang w:val="en-US" w:eastAsia="en-US"/>
        </w:rPr>
        <w:t>características</w:t>
      </w:r>
      <w:proofErr w:type="spellEnd"/>
      <w:r w:rsidRPr="00C72942">
        <w:rPr>
          <w:rFonts w:eastAsiaTheme="minorEastAsia" w:cstheme="minorBidi"/>
          <w:sz w:val="24"/>
          <w:lang w:val="en-US" w:eastAsia="en-US"/>
        </w:rPr>
        <w:t xml:space="preserve"> </w:t>
      </w:r>
      <w:proofErr w:type="spellStart"/>
      <w:r w:rsidRPr="00C72942">
        <w:rPr>
          <w:rFonts w:eastAsiaTheme="minorEastAsia" w:cstheme="minorBidi"/>
          <w:sz w:val="24"/>
          <w:lang w:val="en-US" w:eastAsia="en-US"/>
        </w:rPr>
        <w:t>inferiores</w:t>
      </w:r>
      <w:proofErr w:type="spellEnd"/>
      <w:r w:rsidRPr="00C72942">
        <w:rPr>
          <w:rFonts w:eastAsiaTheme="minorEastAsia" w:cstheme="minorBidi"/>
          <w:sz w:val="24"/>
          <w:lang w:val="en-US" w:eastAsia="en-US"/>
        </w:rPr>
        <w:t xml:space="preserve"> </w:t>
      </w:r>
      <w:proofErr w:type="spellStart"/>
      <w:r w:rsidRPr="00C72942">
        <w:rPr>
          <w:rFonts w:eastAsiaTheme="minorEastAsia" w:cstheme="minorBidi"/>
          <w:sz w:val="24"/>
          <w:lang w:val="en-US" w:eastAsia="en-US"/>
        </w:rPr>
        <w:t>ou</w:t>
      </w:r>
      <w:proofErr w:type="spellEnd"/>
      <w:r w:rsidRPr="00C72942">
        <w:rPr>
          <w:rFonts w:eastAsiaTheme="minorEastAsia" w:cstheme="minorBidi"/>
          <w:sz w:val="24"/>
          <w:lang w:val="en-US" w:eastAsia="en-US"/>
        </w:rPr>
        <w:t xml:space="preserve"> </w:t>
      </w:r>
      <w:proofErr w:type="spellStart"/>
      <w:r w:rsidRPr="00C72942">
        <w:rPr>
          <w:rFonts w:eastAsiaTheme="minorEastAsia" w:cstheme="minorBidi"/>
          <w:sz w:val="24"/>
          <w:lang w:val="en-US" w:eastAsia="en-US"/>
        </w:rPr>
        <w:t>divergentes</w:t>
      </w:r>
      <w:proofErr w:type="spellEnd"/>
      <w:r w:rsidRPr="00C72942">
        <w:rPr>
          <w:rFonts w:eastAsiaTheme="minorEastAsia" w:cstheme="minorBidi"/>
          <w:sz w:val="24"/>
          <w:lang w:val="en-US" w:eastAsia="en-US"/>
        </w:rPr>
        <w:t xml:space="preserve"> das </w:t>
      </w:r>
      <w:proofErr w:type="spellStart"/>
      <w:r w:rsidRPr="00C72942">
        <w:rPr>
          <w:rFonts w:eastAsiaTheme="minorEastAsia" w:cstheme="minorBidi"/>
          <w:sz w:val="24"/>
          <w:lang w:val="en-US" w:eastAsia="en-US"/>
        </w:rPr>
        <w:t>solicitadas</w:t>
      </w:r>
      <w:proofErr w:type="spellEnd"/>
      <w:r w:rsidRPr="00C72942">
        <w:rPr>
          <w:rFonts w:eastAsiaTheme="minorEastAsia" w:cstheme="minorBidi"/>
          <w:sz w:val="24"/>
          <w:lang w:val="en-US" w:eastAsia="en-US"/>
        </w:rPr>
        <w:t>.</w:t>
      </w:r>
    </w:p>
    <w:p w14:paraId="62E71D1D" w14:textId="77777777" w:rsidR="00FA0CB5" w:rsidRDefault="00FA0CB5" w:rsidP="00FA0CB5">
      <w:pPr>
        <w:spacing w:after="200" w:line="360" w:lineRule="auto"/>
        <w:jc w:val="both"/>
        <w:rPr>
          <w:rFonts w:eastAsiaTheme="minorEastAsia" w:cstheme="minorBidi"/>
          <w:sz w:val="24"/>
          <w:lang w:val="en-US" w:eastAsia="en-US"/>
        </w:rPr>
      </w:pPr>
    </w:p>
    <w:p w14:paraId="5754D24D" w14:textId="77777777" w:rsidR="00FA0CB5" w:rsidRPr="00C72942" w:rsidRDefault="00FA0CB5" w:rsidP="00FA0CB5">
      <w:pPr>
        <w:spacing w:after="200" w:line="360" w:lineRule="auto"/>
        <w:jc w:val="both"/>
        <w:rPr>
          <w:rFonts w:eastAsiaTheme="minorEastAsia" w:cstheme="minorBidi"/>
          <w:sz w:val="24"/>
          <w:lang w:val="en-US" w:eastAsia="en-US"/>
        </w:rPr>
      </w:pPr>
    </w:p>
    <w:p w14:paraId="6C14BBF9" w14:textId="77777777" w:rsidR="00FA0CB5" w:rsidRPr="00C72942" w:rsidRDefault="00FA0CB5" w:rsidP="00FA0CB5">
      <w:pPr>
        <w:spacing w:after="200" w:line="360" w:lineRule="auto"/>
        <w:jc w:val="both"/>
        <w:rPr>
          <w:rFonts w:eastAsiaTheme="minorEastAsia" w:cstheme="minorBidi"/>
          <w:sz w:val="24"/>
          <w:lang w:val="en-US" w:eastAsia="en-US"/>
        </w:rPr>
      </w:pPr>
      <w:r w:rsidRPr="00C72942">
        <w:rPr>
          <w:rFonts w:eastAsiaTheme="minorEastAsia" w:cstheme="minorBidi"/>
          <w:b/>
          <w:sz w:val="24"/>
          <w:lang w:val="en-US" w:eastAsia="en-US"/>
        </w:rPr>
        <w:t xml:space="preserve">b) </w:t>
      </w:r>
      <w:proofErr w:type="spellStart"/>
      <w:r w:rsidRPr="00C72942">
        <w:rPr>
          <w:rFonts w:eastAsiaTheme="minorEastAsia" w:cstheme="minorBidi"/>
          <w:b/>
          <w:sz w:val="24"/>
          <w:lang w:val="en-US" w:eastAsia="en-US"/>
        </w:rPr>
        <w:t>Garantia</w:t>
      </w:r>
      <w:proofErr w:type="spellEnd"/>
      <w:r w:rsidRPr="00C72942">
        <w:rPr>
          <w:rFonts w:eastAsiaTheme="minorEastAsia" w:cstheme="minorBidi"/>
          <w:b/>
          <w:sz w:val="24"/>
          <w:lang w:val="en-US" w:eastAsia="en-US"/>
        </w:rPr>
        <w:t xml:space="preserve"> dos </w:t>
      </w:r>
      <w:proofErr w:type="spellStart"/>
      <w:r w:rsidRPr="00C72942">
        <w:rPr>
          <w:rFonts w:eastAsiaTheme="minorEastAsia" w:cstheme="minorBidi"/>
          <w:b/>
          <w:sz w:val="24"/>
          <w:lang w:val="en-US" w:eastAsia="en-US"/>
        </w:rPr>
        <w:t>Produtos</w:t>
      </w:r>
      <w:proofErr w:type="spellEnd"/>
      <w:r w:rsidRPr="00C72942">
        <w:rPr>
          <w:rFonts w:eastAsiaTheme="minorEastAsia" w:cstheme="minorBidi"/>
          <w:b/>
          <w:sz w:val="24"/>
          <w:lang w:val="en-US" w:eastAsia="en-US"/>
        </w:rPr>
        <w:t>:</w:t>
      </w:r>
    </w:p>
    <w:p w14:paraId="727C1DCA" w14:textId="77777777" w:rsidR="00FA0CB5" w:rsidRPr="00C72942" w:rsidRDefault="00FA0CB5" w:rsidP="00FA0CB5">
      <w:pPr>
        <w:spacing w:after="200" w:line="360" w:lineRule="auto"/>
        <w:jc w:val="both"/>
        <w:rPr>
          <w:rFonts w:eastAsiaTheme="minorEastAsia" w:cstheme="minorBidi"/>
          <w:sz w:val="24"/>
          <w:lang w:val="en-US" w:eastAsia="en-US"/>
        </w:rPr>
      </w:pPr>
      <w:r w:rsidRPr="00C72942">
        <w:rPr>
          <w:rFonts w:eastAsiaTheme="minorEastAsia" w:cstheme="minorBidi"/>
          <w:sz w:val="24"/>
          <w:lang w:val="en-US" w:eastAsia="en-US"/>
        </w:rPr>
        <w:t xml:space="preserve">Todos </w:t>
      </w:r>
      <w:proofErr w:type="spellStart"/>
      <w:r w:rsidRPr="00C72942">
        <w:rPr>
          <w:rFonts w:eastAsiaTheme="minorEastAsia" w:cstheme="minorBidi"/>
          <w:sz w:val="24"/>
          <w:lang w:val="en-US" w:eastAsia="en-US"/>
        </w:rPr>
        <w:t>os</w:t>
      </w:r>
      <w:proofErr w:type="spellEnd"/>
      <w:r w:rsidRPr="00C72942">
        <w:rPr>
          <w:rFonts w:eastAsiaTheme="minorEastAsia" w:cstheme="minorBidi"/>
          <w:sz w:val="24"/>
          <w:lang w:val="en-US" w:eastAsia="en-US"/>
        </w:rPr>
        <w:t xml:space="preserve"> </w:t>
      </w:r>
      <w:proofErr w:type="spellStart"/>
      <w:r w:rsidRPr="00C72942">
        <w:rPr>
          <w:rFonts w:eastAsiaTheme="minorEastAsia" w:cstheme="minorBidi"/>
          <w:sz w:val="24"/>
          <w:lang w:val="en-US" w:eastAsia="en-US"/>
        </w:rPr>
        <w:t>itens</w:t>
      </w:r>
      <w:proofErr w:type="spellEnd"/>
      <w:r w:rsidRPr="00C72942">
        <w:rPr>
          <w:rFonts w:eastAsiaTheme="minorEastAsia" w:cstheme="minorBidi"/>
          <w:sz w:val="24"/>
          <w:lang w:val="en-US" w:eastAsia="en-US"/>
        </w:rPr>
        <w:t xml:space="preserve"> </w:t>
      </w:r>
      <w:proofErr w:type="spellStart"/>
      <w:r w:rsidRPr="00C72942">
        <w:rPr>
          <w:rFonts w:eastAsiaTheme="minorEastAsia" w:cstheme="minorBidi"/>
          <w:sz w:val="24"/>
          <w:lang w:val="en-US" w:eastAsia="en-US"/>
        </w:rPr>
        <w:t>deverão</w:t>
      </w:r>
      <w:proofErr w:type="spellEnd"/>
      <w:r w:rsidRPr="00C72942">
        <w:rPr>
          <w:rFonts w:eastAsiaTheme="minorEastAsia" w:cstheme="minorBidi"/>
          <w:sz w:val="24"/>
          <w:lang w:val="en-US" w:eastAsia="en-US"/>
        </w:rPr>
        <w:t xml:space="preserve"> </w:t>
      </w:r>
      <w:proofErr w:type="spellStart"/>
      <w:r w:rsidRPr="00C72942">
        <w:rPr>
          <w:rFonts w:eastAsiaTheme="minorEastAsia" w:cstheme="minorBidi"/>
          <w:sz w:val="24"/>
          <w:lang w:val="en-US" w:eastAsia="en-US"/>
        </w:rPr>
        <w:t>possuir</w:t>
      </w:r>
      <w:proofErr w:type="spellEnd"/>
      <w:r w:rsidRPr="00C72942">
        <w:rPr>
          <w:rFonts w:eastAsiaTheme="minorEastAsia" w:cstheme="minorBidi"/>
          <w:sz w:val="24"/>
          <w:lang w:val="en-US" w:eastAsia="en-US"/>
        </w:rPr>
        <w:t xml:space="preserve"> </w:t>
      </w:r>
      <w:proofErr w:type="spellStart"/>
      <w:r w:rsidRPr="00C72942">
        <w:rPr>
          <w:rFonts w:eastAsiaTheme="minorEastAsia" w:cstheme="minorBidi"/>
          <w:sz w:val="24"/>
          <w:lang w:val="en-US" w:eastAsia="en-US"/>
        </w:rPr>
        <w:t>garantia</w:t>
      </w:r>
      <w:proofErr w:type="spellEnd"/>
      <w:r w:rsidRPr="00C72942">
        <w:rPr>
          <w:rFonts w:eastAsiaTheme="minorEastAsia" w:cstheme="minorBidi"/>
          <w:sz w:val="24"/>
          <w:lang w:val="en-US" w:eastAsia="en-US"/>
        </w:rPr>
        <w:t xml:space="preserve"> </w:t>
      </w:r>
      <w:proofErr w:type="spellStart"/>
      <w:r w:rsidRPr="00C72942">
        <w:rPr>
          <w:rFonts w:eastAsiaTheme="minorEastAsia" w:cstheme="minorBidi"/>
          <w:sz w:val="24"/>
          <w:lang w:val="en-US" w:eastAsia="en-US"/>
        </w:rPr>
        <w:t>mínima</w:t>
      </w:r>
      <w:proofErr w:type="spellEnd"/>
      <w:r w:rsidRPr="00C72942">
        <w:rPr>
          <w:rFonts w:eastAsiaTheme="minorEastAsia" w:cstheme="minorBidi"/>
          <w:sz w:val="24"/>
          <w:lang w:val="en-US" w:eastAsia="en-US"/>
        </w:rPr>
        <w:t xml:space="preserve"> de 12 (doze) meses, </w:t>
      </w:r>
      <w:proofErr w:type="spellStart"/>
      <w:r w:rsidRPr="00C72942">
        <w:rPr>
          <w:rFonts w:eastAsiaTheme="minorEastAsia" w:cstheme="minorBidi"/>
          <w:sz w:val="24"/>
          <w:lang w:val="en-US" w:eastAsia="en-US"/>
        </w:rPr>
        <w:t>contados</w:t>
      </w:r>
      <w:proofErr w:type="spellEnd"/>
      <w:r w:rsidRPr="00C72942">
        <w:rPr>
          <w:rFonts w:eastAsiaTheme="minorEastAsia" w:cstheme="minorBidi"/>
          <w:sz w:val="24"/>
          <w:lang w:val="en-US" w:eastAsia="en-US"/>
        </w:rPr>
        <w:t xml:space="preserve"> a </w:t>
      </w:r>
      <w:proofErr w:type="spellStart"/>
      <w:r w:rsidRPr="00C72942">
        <w:rPr>
          <w:rFonts w:eastAsiaTheme="minorEastAsia" w:cstheme="minorBidi"/>
          <w:sz w:val="24"/>
          <w:lang w:val="en-US" w:eastAsia="en-US"/>
        </w:rPr>
        <w:t>partir</w:t>
      </w:r>
      <w:proofErr w:type="spellEnd"/>
      <w:r w:rsidRPr="00C72942">
        <w:rPr>
          <w:rFonts w:eastAsiaTheme="minorEastAsia" w:cstheme="minorBidi"/>
          <w:sz w:val="24"/>
          <w:lang w:val="en-US" w:eastAsia="en-US"/>
        </w:rPr>
        <w:t xml:space="preserve"> da data d</w:t>
      </w:r>
      <w:r>
        <w:rPr>
          <w:rFonts w:eastAsiaTheme="minorEastAsia" w:cstheme="minorBidi"/>
          <w:sz w:val="24"/>
          <w:lang w:val="en-US" w:eastAsia="en-US"/>
        </w:rPr>
        <w:t xml:space="preserve">a nota fiscal. </w:t>
      </w:r>
    </w:p>
    <w:p w14:paraId="1E8FC299" w14:textId="77777777" w:rsidR="00FA0CB5" w:rsidRPr="00C72942" w:rsidRDefault="00FA0CB5" w:rsidP="00FA0CB5">
      <w:pPr>
        <w:spacing w:after="200" w:line="360" w:lineRule="auto"/>
        <w:jc w:val="both"/>
        <w:rPr>
          <w:rFonts w:eastAsiaTheme="minorEastAsia" w:cstheme="minorBidi"/>
          <w:sz w:val="24"/>
          <w:lang w:val="en-US" w:eastAsia="en-US"/>
        </w:rPr>
      </w:pPr>
      <w:r w:rsidRPr="00C72942">
        <w:rPr>
          <w:rFonts w:eastAsiaTheme="minorEastAsia" w:cstheme="minorBidi"/>
          <w:b/>
          <w:sz w:val="24"/>
          <w:lang w:val="en-US" w:eastAsia="en-US"/>
        </w:rPr>
        <w:t xml:space="preserve">c) </w:t>
      </w:r>
      <w:proofErr w:type="spellStart"/>
      <w:r w:rsidRPr="00C72942">
        <w:rPr>
          <w:rFonts w:eastAsiaTheme="minorEastAsia" w:cstheme="minorBidi"/>
          <w:b/>
          <w:sz w:val="24"/>
          <w:lang w:val="en-US" w:eastAsia="en-US"/>
        </w:rPr>
        <w:t>Condições</w:t>
      </w:r>
      <w:proofErr w:type="spellEnd"/>
      <w:r w:rsidRPr="00C72942">
        <w:rPr>
          <w:rFonts w:eastAsiaTheme="minorEastAsia" w:cstheme="minorBidi"/>
          <w:b/>
          <w:sz w:val="24"/>
          <w:lang w:val="en-US" w:eastAsia="en-US"/>
        </w:rPr>
        <w:t xml:space="preserve"> de </w:t>
      </w:r>
      <w:proofErr w:type="spellStart"/>
      <w:r w:rsidRPr="00C72942">
        <w:rPr>
          <w:rFonts w:eastAsiaTheme="minorEastAsia" w:cstheme="minorBidi"/>
          <w:b/>
          <w:sz w:val="24"/>
          <w:lang w:val="en-US" w:eastAsia="en-US"/>
        </w:rPr>
        <w:t>Entrega</w:t>
      </w:r>
      <w:proofErr w:type="spellEnd"/>
      <w:r w:rsidRPr="00C72942">
        <w:rPr>
          <w:rFonts w:eastAsiaTheme="minorEastAsia" w:cstheme="minorBidi"/>
          <w:b/>
          <w:sz w:val="24"/>
          <w:lang w:val="en-US" w:eastAsia="en-US"/>
        </w:rPr>
        <w:t>:</w:t>
      </w:r>
    </w:p>
    <w:p w14:paraId="0C2936EF" w14:textId="77777777" w:rsidR="00FA0CB5" w:rsidRPr="00C72942" w:rsidRDefault="00FA0CB5" w:rsidP="00FA0CB5">
      <w:pPr>
        <w:spacing w:after="200" w:line="360" w:lineRule="auto"/>
        <w:jc w:val="both"/>
        <w:rPr>
          <w:rFonts w:eastAsiaTheme="minorEastAsia" w:cstheme="minorBidi"/>
          <w:sz w:val="24"/>
          <w:lang w:val="en-US" w:eastAsia="en-US"/>
        </w:rPr>
      </w:pPr>
      <w:proofErr w:type="gramStart"/>
      <w:r w:rsidRPr="00C72942">
        <w:rPr>
          <w:rFonts w:eastAsiaTheme="minorEastAsia" w:cstheme="minorBidi"/>
          <w:sz w:val="24"/>
          <w:lang w:val="en-US" w:eastAsia="en-US"/>
        </w:rPr>
        <w:lastRenderedPageBreak/>
        <w:t>A</w:t>
      </w:r>
      <w:proofErr w:type="gramEnd"/>
      <w:r w:rsidRPr="00C72942">
        <w:rPr>
          <w:rFonts w:eastAsiaTheme="minorEastAsia" w:cstheme="minorBidi"/>
          <w:sz w:val="24"/>
          <w:lang w:val="en-US" w:eastAsia="en-US"/>
        </w:rPr>
        <w:t xml:space="preserve"> </w:t>
      </w:r>
      <w:proofErr w:type="spellStart"/>
      <w:r w:rsidRPr="00C72942">
        <w:rPr>
          <w:rFonts w:eastAsiaTheme="minorEastAsia" w:cstheme="minorBidi"/>
          <w:sz w:val="24"/>
          <w:lang w:val="en-US" w:eastAsia="en-US"/>
        </w:rPr>
        <w:t>entrega</w:t>
      </w:r>
      <w:proofErr w:type="spellEnd"/>
      <w:r w:rsidRPr="00C72942">
        <w:rPr>
          <w:rFonts w:eastAsiaTheme="minorEastAsia" w:cstheme="minorBidi"/>
          <w:sz w:val="24"/>
          <w:lang w:val="en-US" w:eastAsia="en-US"/>
        </w:rPr>
        <w:t xml:space="preserve"> dos </w:t>
      </w:r>
      <w:proofErr w:type="spellStart"/>
      <w:r w:rsidRPr="00C72942">
        <w:rPr>
          <w:rFonts w:eastAsiaTheme="minorEastAsia" w:cstheme="minorBidi"/>
          <w:sz w:val="24"/>
          <w:lang w:val="en-US" w:eastAsia="en-US"/>
        </w:rPr>
        <w:t>materiais</w:t>
      </w:r>
      <w:proofErr w:type="spellEnd"/>
      <w:r w:rsidRPr="00C72942">
        <w:rPr>
          <w:rFonts w:eastAsiaTheme="minorEastAsia" w:cstheme="minorBidi"/>
          <w:sz w:val="24"/>
          <w:lang w:val="en-US" w:eastAsia="en-US"/>
        </w:rPr>
        <w:t xml:space="preserve"> </w:t>
      </w:r>
      <w:proofErr w:type="spellStart"/>
      <w:r w:rsidRPr="00C72942">
        <w:rPr>
          <w:rFonts w:eastAsiaTheme="minorEastAsia" w:cstheme="minorBidi"/>
          <w:sz w:val="24"/>
          <w:lang w:val="en-US" w:eastAsia="en-US"/>
        </w:rPr>
        <w:t>deverá</w:t>
      </w:r>
      <w:proofErr w:type="spellEnd"/>
      <w:r w:rsidRPr="00C72942">
        <w:rPr>
          <w:rFonts w:eastAsiaTheme="minorEastAsia" w:cstheme="minorBidi"/>
          <w:sz w:val="24"/>
          <w:lang w:val="en-US" w:eastAsia="en-US"/>
        </w:rPr>
        <w:t xml:space="preserve"> ser </w:t>
      </w:r>
      <w:proofErr w:type="spellStart"/>
      <w:r w:rsidRPr="00C72942">
        <w:rPr>
          <w:rFonts w:eastAsiaTheme="minorEastAsia" w:cstheme="minorBidi"/>
          <w:sz w:val="24"/>
          <w:lang w:val="en-US" w:eastAsia="en-US"/>
        </w:rPr>
        <w:t>realizada</w:t>
      </w:r>
      <w:proofErr w:type="spellEnd"/>
      <w:r w:rsidRPr="00C72942">
        <w:rPr>
          <w:rFonts w:eastAsiaTheme="minorEastAsia" w:cstheme="minorBidi"/>
          <w:sz w:val="24"/>
          <w:lang w:val="en-US" w:eastAsia="en-US"/>
        </w:rPr>
        <w:t xml:space="preserve"> no </w:t>
      </w:r>
      <w:proofErr w:type="spellStart"/>
      <w:r w:rsidRPr="00C72942">
        <w:rPr>
          <w:rFonts w:eastAsiaTheme="minorEastAsia" w:cstheme="minorBidi"/>
          <w:sz w:val="24"/>
          <w:lang w:val="en-US" w:eastAsia="en-US"/>
        </w:rPr>
        <w:t>endereço</w:t>
      </w:r>
      <w:proofErr w:type="spellEnd"/>
      <w:r w:rsidRPr="00C72942">
        <w:rPr>
          <w:rFonts w:eastAsiaTheme="minorEastAsia" w:cstheme="minorBidi"/>
          <w:sz w:val="24"/>
          <w:lang w:val="en-US" w:eastAsia="en-US"/>
        </w:rPr>
        <w:t xml:space="preserve"> </w:t>
      </w:r>
      <w:proofErr w:type="spellStart"/>
      <w:r w:rsidRPr="00C72942">
        <w:rPr>
          <w:rFonts w:eastAsiaTheme="minorEastAsia" w:cstheme="minorBidi"/>
          <w:sz w:val="24"/>
          <w:lang w:val="en-US" w:eastAsia="en-US"/>
        </w:rPr>
        <w:t>indicado</w:t>
      </w:r>
      <w:proofErr w:type="spellEnd"/>
      <w:r w:rsidRPr="00C72942">
        <w:rPr>
          <w:rFonts w:eastAsiaTheme="minorEastAsia" w:cstheme="minorBidi"/>
          <w:sz w:val="24"/>
          <w:lang w:val="en-US" w:eastAsia="en-US"/>
        </w:rPr>
        <w:t xml:space="preserve"> pela </w:t>
      </w:r>
      <w:proofErr w:type="spellStart"/>
      <w:r w:rsidRPr="00C72942">
        <w:rPr>
          <w:rFonts w:eastAsiaTheme="minorEastAsia" w:cstheme="minorBidi"/>
          <w:sz w:val="24"/>
          <w:lang w:val="en-US" w:eastAsia="en-US"/>
        </w:rPr>
        <w:t>contratante</w:t>
      </w:r>
      <w:proofErr w:type="spellEnd"/>
      <w:r w:rsidRPr="00C72942">
        <w:rPr>
          <w:rFonts w:eastAsiaTheme="minorEastAsia" w:cstheme="minorBidi"/>
          <w:sz w:val="24"/>
          <w:lang w:val="en-US" w:eastAsia="en-US"/>
        </w:rPr>
        <w:t xml:space="preserve">, no </w:t>
      </w:r>
      <w:proofErr w:type="spellStart"/>
      <w:r w:rsidRPr="00C72942">
        <w:rPr>
          <w:rFonts w:eastAsiaTheme="minorEastAsia" w:cstheme="minorBidi"/>
          <w:sz w:val="24"/>
          <w:lang w:val="en-US" w:eastAsia="en-US"/>
        </w:rPr>
        <w:t>prazo</w:t>
      </w:r>
      <w:proofErr w:type="spellEnd"/>
      <w:r w:rsidRPr="00C72942">
        <w:rPr>
          <w:rFonts w:eastAsiaTheme="minorEastAsia" w:cstheme="minorBidi"/>
          <w:sz w:val="24"/>
          <w:lang w:val="en-US" w:eastAsia="en-US"/>
        </w:rPr>
        <w:t xml:space="preserve"> </w:t>
      </w:r>
      <w:proofErr w:type="spellStart"/>
      <w:r w:rsidRPr="00C72942">
        <w:rPr>
          <w:rFonts w:eastAsiaTheme="minorEastAsia" w:cstheme="minorBidi"/>
          <w:sz w:val="24"/>
          <w:lang w:val="en-US" w:eastAsia="en-US"/>
        </w:rPr>
        <w:t>máximo</w:t>
      </w:r>
      <w:proofErr w:type="spellEnd"/>
      <w:r w:rsidRPr="00C72942">
        <w:rPr>
          <w:rFonts w:eastAsiaTheme="minorEastAsia" w:cstheme="minorBidi"/>
          <w:sz w:val="24"/>
          <w:lang w:val="en-US" w:eastAsia="en-US"/>
        </w:rPr>
        <w:t xml:space="preserve"> de </w:t>
      </w:r>
      <w:proofErr w:type="spellStart"/>
      <w:r w:rsidRPr="00C72942">
        <w:rPr>
          <w:rFonts w:eastAsiaTheme="minorEastAsia" w:cstheme="minorBidi"/>
          <w:sz w:val="24"/>
          <w:lang w:val="en-US" w:eastAsia="en-US"/>
        </w:rPr>
        <w:t>até</w:t>
      </w:r>
      <w:proofErr w:type="spellEnd"/>
      <w:r w:rsidRPr="00C72942">
        <w:rPr>
          <w:rFonts w:eastAsiaTheme="minorEastAsia" w:cstheme="minorBidi"/>
          <w:sz w:val="24"/>
          <w:lang w:val="en-US" w:eastAsia="en-US"/>
        </w:rPr>
        <w:t xml:space="preserve"> 30 (</w:t>
      </w:r>
      <w:proofErr w:type="spellStart"/>
      <w:r w:rsidRPr="00C72942">
        <w:rPr>
          <w:rFonts w:eastAsiaTheme="minorEastAsia" w:cstheme="minorBidi"/>
          <w:sz w:val="24"/>
          <w:lang w:val="en-US" w:eastAsia="en-US"/>
        </w:rPr>
        <w:t>trinta</w:t>
      </w:r>
      <w:proofErr w:type="spellEnd"/>
      <w:r w:rsidRPr="00C72942">
        <w:rPr>
          <w:rFonts w:eastAsiaTheme="minorEastAsia" w:cstheme="minorBidi"/>
          <w:sz w:val="24"/>
          <w:lang w:val="en-US" w:eastAsia="en-US"/>
        </w:rPr>
        <w:t xml:space="preserve">) </w:t>
      </w:r>
      <w:proofErr w:type="spellStart"/>
      <w:r w:rsidRPr="00C72942">
        <w:rPr>
          <w:rFonts w:eastAsiaTheme="minorEastAsia" w:cstheme="minorBidi"/>
          <w:sz w:val="24"/>
          <w:lang w:val="en-US" w:eastAsia="en-US"/>
        </w:rPr>
        <w:t>dias</w:t>
      </w:r>
      <w:proofErr w:type="spellEnd"/>
      <w:r w:rsidRPr="00C72942">
        <w:rPr>
          <w:rFonts w:eastAsiaTheme="minorEastAsia" w:cstheme="minorBidi"/>
          <w:sz w:val="24"/>
          <w:lang w:val="en-US" w:eastAsia="en-US"/>
        </w:rPr>
        <w:t xml:space="preserve"> corridos, </w:t>
      </w:r>
      <w:proofErr w:type="spellStart"/>
      <w:r w:rsidRPr="00C72942">
        <w:rPr>
          <w:rFonts w:eastAsiaTheme="minorEastAsia" w:cstheme="minorBidi"/>
          <w:sz w:val="24"/>
          <w:lang w:val="en-US" w:eastAsia="en-US"/>
        </w:rPr>
        <w:t>contados</w:t>
      </w:r>
      <w:proofErr w:type="spellEnd"/>
      <w:r w:rsidRPr="00C72942">
        <w:rPr>
          <w:rFonts w:eastAsiaTheme="minorEastAsia" w:cstheme="minorBidi"/>
          <w:sz w:val="24"/>
          <w:lang w:val="en-US" w:eastAsia="en-US"/>
        </w:rPr>
        <w:t xml:space="preserve"> a </w:t>
      </w:r>
      <w:proofErr w:type="spellStart"/>
      <w:r w:rsidRPr="00C72942">
        <w:rPr>
          <w:rFonts w:eastAsiaTheme="minorEastAsia" w:cstheme="minorBidi"/>
          <w:sz w:val="24"/>
          <w:lang w:val="en-US" w:eastAsia="en-US"/>
        </w:rPr>
        <w:t>partir</w:t>
      </w:r>
      <w:proofErr w:type="spellEnd"/>
      <w:r w:rsidRPr="00C72942">
        <w:rPr>
          <w:rFonts w:eastAsiaTheme="minorEastAsia" w:cstheme="minorBidi"/>
          <w:sz w:val="24"/>
          <w:lang w:val="en-US" w:eastAsia="en-US"/>
        </w:rPr>
        <w:t xml:space="preserve"> do </w:t>
      </w:r>
      <w:proofErr w:type="spellStart"/>
      <w:r w:rsidRPr="00C72942">
        <w:rPr>
          <w:rFonts w:eastAsiaTheme="minorEastAsia" w:cstheme="minorBidi"/>
          <w:sz w:val="24"/>
          <w:lang w:val="en-US" w:eastAsia="en-US"/>
        </w:rPr>
        <w:t>recebimento</w:t>
      </w:r>
      <w:proofErr w:type="spellEnd"/>
      <w:r w:rsidRPr="00C72942">
        <w:rPr>
          <w:rFonts w:eastAsiaTheme="minorEastAsia" w:cstheme="minorBidi"/>
          <w:sz w:val="24"/>
          <w:lang w:val="en-US" w:eastAsia="en-US"/>
        </w:rPr>
        <w:t xml:space="preserve"> da </w:t>
      </w:r>
      <w:proofErr w:type="spellStart"/>
      <w:r>
        <w:rPr>
          <w:rFonts w:eastAsiaTheme="minorEastAsia" w:cstheme="minorBidi"/>
          <w:sz w:val="24"/>
          <w:lang w:val="en-US" w:eastAsia="en-US"/>
        </w:rPr>
        <w:t>Autorização</w:t>
      </w:r>
      <w:proofErr w:type="spellEnd"/>
      <w:r>
        <w:rPr>
          <w:rFonts w:eastAsiaTheme="minorEastAsia" w:cstheme="minorBidi"/>
          <w:sz w:val="24"/>
          <w:lang w:val="en-US" w:eastAsia="en-US"/>
        </w:rPr>
        <w:t xml:space="preserve"> de </w:t>
      </w:r>
      <w:proofErr w:type="spellStart"/>
      <w:r>
        <w:rPr>
          <w:rFonts w:eastAsiaTheme="minorEastAsia" w:cstheme="minorBidi"/>
          <w:sz w:val="24"/>
          <w:lang w:val="en-US" w:eastAsia="en-US"/>
        </w:rPr>
        <w:t>Fornecimento</w:t>
      </w:r>
      <w:proofErr w:type="spellEnd"/>
      <w:r>
        <w:rPr>
          <w:rFonts w:eastAsiaTheme="minorEastAsia" w:cstheme="minorBidi"/>
          <w:sz w:val="24"/>
          <w:lang w:val="en-US" w:eastAsia="en-US"/>
        </w:rPr>
        <w:t xml:space="preserve"> (A.F.)</w:t>
      </w:r>
      <w:r w:rsidRPr="00C72942">
        <w:rPr>
          <w:rFonts w:eastAsiaTheme="minorEastAsia" w:cstheme="minorBidi"/>
          <w:sz w:val="24"/>
          <w:lang w:val="en-US" w:eastAsia="en-US"/>
        </w:rPr>
        <w:t>.</w:t>
      </w:r>
    </w:p>
    <w:p w14:paraId="242D3004" w14:textId="77777777" w:rsidR="00FA0CB5" w:rsidRPr="00C72942" w:rsidRDefault="00FA0CB5" w:rsidP="00FA0CB5">
      <w:pPr>
        <w:spacing w:after="200" w:line="360" w:lineRule="auto"/>
        <w:jc w:val="both"/>
        <w:rPr>
          <w:rFonts w:eastAsiaTheme="minorEastAsia" w:cstheme="minorBidi"/>
          <w:sz w:val="24"/>
          <w:lang w:val="en-US" w:eastAsia="en-US"/>
        </w:rPr>
      </w:pPr>
      <w:r w:rsidRPr="00C72942">
        <w:rPr>
          <w:rFonts w:eastAsiaTheme="minorEastAsia" w:cstheme="minorBidi"/>
          <w:b/>
          <w:sz w:val="24"/>
          <w:lang w:val="en-US" w:eastAsia="en-US"/>
        </w:rPr>
        <w:t xml:space="preserve">d) </w:t>
      </w:r>
      <w:proofErr w:type="spellStart"/>
      <w:r w:rsidRPr="00C72942">
        <w:rPr>
          <w:rFonts w:eastAsiaTheme="minorEastAsia" w:cstheme="minorBidi"/>
          <w:b/>
          <w:sz w:val="24"/>
          <w:lang w:val="en-US" w:eastAsia="en-US"/>
        </w:rPr>
        <w:t>Condições</w:t>
      </w:r>
      <w:proofErr w:type="spellEnd"/>
      <w:r w:rsidRPr="00C72942">
        <w:rPr>
          <w:rFonts w:eastAsiaTheme="minorEastAsia" w:cstheme="minorBidi"/>
          <w:b/>
          <w:sz w:val="24"/>
          <w:lang w:val="en-US" w:eastAsia="en-US"/>
        </w:rPr>
        <w:t xml:space="preserve"> de </w:t>
      </w:r>
      <w:proofErr w:type="spellStart"/>
      <w:r w:rsidRPr="00C72942">
        <w:rPr>
          <w:rFonts w:eastAsiaTheme="minorEastAsia" w:cstheme="minorBidi"/>
          <w:b/>
          <w:sz w:val="24"/>
          <w:lang w:val="en-US" w:eastAsia="en-US"/>
        </w:rPr>
        <w:t>Recebimento</w:t>
      </w:r>
      <w:proofErr w:type="spellEnd"/>
      <w:r w:rsidRPr="00C72942">
        <w:rPr>
          <w:rFonts w:eastAsiaTheme="minorEastAsia" w:cstheme="minorBidi"/>
          <w:b/>
          <w:sz w:val="24"/>
          <w:lang w:val="en-US" w:eastAsia="en-US"/>
        </w:rPr>
        <w:t>:</w:t>
      </w:r>
    </w:p>
    <w:p w14:paraId="7497BDFA" w14:textId="77777777" w:rsidR="00FA0CB5" w:rsidRPr="00C72942" w:rsidRDefault="00FA0CB5" w:rsidP="00FA0CB5">
      <w:pPr>
        <w:spacing w:after="200" w:line="360" w:lineRule="auto"/>
        <w:jc w:val="both"/>
        <w:rPr>
          <w:rFonts w:eastAsiaTheme="minorEastAsia" w:cstheme="minorBidi"/>
          <w:sz w:val="24"/>
          <w:lang w:val="en-US" w:eastAsia="en-US"/>
        </w:rPr>
      </w:pPr>
      <w:r w:rsidRPr="00C72942">
        <w:rPr>
          <w:rFonts w:eastAsiaTheme="minorEastAsia" w:cstheme="minorBidi"/>
          <w:sz w:val="24"/>
          <w:lang w:val="en-US" w:eastAsia="en-US"/>
        </w:rPr>
        <w:t xml:space="preserve">O </w:t>
      </w:r>
      <w:proofErr w:type="spellStart"/>
      <w:r w:rsidRPr="00C72942">
        <w:rPr>
          <w:rFonts w:eastAsiaTheme="minorEastAsia" w:cstheme="minorBidi"/>
          <w:sz w:val="24"/>
          <w:lang w:val="en-US" w:eastAsia="en-US"/>
        </w:rPr>
        <w:t>recebimento</w:t>
      </w:r>
      <w:proofErr w:type="spellEnd"/>
      <w:r w:rsidRPr="00C72942">
        <w:rPr>
          <w:rFonts w:eastAsiaTheme="minorEastAsia" w:cstheme="minorBidi"/>
          <w:sz w:val="24"/>
          <w:lang w:val="en-US" w:eastAsia="en-US"/>
        </w:rPr>
        <w:t xml:space="preserve"> dos </w:t>
      </w:r>
      <w:proofErr w:type="spellStart"/>
      <w:r w:rsidRPr="00C72942">
        <w:rPr>
          <w:rFonts w:eastAsiaTheme="minorEastAsia" w:cstheme="minorBidi"/>
          <w:sz w:val="24"/>
          <w:lang w:val="en-US" w:eastAsia="en-US"/>
        </w:rPr>
        <w:t>produtos</w:t>
      </w:r>
      <w:proofErr w:type="spellEnd"/>
      <w:r w:rsidRPr="00C72942">
        <w:rPr>
          <w:rFonts w:eastAsiaTheme="minorEastAsia" w:cstheme="minorBidi"/>
          <w:sz w:val="24"/>
          <w:lang w:val="en-US" w:eastAsia="en-US"/>
        </w:rPr>
        <w:t xml:space="preserve"> </w:t>
      </w:r>
      <w:proofErr w:type="spellStart"/>
      <w:r w:rsidRPr="00C72942">
        <w:rPr>
          <w:rFonts w:eastAsiaTheme="minorEastAsia" w:cstheme="minorBidi"/>
          <w:sz w:val="24"/>
          <w:lang w:val="en-US" w:eastAsia="en-US"/>
        </w:rPr>
        <w:t>ficará</w:t>
      </w:r>
      <w:proofErr w:type="spellEnd"/>
      <w:r w:rsidRPr="00C72942">
        <w:rPr>
          <w:rFonts w:eastAsiaTheme="minorEastAsia" w:cstheme="minorBidi"/>
          <w:sz w:val="24"/>
          <w:lang w:val="en-US" w:eastAsia="en-US"/>
        </w:rPr>
        <w:t xml:space="preserve"> </w:t>
      </w:r>
      <w:proofErr w:type="spellStart"/>
      <w:r w:rsidRPr="00C72942">
        <w:rPr>
          <w:rFonts w:eastAsiaTheme="minorEastAsia" w:cstheme="minorBidi"/>
          <w:sz w:val="24"/>
          <w:lang w:val="en-US" w:eastAsia="en-US"/>
        </w:rPr>
        <w:t>condicionado</w:t>
      </w:r>
      <w:proofErr w:type="spellEnd"/>
      <w:r w:rsidRPr="00C72942">
        <w:rPr>
          <w:rFonts w:eastAsiaTheme="minorEastAsia" w:cstheme="minorBidi"/>
          <w:sz w:val="24"/>
          <w:lang w:val="en-US" w:eastAsia="en-US"/>
        </w:rPr>
        <w:t xml:space="preserve"> à </w:t>
      </w:r>
      <w:proofErr w:type="spellStart"/>
      <w:r w:rsidRPr="00C72942">
        <w:rPr>
          <w:rFonts w:eastAsiaTheme="minorEastAsia" w:cstheme="minorBidi"/>
          <w:sz w:val="24"/>
          <w:lang w:val="en-US" w:eastAsia="en-US"/>
        </w:rPr>
        <w:t>conferência</w:t>
      </w:r>
      <w:proofErr w:type="spellEnd"/>
      <w:r w:rsidRPr="00C72942">
        <w:rPr>
          <w:rFonts w:eastAsiaTheme="minorEastAsia" w:cstheme="minorBidi"/>
          <w:sz w:val="24"/>
          <w:lang w:val="en-US" w:eastAsia="en-US"/>
        </w:rPr>
        <w:t xml:space="preserve"> </w:t>
      </w:r>
      <w:proofErr w:type="spellStart"/>
      <w:r w:rsidRPr="00C72942">
        <w:rPr>
          <w:rFonts w:eastAsiaTheme="minorEastAsia" w:cstheme="minorBidi"/>
          <w:sz w:val="24"/>
          <w:lang w:val="en-US" w:eastAsia="en-US"/>
        </w:rPr>
        <w:t>física</w:t>
      </w:r>
      <w:proofErr w:type="spellEnd"/>
      <w:r w:rsidRPr="00C72942">
        <w:rPr>
          <w:rFonts w:eastAsiaTheme="minorEastAsia" w:cstheme="minorBidi"/>
          <w:sz w:val="24"/>
          <w:lang w:val="en-US" w:eastAsia="en-US"/>
        </w:rPr>
        <w:t xml:space="preserve"> e </w:t>
      </w:r>
      <w:proofErr w:type="spellStart"/>
      <w:r w:rsidRPr="00C72942">
        <w:rPr>
          <w:rFonts w:eastAsiaTheme="minorEastAsia" w:cstheme="minorBidi"/>
          <w:sz w:val="24"/>
          <w:lang w:val="en-US" w:eastAsia="en-US"/>
        </w:rPr>
        <w:t>funcional</w:t>
      </w:r>
      <w:proofErr w:type="spellEnd"/>
      <w:r w:rsidRPr="00C72942">
        <w:rPr>
          <w:rFonts w:eastAsiaTheme="minorEastAsia" w:cstheme="minorBidi"/>
          <w:sz w:val="24"/>
          <w:lang w:val="en-US" w:eastAsia="en-US"/>
        </w:rPr>
        <w:t xml:space="preserve"> dos </w:t>
      </w:r>
      <w:proofErr w:type="spellStart"/>
      <w:r w:rsidRPr="00C72942">
        <w:rPr>
          <w:rFonts w:eastAsiaTheme="minorEastAsia" w:cstheme="minorBidi"/>
          <w:sz w:val="24"/>
          <w:lang w:val="en-US" w:eastAsia="en-US"/>
        </w:rPr>
        <w:t>itens</w:t>
      </w:r>
      <w:proofErr w:type="spellEnd"/>
      <w:r w:rsidRPr="00C72942">
        <w:rPr>
          <w:rFonts w:eastAsiaTheme="minorEastAsia" w:cstheme="minorBidi"/>
          <w:sz w:val="24"/>
          <w:lang w:val="en-US" w:eastAsia="en-US"/>
        </w:rPr>
        <w:t xml:space="preserve">, </w:t>
      </w:r>
      <w:proofErr w:type="spellStart"/>
      <w:r w:rsidRPr="00C72942">
        <w:rPr>
          <w:rFonts w:eastAsiaTheme="minorEastAsia" w:cstheme="minorBidi"/>
          <w:sz w:val="24"/>
          <w:lang w:val="en-US" w:eastAsia="en-US"/>
        </w:rPr>
        <w:t>podendo</w:t>
      </w:r>
      <w:proofErr w:type="spellEnd"/>
      <w:r w:rsidRPr="00C72942">
        <w:rPr>
          <w:rFonts w:eastAsiaTheme="minorEastAsia" w:cstheme="minorBidi"/>
          <w:sz w:val="24"/>
          <w:lang w:val="en-US" w:eastAsia="en-US"/>
        </w:rPr>
        <w:t xml:space="preserve"> ser </w:t>
      </w:r>
      <w:proofErr w:type="spellStart"/>
      <w:r w:rsidRPr="00C72942">
        <w:rPr>
          <w:rFonts w:eastAsiaTheme="minorEastAsia" w:cstheme="minorBidi"/>
          <w:sz w:val="24"/>
          <w:lang w:val="en-US" w:eastAsia="en-US"/>
        </w:rPr>
        <w:t>recusados</w:t>
      </w:r>
      <w:proofErr w:type="spellEnd"/>
      <w:r w:rsidRPr="00C72942">
        <w:rPr>
          <w:rFonts w:eastAsiaTheme="minorEastAsia" w:cstheme="minorBidi"/>
          <w:sz w:val="24"/>
          <w:lang w:val="en-US" w:eastAsia="en-US"/>
        </w:rPr>
        <w:t xml:space="preserve"> </w:t>
      </w:r>
      <w:proofErr w:type="spellStart"/>
      <w:r w:rsidRPr="00C72942">
        <w:rPr>
          <w:rFonts w:eastAsiaTheme="minorEastAsia" w:cstheme="minorBidi"/>
          <w:sz w:val="24"/>
          <w:lang w:val="en-US" w:eastAsia="en-US"/>
        </w:rPr>
        <w:t>aqueles</w:t>
      </w:r>
      <w:proofErr w:type="spellEnd"/>
      <w:r w:rsidRPr="00C72942">
        <w:rPr>
          <w:rFonts w:eastAsiaTheme="minorEastAsia" w:cstheme="minorBidi"/>
          <w:sz w:val="24"/>
          <w:lang w:val="en-US" w:eastAsia="en-US"/>
        </w:rPr>
        <w:t xml:space="preserve"> que </w:t>
      </w:r>
      <w:proofErr w:type="spellStart"/>
      <w:r w:rsidRPr="00C72942">
        <w:rPr>
          <w:rFonts w:eastAsiaTheme="minorEastAsia" w:cstheme="minorBidi"/>
          <w:sz w:val="24"/>
          <w:lang w:val="en-US" w:eastAsia="en-US"/>
        </w:rPr>
        <w:t>apresentarem</w:t>
      </w:r>
      <w:proofErr w:type="spellEnd"/>
      <w:r w:rsidRPr="00C72942">
        <w:rPr>
          <w:rFonts w:eastAsiaTheme="minorEastAsia" w:cstheme="minorBidi"/>
          <w:sz w:val="24"/>
          <w:lang w:val="en-US" w:eastAsia="en-US"/>
        </w:rPr>
        <w:t xml:space="preserve"> </w:t>
      </w:r>
      <w:proofErr w:type="spellStart"/>
      <w:r w:rsidRPr="00C72942">
        <w:rPr>
          <w:rFonts w:eastAsiaTheme="minorEastAsia" w:cstheme="minorBidi"/>
          <w:sz w:val="24"/>
          <w:lang w:val="en-US" w:eastAsia="en-US"/>
        </w:rPr>
        <w:t>danos</w:t>
      </w:r>
      <w:proofErr w:type="spellEnd"/>
      <w:r w:rsidRPr="00C72942">
        <w:rPr>
          <w:rFonts w:eastAsiaTheme="minorEastAsia" w:cstheme="minorBidi"/>
          <w:sz w:val="24"/>
          <w:lang w:val="en-US" w:eastAsia="en-US"/>
        </w:rPr>
        <w:t xml:space="preserve">, </w:t>
      </w:r>
      <w:proofErr w:type="spellStart"/>
      <w:r w:rsidRPr="00C72942">
        <w:rPr>
          <w:rFonts w:eastAsiaTheme="minorEastAsia" w:cstheme="minorBidi"/>
          <w:sz w:val="24"/>
          <w:lang w:val="en-US" w:eastAsia="en-US"/>
        </w:rPr>
        <w:t>avarias</w:t>
      </w:r>
      <w:proofErr w:type="spellEnd"/>
      <w:r w:rsidRPr="00C72942">
        <w:rPr>
          <w:rFonts w:eastAsiaTheme="minorEastAsia" w:cstheme="minorBidi"/>
          <w:sz w:val="24"/>
          <w:lang w:val="en-US" w:eastAsia="en-US"/>
        </w:rPr>
        <w:t xml:space="preserve"> </w:t>
      </w:r>
      <w:proofErr w:type="spellStart"/>
      <w:r w:rsidRPr="00C72942">
        <w:rPr>
          <w:rFonts w:eastAsiaTheme="minorEastAsia" w:cstheme="minorBidi"/>
          <w:sz w:val="24"/>
          <w:lang w:val="en-US" w:eastAsia="en-US"/>
        </w:rPr>
        <w:t>ou</w:t>
      </w:r>
      <w:proofErr w:type="spellEnd"/>
      <w:r w:rsidRPr="00C72942">
        <w:rPr>
          <w:rFonts w:eastAsiaTheme="minorEastAsia" w:cstheme="minorBidi"/>
          <w:sz w:val="24"/>
          <w:lang w:val="en-US" w:eastAsia="en-US"/>
        </w:rPr>
        <w:t xml:space="preserve"> </w:t>
      </w:r>
      <w:proofErr w:type="spellStart"/>
      <w:r w:rsidRPr="00C72942">
        <w:rPr>
          <w:rFonts w:eastAsiaTheme="minorEastAsia" w:cstheme="minorBidi"/>
          <w:sz w:val="24"/>
          <w:lang w:val="en-US" w:eastAsia="en-US"/>
        </w:rPr>
        <w:t>não</w:t>
      </w:r>
      <w:proofErr w:type="spellEnd"/>
      <w:r w:rsidRPr="00C72942">
        <w:rPr>
          <w:rFonts w:eastAsiaTheme="minorEastAsia" w:cstheme="minorBidi"/>
          <w:sz w:val="24"/>
          <w:lang w:val="en-US" w:eastAsia="en-US"/>
        </w:rPr>
        <w:t xml:space="preserve"> </w:t>
      </w:r>
      <w:proofErr w:type="spellStart"/>
      <w:r w:rsidRPr="00C72942">
        <w:rPr>
          <w:rFonts w:eastAsiaTheme="minorEastAsia" w:cstheme="minorBidi"/>
          <w:sz w:val="24"/>
          <w:lang w:val="en-US" w:eastAsia="en-US"/>
        </w:rPr>
        <w:t>conformidade</w:t>
      </w:r>
      <w:proofErr w:type="spellEnd"/>
      <w:r w:rsidRPr="00C72942">
        <w:rPr>
          <w:rFonts w:eastAsiaTheme="minorEastAsia" w:cstheme="minorBidi"/>
          <w:sz w:val="24"/>
          <w:lang w:val="en-US" w:eastAsia="en-US"/>
        </w:rPr>
        <w:t xml:space="preserve"> com as </w:t>
      </w:r>
      <w:proofErr w:type="spellStart"/>
      <w:r w:rsidRPr="00C72942">
        <w:rPr>
          <w:rFonts w:eastAsiaTheme="minorEastAsia" w:cstheme="minorBidi"/>
          <w:sz w:val="24"/>
          <w:lang w:val="en-US" w:eastAsia="en-US"/>
        </w:rPr>
        <w:t>especificações</w:t>
      </w:r>
      <w:proofErr w:type="spellEnd"/>
      <w:r w:rsidRPr="00C72942">
        <w:rPr>
          <w:rFonts w:eastAsiaTheme="minorEastAsia" w:cstheme="minorBidi"/>
          <w:sz w:val="24"/>
          <w:lang w:val="en-US" w:eastAsia="en-US"/>
        </w:rPr>
        <w:t>.</w:t>
      </w:r>
    </w:p>
    <w:p w14:paraId="7C600652" w14:textId="77777777" w:rsidR="00FA0CB5" w:rsidRPr="00EC0D40" w:rsidRDefault="00FA0CB5" w:rsidP="00FA0CB5">
      <w:pPr>
        <w:spacing w:line="360" w:lineRule="auto"/>
        <w:jc w:val="both"/>
        <w:rPr>
          <w:sz w:val="24"/>
          <w:szCs w:val="24"/>
        </w:rPr>
      </w:pPr>
      <w:bookmarkStart w:id="13" w:name="_Hlk186385316"/>
      <w:r>
        <w:rPr>
          <w:sz w:val="24"/>
          <w:szCs w:val="24"/>
        </w:rPr>
        <w:t>e</w:t>
      </w:r>
      <w:r w:rsidRPr="00EC0D40">
        <w:rPr>
          <w:sz w:val="24"/>
          <w:szCs w:val="24"/>
        </w:rPr>
        <w:t>) A aquisição dos itens não se enquadra como bem de luxo.</w:t>
      </w:r>
    </w:p>
    <w:p w14:paraId="0ADF6437" w14:textId="77777777" w:rsidR="00FA0CB5" w:rsidRPr="00EC0D40" w:rsidRDefault="00FA0CB5" w:rsidP="00FA0CB5">
      <w:pPr>
        <w:spacing w:line="360" w:lineRule="auto"/>
        <w:jc w:val="both"/>
        <w:rPr>
          <w:sz w:val="24"/>
          <w:szCs w:val="24"/>
        </w:rPr>
      </w:pPr>
      <w:r>
        <w:rPr>
          <w:sz w:val="24"/>
          <w:szCs w:val="24"/>
        </w:rPr>
        <w:t>f</w:t>
      </w:r>
      <w:r w:rsidRPr="00EC0D40">
        <w:rPr>
          <w:sz w:val="24"/>
          <w:szCs w:val="24"/>
        </w:rPr>
        <w:t>) A licitante deverá observar toda a legislação pertinente quanto aos critérios de sustentabilidade ambiental vigente no país.</w:t>
      </w:r>
    </w:p>
    <w:p w14:paraId="37143F2A" w14:textId="77777777" w:rsidR="00FA0CB5" w:rsidRPr="00EC0D40" w:rsidRDefault="00FA0CB5" w:rsidP="00FA0CB5">
      <w:pPr>
        <w:spacing w:line="360" w:lineRule="auto"/>
        <w:jc w:val="both"/>
        <w:rPr>
          <w:sz w:val="24"/>
          <w:szCs w:val="24"/>
        </w:rPr>
      </w:pPr>
      <w:r>
        <w:rPr>
          <w:sz w:val="24"/>
          <w:szCs w:val="24"/>
        </w:rPr>
        <w:t>g</w:t>
      </w:r>
      <w:r w:rsidRPr="00EC0D40">
        <w:rPr>
          <w:sz w:val="24"/>
          <w:szCs w:val="24"/>
        </w:rPr>
        <w:t>) Não será admitida a subcontratação do objeto contratual.</w:t>
      </w:r>
    </w:p>
    <w:p w14:paraId="1EC7F60B" w14:textId="77777777" w:rsidR="00FA0CB5" w:rsidRPr="00EC0D40" w:rsidRDefault="00FA0CB5" w:rsidP="00FA0CB5">
      <w:pPr>
        <w:spacing w:line="360" w:lineRule="auto"/>
        <w:jc w:val="both"/>
        <w:rPr>
          <w:sz w:val="24"/>
          <w:szCs w:val="24"/>
        </w:rPr>
      </w:pPr>
      <w:r>
        <w:rPr>
          <w:sz w:val="24"/>
          <w:szCs w:val="24"/>
        </w:rPr>
        <w:t>h</w:t>
      </w:r>
      <w:r w:rsidRPr="00EC0D40">
        <w:rPr>
          <w:sz w:val="24"/>
          <w:szCs w:val="24"/>
        </w:rPr>
        <w:t>) Não haverá exigência da garantia da contratação nos termos dos artigos 96 e seguintes da Lei nº 14.133/21.</w:t>
      </w:r>
    </w:p>
    <w:p w14:paraId="7836B7EB" w14:textId="77777777" w:rsidR="00FA0CB5" w:rsidRDefault="00FA0CB5" w:rsidP="00FA0CB5">
      <w:pPr>
        <w:spacing w:line="360" w:lineRule="auto"/>
        <w:jc w:val="both"/>
        <w:rPr>
          <w:sz w:val="24"/>
          <w:szCs w:val="24"/>
        </w:rPr>
      </w:pPr>
      <w:r>
        <w:rPr>
          <w:sz w:val="24"/>
          <w:szCs w:val="24"/>
        </w:rPr>
        <w:t>i</w:t>
      </w:r>
      <w:r w:rsidRPr="00EC0D40">
        <w:rPr>
          <w:sz w:val="24"/>
          <w:szCs w:val="24"/>
        </w:rPr>
        <w:t>) Exclusividade para ME, EPP ou Equiparadas: somente poderão participar do processo empresas classificadas como Microempresa (ME), Empresa de Pequeno Porte (EPP) ou equiparadas, conforme estabelecido na legislação vigente.</w:t>
      </w:r>
    </w:p>
    <w:p w14:paraId="663AADDA" w14:textId="77777777" w:rsidR="00FA0CB5" w:rsidRPr="00F261CC" w:rsidRDefault="00FA0CB5" w:rsidP="00FA0CB5">
      <w:pPr>
        <w:spacing w:line="360" w:lineRule="auto"/>
        <w:jc w:val="both"/>
        <w:rPr>
          <w:sz w:val="24"/>
          <w:szCs w:val="24"/>
        </w:rPr>
      </w:pPr>
      <w:r>
        <w:rPr>
          <w:sz w:val="24"/>
          <w:szCs w:val="24"/>
        </w:rPr>
        <w:t xml:space="preserve">j) </w:t>
      </w:r>
      <w:r w:rsidRPr="00F261CC">
        <w:rPr>
          <w:sz w:val="24"/>
          <w:szCs w:val="24"/>
        </w:rPr>
        <w:t xml:space="preserve">Com base na descrição </w:t>
      </w:r>
      <w:r>
        <w:rPr>
          <w:sz w:val="24"/>
          <w:szCs w:val="24"/>
        </w:rPr>
        <w:t xml:space="preserve">do objeto </w:t>
      </w:r>
      <w:r w:rsidRPr="00F261CC">
        <w:rPr>
          <w:sz w:val="24"/>
          <w:szCs w:val="24"/>
        </w:rPr>
        <w:t>especialmente no que tange à especificação clara e precisa do objeto, observando a padronização e a compatibilidade técnica dos bens</w:t>
      </w:r>
      <w:r>
        <w:rPr>
          <w:sz w:val="24"/>
          <w:szCs w:val="24"/>
        </w:rPr>
        <w:t>, a licitante deverá atender plenamente</w:t>
      </w:r>
      <w:r w:rsidRPr="00F261CC">
        <w:rPr>
          <w:sz w:val="24"/>
          <w:szCs w:val="24"/>
        </w:rPr>
        <w:t>:</w:t>
      </w:r>
    </w:p>
    <w:p w14:paraId="742C6B38" w14:textId="77777777" w:rsidR="00FA0CB5" w:rsidRPr="00F261CC" w:rsidRDefault="00FA0CB5" w:rsidP="00FA0CB5">
      <w:pPr>
        <w:spacing w:line="240" w:lineRule="auto"/>
        <w:jc w:val="both"/>
        <w:rPr>
          <w:sz w:val="24"/>
          <w:szCs w:val="24"/>
        </w:rPr>
      </w:pPr>
      <w:r w:rsidRPr="00F261CC">
        <w:rPr>
          <w:b/>
          <w:bCs/>
          <w:sz w:val="24"/>
          <w:szCs w:val="24"/>
        </w:rPr>
        <w:t>ITEM 01 –</w:t>
      </w:r>
      <w:r w:rsidRPr="00F261CC">
        <w:rPr>
          <w:sz w:val="24"/>
          <w:szCs w:val="24"/>
        </w:rPr>
        <w:t xml:space="preserve"> Fragmentadora de papel e cartão (01 unidade)</w:t>
      </w:r>
    </w:p>
    <w:p w14:paraId="671A3A2E" w14:textId="77777777" w:rsidR="00FA0CB5" w:rsidRPr="00F261CC" w:rsidRDefault="00FA0CB5" w:rsidP="00FA0CB5">
      <w:pPr>
        <w:spacing w:line="240" w:lineRule="auto"/>
        <w:jc w:val="both"/>
        <w:rPr>
          <w:sz w:val="24"/>
          <w:szCs w:val="24"/>
        </w:rPr>
      </w:pPr>
      <w:r w:rsidRPr="00F261CC">
        <w:rPr>
          <w:sz w:val="24"/>
          <w:szCs w:val="24"/>
        </w:rPr>
        <w:t>Capacidade mínima do coletor: 30 litros</w:t>
      </w:r>
    </w:p>
    <w:p w14:paraId="7436D3D8" w14:textId="77777777" w:rsidR="00FA0CB5" w:rsidRPr="00F261CC" w:rsidRDefault="00FA0CB5" w:rsidP="00FA0CB5">
      <w:pPr>
        <w:spacing w:line="240" w:lineRule="auto"/>
        <w:jc w:val="both"/>
        <w:rPr>
          <w:sz w:val="24"/>
          <w:szCs w:val="24"/>
        </w:rPr>
      </w:pPr>
    </w:p>
    <w:p w14:paraId="7669FD34" w14:textId="77777777" w:rsidR="00FA0CB5" w:rsidRPr="00F261CC" w:rsidRDefault="00FA0CB5" w:rsidP="00FA0CB5">
      <w:pPr>
        <w:spacing w:line="240" w:lineRule="auto"/>
        <w:jc w:val="both"/>
        <w:rPr>
          <w:sz w:val="24"/>
          <w:szCs w:val="24"/>
        </w:rPr>
      </w:pPr>
      <w:r w:rsidRPr="00F261CC">
        <w:rPr>
          <w:sz w:val="24"/>
          <w:szCs w:val="24"/>
        </w:rPr>
        <w:t>Tensão elétrica: 110v</w:t>
      </w:r>
    </w:p>
    <w:p w14:paraId="5B2397EB" w14:textId="77777777" w:rsidR="00FA0CB5" w:rsidRPr="00F261CC" w:rsidRDefault="00FA0CB5" w:rsidP="00FA0CB5">
      <w:pPr>
        <w:spacing w:line="240" w:lineRule="auto"/>
        <w:jc w:val="both"/>
        <w:rPr>
          <w:sz w:val="24"/>
          <w:szCs w:val="24"/>
        </w:rPr>
      </w:pPr>
    </w:p>
    <w:p w14:paraId="7F87FF17" w14:textId="77777777" w:rsidR="00FA0CB5" w:rsidRPr="00F261CC" w:rsidRDefault="00FA0CB5" w:rsidP="00FA0CB5">
      <w:pPr>
        <w:spacing w:line="240" w:lineRule="auto"/>
        <w:jc w:val="both"/>
        <w:rPr>
          <w:sz w:val="24"/>
          <w:szCs w:val="24"/>
        </w:rPr>
      </w:pPr>
      <w:r w:rsidRPr="00F261CC">
        <w:rPr>
          <w:sz w:val="24"/>
          <w:szCs w:val="24"/>
        </w:rPr>
        <w:t>Função: fragmentação de papel e cartão</w:t>
      </w:r>
    </w:p>
    <w:p w14:paraId="1F5204B4" w14:textId="77777777" w:rsidR="00FA0CB5" w:rsidRPr="00F261CC" w:rsidRDefault="00FA0CB5" w:rsidP="00FA0CB5">
      <w:pPr>
        <w:spacing w:line="240" w:lineRule="auto"/>
        <w:jc w:val="both"/>
        <w:rPr>
          <w:sz w:val="24"/>
          <w:szCs w:val="24"/>
        </w:rPr>
      </w:pPr>
    </w:p>
    <w:p w14:paraId="288B1DDF" w14:textId="77777777" w:rsidR="00FA0CB5" w:rsidRPr="00F261CC" w:rsidRDefault="00FA0CB5" w:rsidP="00FA0CB5">
      <w:pPr>
        <w:spacing w:line="240" w:lineRule="auto"/>
        <w:jc w:val="both"/>
        <w:rPr>
          <w:sz w:val="24"/>
          <w:szCs w:val="24"/>
        </w:rPr>
      </w:pPr>
      <w:r w:rsidRPr="00F261CC">
        <w:rPr>
          <w:sz w:val="24"/>
          <w:szCs w:val="24"/>
        </w:rPr>
        <w:t>Entrega de equipamento novo, sem uso anterior</w:t>
      </w:r>
    </w:p>
    <w:p w14:paraId="7C05BB7D" w14:textId="77777777" w:rsidR="00FA0CB5" w:rsidRPr="00F261CC" w:rsidRDefault="00FA0CB5" w:rsidP="00FA0CB5">
      <w:pPr>
        <w:spacing w:line="240" w:lineRule="auto"/>
        <w:jc w:val="both"/>
        <w:rPr>
          <w:sz w:val="24"/>
          <w:szCs w:val="24"/>
        </w:rPr>
      </w:pPr>
    </w:p>
    <w:p w14:paraId="02F6B58E" w14:textId="77777777" w:rsidR="00FA0CB5" w:rsidRPr="00F261CC" w:rsidRDefault="00FA0CB5" w:rsidP="00FA0CB5">
      <w:pPr>
        <w:spacing w:line="240" w:lineRule="auto"/>
        <w:jc w:val="both"/>
        <w:rPr>
          <w:sz w:val="24"/>
          <w:szCs w:val="24"/>
        </w:rPr>
      </w:pPr>
      <w:r w:rsidRPr="00F261CC">
        <w:rPr>
          <w:b/>
          <w:bCs/>
          <w:sz w:val="24"/>
          <w:szCs w:val="24"/>
        </w:rPr>
        <w:t>ITEM 02</w:t>
      </w:r>
      <w:r w:rsidRPr="00F261CC">
        <w:rPr>
          <w:sz w:val="24"/>
          <w:szCs w:val="24"/>
        </w:rPr>
        <w:t xml:space="preserve"> – Leitor biométrico (02 unidades)</w:t>
      </w:r>
    </w:p>
    <w:p w14:paraId="4D9FC7E6" w14:textId="77777777" w:rsidR="00FA0CB5" w:rsidRPr="00F261CC" w:rsidRDefault="00FA0CB5" w:rsidP="00FA0CB5">
      <w:pPr>
        <w:spacing w:line="240" w:lineRule="auto"/>
        <w:jc w:val="both"/>
        <w:rPr>
          <w:sz w:val="24"/>
          <w:szCs w:val="24"/>
        </w:rPr>
      </w:pPr>
      <w:r w:rsidRPr="00F261CC">
        <w:rPr>
          <w:sz w:val="24"/>
          <w:szCs w:val="24"/>
        </w:rPr>
        <w:t xml:space="preserve">Marcas/modelos compatíveis: </w:t>
      </w:r>
      <w:proofErr w:type="spellStart"/>
      <w:r w:rsidRPr="00F261CC">
        <w:rPr>
          <w:sz w:val="24"/>
          <w:szCs w:val="24"/>
        </w:rPr>
        <w:t>Akiyama</w:t>
      </w:r>
      <w:proofErr w:type="spellEnd"/>
      <w:r w:rsidRPr="00F261CC">
        <w:rPr>
          <w:sz w:val="24"/>
          <w:szCs w:val="24"/>
        </w:rPr>
        <w:t xml:space="preserve"> Kojak-AK ou </w:t>
      </w:r>
      <w:proofErr w:type="spellStart"/>
      <w:r w:rsidRPr="00F261CC">
        <w:rPr>
          <w:sz w:val="24"/>
          <w:szCs w:val="24"/>
        </w:rPr>
        <w:t>Cogent</w:t>
      </w:r>
      <w:proofErr w:type="spellEnd"/>
      <w:r w:rsidRPr="00F261CC">
        <w:rPr>
          <w:sz w:val="24"/>
          <w:szCs w:val="24"/>
        </w:rPr>
        <w:t xml:space="preserve"> 3M CS500e</w:t>
      </w:r>
    </w:p>
    <w:p w14:paraId="05C4AF0F" w14:textId="77777777" w:rsidR="00FA0CB5" w:rsidRPr="00F261CC" w:rsidRDefault="00FA0CB5" w:rsidP="00FA0CB5">
      <w:pPr>
        <w:spacing w:line="240" w:lineRule="auto"/>
        <w:jc w:val="both"/>
        <w:rPr>
          <w:sz w:val="24"/>
          <w:szCs w:val="24"/>
        </w:rPr>
      </w:pPr>
    </w:p>
    <w:p w14:paraId="657C772A" w14:textId="77777777" w:rsidR="00FA0CB5" w:rsidRPr="00F261CC" w:rsidRDefault="00FA0CB5" w:rsidP="00FA0CB5">
      <w:pPr>
        <w:spacing w:line="240" w:lineRule="auto"/>
        <w:jc w:val="both"/>
        <w:rPr>
          <w:sz w:val="24"/>
          <w:szCs w:val="24"/>
        </w:rPr>
      </w:pPr>
      <w:r w:rsidRPr="00F261CC">
        <w:rPr>
          <w:sz w:val="24"/>
          <w:szCs w:val="24"/>
        </w:rPr>
        <w:t>Capacidade de captura: até 4 dedos</w:t>
      </w:r>
    </w:p>
    <w:p w14:paraId="72F4603E" w14:textId="77777777" w:rsidR="00FA0CB5" w:rsidRPr="00F261CC" w:rsidRDefault="00FA0CB5" w:rsidP="00FA0CB5">
      <w:pPr>
        <w:spacing w:line="240" w:lineRule="auto"/>
        <w:jc w:val="both"/>
        <w:rPr>
          <w:sz w:val="24"/>
          <w:szCs w:val="24"/>
        </w:rPr>
      </w:pPr>
    </w:p>
    <w:p w14:paraId="241D307F" w14:textId="77777777" w:rsidR="00FA0CB5" w:rsidRPr="00F261CC" w:rsidRDefault="00FA0CB5" w:rsidP="00FA0CB5">
      <w:pPr>
        <w:spacing w:line="240" w:lineRule="auto"/>
        <w:jc w:val="both"/>
        <w:rPr>
          <w:sz w:val="24"/>
          <w:szCs w:val="24"/>
        </w:rPr>
      </w:pPr>
      <w:r w:rsidRPr="00F261CC">
        <w:rPr>
          <w:sz w:val="24"/>
          <w:szCs w:val="24"/>
        </w:rPr>
        <w:lastRenderedPageBreak/>
        <w:t xml:space="preserve">Resolução mínima: 500 </w:t>
      </w:r>
      <w:proofErr w:type="spellStart"/>
      <w:r w:rsidRPr="00F261CC">
        <w:rPr>
          <w:sz w:val="24"/>
          <w:szCs w:val="24"/>
        </w:rPr>
        <w:t>ppi</w:t>
      </w:r>
      <w:proofErr w:type="spellEnd"/>
    </w:p>
    <w:p w14:paraId="0EDA494A" w14:textId="77777777" w:rsidR="00FA0CB5" w:rsidRPr="00F261CC" w:rsidRDefault="00FA0CB5" w:rsidP="00FA0CB5">
      <w:pPr>
        <w:spacing w:line="240" w:lineRule="auto"/>
        <w:jc w:val="both"/>
        <w:rPr>
          <w:sz w:val="24"/>
          <w:szCs w:val="24"/>
        </w:rPr>
      </w:pPr>
    </w:p>
    <w:p w14:paraId="673A447E" w14:textId="77777777" w:rsidR="00FA0CB5" w:rsidRPr="00F261CC" w:rsidRDefault="00FA0CB5" w:rsidP="00FA0CB5">
      <w:pPr>
        <w:spacing w:line="240" w:lineRule="auto"/>
        <w:jc w:val="both"/>
        <w:rPr>
          <w:sz w:val="24"/>
          <w:szCs w:val="24"/>
        </w:rPr>
      </w:pPr>
      <w:r w:rsidRPr="00F261CC">
        <w:rPr>
          <w:sz w:val="24"/>
          <w:szCs w:val="24"/>
        </w:rPr>
        <w:t>Área ativa de vidro: 3,2 x 3,0 polegadas</w:t>
      </w:r>
    </w:p>
    <w:p w14:paraId="416280D9" w14:textId="77777777" w:rsidR="00FA0CB5" w:rsidRPr="00F261CC" w:rsidRDefault="00FA0CB5" w:rsidP="00FA0CB5">
      <w:pPr>
        <w:spacing w:line="240" w:lineRule="auto"/>
        <w:jc w:val="both"/>
        <w:rPr>
          <w:sz w:val="24"/>
          <w:szCs w:val="24"/>
        </w:rPr>
      </w:pPr>
    </w:p>
    <w:p w14:paraId="7AF5CDF5" w14:textId="77777777" w:rsidR="00FA0CB5" w:rsidRPr="00F261CC" w:rsidRDefault="00FA0CB5" w:rsidP="00FA0CB5">
      <w:pPr>
        <w:spacing w:line="240" w:lineRule="auto"/>
        <w:jc w:val="both"/>
        <w:rPr>
          <w:sz w:val="24"/>
          <w:szCs w:val="24"/>
        </w:rPr>
      </w:pPr>
      <w:r w:rsidRPr="00F261CC">
        <w:rPr>
          <w:sz w:val="24"/>
          <w:szCs w:val="24"/>
        </w:rPr>
        <w:t>Requisitos adicionais:</w:t>
      </w:r>
    </w:p>
    <w:p w14:paraId="42EB3AFF" w14:textId="77777777" w:rsidR="00FA0CB5" w:rsidRPr="00F261CC" w:rsidRDefault="00FA0CB5" w:rsidP="00FA0CB5">
      <w:pPr>
        <w:spacing w:line="240" w:lineRule="auto"/>
        <w:jc w:val="both"/>
        <w:rPr>
          <w:sz w:val="24"/>
          <w:szCs w:val="24"/>
        </w:rPr>
      </w:pPr>
    </w:p>
    <w:p w14:paraId="55432060" w14:textId="77777777" w:rsidR="00FA0CB5" w:rsidRPr="00F261CC" w:rsidRDefault="00FA0CB5" w:rsidP="00FA0CB5">
      <w:pPr>
        <w:spacing w:line="240" w:lineRule="auto"/>
        <w:jc w:val="both"/>
        <w:rPr>
          <w:sz w:val="24"/>
          <w:szCs w:val="24"/>
        </w:rPr>
      </w:pPr>
      <w:r w:rsidRPr="00F261CC">
        <w:rPr>
          <w:sz w:val="24"/>
          <w:szCs w:val="24"/>
        </w:rPr>
        <w:t>Calibração automática</w:t>
      </w:r>
    </w:p>
    <w:p w14:paraId="0B3DF79E" w14:textId="77777777" w:rsidR="00FA0CB5" w:rsidRPr="00F261CC" w:rsidRDefault="00FA0CB5" w:rsidP="00FA0CB5">
      <w:pPr>
        <w:spacing w:line="240" w:lineRule="auto"/>
        <w:jc w:val="both"/>
        <w:rPr>
          <w:sz w:val="24"/>
          <w:szCs w:val="24"/>
        </w:rPr>
      </w:pPr>
    </w:p>
    <w:p w14:paraId="63511BB9" w14:textId="77777777" w:rsidR="00FA0CB5" w:rsidRPr="00F261CC" w:rsidRDefault="00FA0CB5" w:rsidP="00FA0CB5">
      <w:pPr>
        <w:spacing w:line="240" w:lineRule="auto"/>
        <w:jc w:val="both"/>
        <w:rPr>
          <w:sz w:val="24"/>
          <w:szCs w:val="24"/>
        </w:rPr>
      </w:pPr>
      <w:r w:rsidRPr="00F261CC">
        <w:rPr>
          <w:sz w:val="24"/>
          <w:szCs w:val="24"/>
        </w:rPr>
        <w:t>Atualizações de tabela</w:t>
      </w:r>
    </w:p>
    <w:p w14:paraId="39A1724E" w14:textId="77777777" w:rsidR="00FA0CB5" w:rsidRPr="00F261CC" w:rsidRDefault="00FA0CB5" w:rsidP="00FA0CB5">
      <w:pPr>
        <w:spacing w:line="240" w:lineRule="auto"/>
        <w:jc w:val="both"/>
        <w:rPr>
          <w:sz w:val="24"/>
          <w:szCs w:val="24"/>
        </w:rPr>
      </w:pPr>
    </w:p>
    <w:p w14:paraId="01AAFBF9" w14:textId="77777777" w:rsidR="00FA0CB5" w:rsidRPr="00F261CC" w:rsidRDefault="00FA0CB5" w:rsidP="00FA0CB5">
      <w:pPr>
        <w:spacing w:line="240" w:lineRule="auto"/>
        <w:jc w:val="both"/>
        <w:rPr>
          <w:sz w:val="24"/>
          <w:szCs w:val="24"/>
        </w:rPr>
      </w:pPr>
      <w:r w:rsidRPr="00F261CC">
        <w:rPr>
          <w:sz w:val="24"/>
          <w:szCs w:val="24"/>
        </w:rPr>
        <w:t>Compatibilidade com SDK</w:t>
      </w:r>
    </w:p>
    <w:p w14:paraId="17912693" w14:textId="77777777" w:rsidR="00FA0CB5" w:rsidRPr="00F261CC" w:rsidRDefault="00FA0CB5" w:rsidP="00FA0CB5">
      <w:pPr>
        <w:spacing w:line="240" w:lineRule="auto"/>
        <w:jc w:val="both"/>
        <w:rPr>
          <w:sz w:val="24"/>
          <w:szCs w:val="24"/>
        </w:rPr>
      </w:pPr>
    </w:p>
    <w:p w14:paraId="368181D7" w14:textId="77777777" w:rsidR="00FA0CB5" w:rsidRPr="00F261CC" w:rsidRDefault="00FA0CB5" w:rsidP="00FA0CB5">
      <w:pPr>
        <w:spacing w:line="240" w:lineRule="auto"/>
        <w:jc w:val="both"/>
        <w:rPr>
          <w:sz w:val="24"/>
          <w:szCs w:val="24"/>
        </w:rPr>
      </w:pPr>
      <w:r w:rsidRPr="00F261CC">
        <w:rPr>
          <w:b/>
          <w:bCs/>
          <w:sz w:val="24"/>
          <w:szCs w:val="24"/>
        </w:rPr>
        <w:t>ITEM 03</w:t>
      </w:r>
      <w:r w:rsidRPr="00F261CC">
        <w:rPr>
          <w:sz w:val="24"/>
          <w:szCs w:val="24"/>
        </w:rPr>
        <w:t xml:space="preserve"> – Dispositivo para captura de assinatura (02 unidades)</w:t>
      </w:r>
    </w:p>
    <w:p w14:paraId="215ED492" w14:textId="77777777" w:rsidR="00FA0CB5" w:rsidRPr="00F261CC" w:rsidRDefault="00FA0CB5" w:rsidP="00FA0CB5">
      <w:pPr>
        <w:spacing w:line="240" w:lineRule="auto"/>
        <w:jc w:val="both"/>
        <w:rPr>
          <w:sz w:val="24"/>
          <w:szCs w:val="24"/>
        </w:rPr>
      </w:pPr>
      <w:r w:rsidRPr="00F261CC">
        <w:rPr>
          <w:sz w:val="24"/>
          <w:szCs w:val="24"/>
        </w:rPr>
        <w:t xml:space="preserve">Marca/modelo: </w:t>
      </w:r>
      <w:proofErr w:type="spellStart"/>
      <w:r w:rsidRPr="00F261CC">
        <w:rPr>
          <w:sz w:val="24"/>
          <w:szCs w:val="24"/>
        </w:rPr>
        <w:t>Akiyama</w:t>
      </w:r>
      <w:proofErr w:type="spellEnd"/>
      <w:r w:rsidRPr="00F261CC">
        <w:rPr>
          <w:sz w:val="24"/>
          <w:szCs w:val="24"/>
        </w:rPr>
        <w:t xml:space="preserve"> AK560</w:t>
      </w:r>
    </w:p>
    <w:p w14:paraId="4E0DB91C" w14:textId="77777777" w:rsidR="00FA0CB5" w:rsidRPr="00F261CC" w:rsidRDefault="00FA0CB5" w:rsidP="00FA0CB5">
      <w:pPr>
        <w:spacing w:line="240" w:lineRule="auto"/>
        <w:jc w:val="both"/>
        <w:rPr>
          <w:sz w:val="24"/>
          <w:szCs w:val="24"/>
        </w:rPr>
      </w:pPr>
    </w:p>
    <w:p w14:paraId="7F83395D" w14:textId="77777777" w:rsidR="00FA0CB5" w:rsidRPr="00F261CC" w:rsidRDefault="00FA0CB5" w:rsidP="00FA0CB5">
      <w:pPr>
        <w:spacing w:line="240" w:lineRule="auto"/>
        <w:jc w:val="both"/>
        <w:rPr>
          <w:sz w:val="24"/>
          <w:szCs w:val="24"/>
        </w:rPr>
      </w:pPr>
      <w:r w:rsidRPr="00F261CC">
        <w:rPr>
          <w:sz w:val="24"/>
          <w:szCs w:val="24"/>
        </w:rPr>
        <w:t>Tecnologia de leitura: ressonância eletromagnética</w:t>
      </w:r>
    </w:p>
    <w:p w14:paraId="683CAEF3" w14:textId="77777777" w:rsidR="00FA0CB5" w:rsidRPr="00F261CC" w:rsidRDefault="00FA0CB5" w:rsidP="00FA0CB5">
      <w:pPr>
        <w:spacing w:line="240" w:lineRule="auto"/>
        <w:jc w:val="both"/>
        <w:rPr>
          <w:sz w:val="24"/>
          <w:szCs w:val="24"/>
        </w:rPr>
      </w:pPr>
    </w:p>
    <w:p w14:paraId="7B109E61" w14:textId="77777777" w:rsidR="00FA0CB5" w:rsidRPr="00F261CC" w:rsidRDefault="00FA0CB5" w:rsidP="00FA0CB5">
      <w:pPr>
        <w:spacing w:line="240" w:lineRule="auto"/>
        <w:jc w:val="both"/>
        <w:rPr>
          <w:sz w:val="24"/>
          <w:szCs w:val="24"/>
        </w:rPr>
      </w:pPr>
      <w:r w:rsidRPr="00F261CC">
        <w:rPr>
          <w:sz w:val="24"/>
          <w:szCs w:val="24"/>
        </w:rPr>
        <w:t>Tela: TFT LCD</w:t>
      </w:r>
    </w:p>
    <w:p w14:paraId="4798E3FA" w14:textId="77777777" w:rsidR="00FA0CB5" w:rsidRPr="00F261CC" w:rsidRDefault="00FA0CB5" w:rsidP="00FA0CB5">
      <w:pPr>
        <w:spacing w:line="240" w:lineRule="auto"/>
        <w:jc w:val="both"/>
        <w:rPr>
          <w:sz w:val="24"/>
          <w:szCs w:val="24"/>
        </w:rPr>
      </w:pPr>
    </w:p>
    <w:p w14:paraId="4F6EC7A9" w14:textId="77777777" w:rsidR="00FA0CB5" w:rsidRPr="00F261CC" w:rsidRDefault="00FA0CB5" w:rsidP="00FA0CB5">
      <w:pPr>
        <w:spacing w:line="240" w:lineRule="auto"/>
        <w:jc w:val="both"/>
        <w:rPr>
          <w:sz w:val="24"/>
          <w:szCs w:val="24"/>
        </w:rPr>
      </w:pPr>
      <w:r w:rsidRPr="00F261CC">
        <w:rPr>
          <w:sz w:val="24"/>
          <w:szCs w:val="24"/>
        </w:rPr>
        <w:t>Interface: USB 2.0</w:t>
      </w:r>
    </w:p>
    <w:p w14:paraId="67EE7010" w14:textId="77777777" w:rsidR="00FA0CB5" w:rsidRPr="00F261CC" w:rsidRDefault="00FA0CB5" w:rsidP="00FA0CB5">
      <w:pPr>
        <w:spacing w:line="240" w:lineRule="auto"/>
        <w:jc w:val="both"/>
        <w:rPr>
          <w:sz w:val="24"/>
          <w:szCs w:val="24"/>
        </w:rPr>
      </w:pPr>
    </w:p>
    <w:p w14:paraId="414E1591" w14:textId="77777777" w:rsidR="00FA0CB5" w:rsidRPr="00F261CC" w:rsidRDefault="00FA0CB5" w:rsidP="00FA0CB5">
      <w:pPr>
        <w:spacing w:line="240" w:lineRule="auto"/>
        <w:jc w:val="both"/>
        <w:rPr>
          <w:sz w:val="24"/>
          <w:szCs w:val="24"/>
        </w:rPr>
      </w:pPr>
      <w:r w:rsidRPr="00F261CC">
        <w:rPr>
          <w:sz w:val="24"/>
          <w:szCs w:val="24"/>
        </w:rPr>
        <w:t>Dimensões: 181mm x 161mm x 30mm</w:t>
      </w:r>
    </w:p>
    <w:p w14:paraId="6B9E29E6" w14:textId="77777777" w:rsidR="00FA0CB5" w:rsidRPr="00F261CC" w:rsidRDefault="00FA0CB5" w:rsidP="00FA0CB5">
      <w:pPr>
        <w:spacing w:line="240" w:lineRule="auto"/>
        <w:jc w:val="both"/>
        <w:rPr>
          <w:sz w:val="24"/>
          <w:szCs w:val="24"/>
        </w:rPr>
      </w:pPr>
    </w:p>
    <w:p w14:paraId="2DBA4EAC" w14:textId="77777777" w:rsidR="00FA0CB5" w:rsidRPr="00F261CC" w:rsidRDefault="00FA0CB5" w:rsidP="00FA0CB5">
      <w:pPr>
        <w:spacing w:line="240" w:lineRule="auto"/>
        <w:jc w:val="both"/>
        <w:rPr>
          <w:sz w:val="24"/>
          <w:szCs w:val="24"/>
        </w:rPr>
      </w:pPr>
      <w:r w:rsidRPr="00F261CC">
        <w:rPr>
          <w:sz w:val="24"/>
          <w:szCs w:val="24"/>
        </w:rPr>
        <w:t xml:space="preserve">Resolução mínima: 1800 </w:t>
      </w:r>
      <w:proofErr w:type="spellStart"/>
      <w:r w:rsidRPr="00F261CC">
        <w:rPr>
          <w:sz w:val="24"/>
          <w:szCs w:val="24"/>
        </w:rPr>
        <w:t>dpi</w:t>
      </w:r>
      <w:proofErr w:type="spellEnd"/>
    </w:p>
    <w:p w14:paraId="5F68E889" w14:textId="77777777" w:rsidR="00FA0CB5" w:rsidRPr="00F261CC" w:rsidRDefault="00FA0CB5" w:rsidP="00FA0CB5">
      <w:pPr>
        <w:spacing w:line="240" w:lineRule="auto"/>
        <w:jc w:val="both"/>
        <w:rPr>
          <w:sz w:val="24"/>
          <w:szCs w:val="24"/>
        </w:rPr>
      </w:pPr>
    </w:p>
    <w:p w14:paraId="56ADB79E" w14:textId="77777777" w:rsidR="00FA0CB5" w:rsidRPr="00F261CC" w:rsidRDefault="00FA0CB5" w:rsidP="00FA0CB5">
      <w:pPr>
        <w:spacing w:line="240" w:lineRule="auto"/>
        <w:jc w:val="both"/>
        <w:rPr>
          <w:sz w:val="24"/>
          <w:szCs w:val="24"/>
        </w:rPr>
      </w:pPr>
      <w:r w:rsidRPr="00F261CC">
        <w:rPr>
          <w:sz w:val="24"/>
          <w:szCs w:val="24"/>
        </w:rPr>
        <w:t>Conteúdo:</w:t>
      </w:r>
    </w:p>
    <w:p w14:paraId="616A1F28" w14:textId="77777777" w:rsidR="00FA0CB5" w:rsidRPr="00F261CC" w:rsidRDefault="00FA0CB5" w:rsidP="00FA0CB5">
      <w:pPr>
        <w:spacing w:line="240" w:lineRule="auto"/>
        <w:jc w:val="both"/>
        <w:rPr>
          <w:sz w:val="24"/>
          <w:szCs w:val="24"/>
        </w:rPr>
      </w:pPr>
    </w:p>
    <w:p w14:paraId="3F3A3DEA" w14:textId="77777777" w:rsidR="00FA0CB5" w:rsidRPr="00F261CC" w:rsidRDefault="00FA0CB5" w:rsidP="00FA0CB5">
      <w:pPr>
        <w:spacing w:line="240" w:lineRule="auto"/>
        <w:jc w:val="both"/>
        <w:rPr>
          <w:sz w:val="24"/>
          <w:szCs w:val="24"/>
        </w:rPr>
      </w:pPr>
      <w:proofErr w:type="spellStart"/>
      <w:r w:rsidRPr="00F261CC">
        <w:rPr>
          <w:sz w:val="24"/>
          <w:szCs w:val="24"/>
        </w:rPr>
        <w:t>Pad</w:t>
      </w:r>
      <w:proofErr w:type="spellEnd"/>
      <w:r w:rsidRPr="00F261CC">
        <w:rPr>
          <w:sz w:val="24"/>
          <w:szCs w:val="24"/>
        </w:rPr>
        <w:t xml:space="preserve"> de assinatura</w:t>
      </w:r>
    </w:p>
    <w:p w14:paraId="38660191" w14:textId="77777777" w:rsidR="00FA0CB5" w:rsidRPr="00F261CC" w:rsidRDefault="00FA0CB5" w:rsidP="00FA0CB5">
      <w:pPr>
        <w:spacing w:line="240" w:lineRule="auto"/>
        <w:jc w:val="both"/>
        <w:rPr>
          <w:sz w:val="24"/>
          <w:szCs w:val="24"/>
        </w:rPr>
      </w:pPr>
    </w:p>
    <w:p w14:paraId="3C56DD0F" w14:textId="77777777" w:rsidR="00FA0CB5" w:rsidRPr="00F261CC" w:rsidRDefault="00FA0CB5" w:rsidP="00FA0CB5">
      <w:pPr>
        <w:spacing w:line="240" w:lineRule="auto"/>
        <w:jc w:val="both"/>
        <w:rPr>
          <w:sz w:val="24"/>
          <w:szCs w:val="24"/>
        </w:rPr>
      </w:pPr>
      <w:r w:rsidRPr="00F261CC">
        <w:rPr>
          <w:sz w:val="24"/>
          <w:szCs w:val="24"/>
        </w:rPr>
        <w:t>Caneta sem bateria</w:t>
      </w:r>
    </w:p>
    <w:p w14:paraId="6B6B69EE" w14:textId="77777777" w:rsidR="00FA0CB5" w:rsidRPr="00F261CC" w:rsidRDefault="00FA0CB5" w:rsidP="00FA0CB5">
      <w:pPr>
        <w:spacing w:line="240" w:lineRule="auto"/>
        <w:jc w:val="both"/>
        <w:rPr>
          <w:sz w:val="24"/>
          <w:szCs w:val="24"/>
        </w:rPr>
      </w:pPr>
    </w:p>
    <w:p w14:paraId="12CBB55E" w14:textId="77777777" w:rsidR="00FA0CB5" w:rsidRPr="00F261CC" w:rsidRDefault="00FA0CB5" w:rsidP="00FA0CB5">
      <w:pPr>
        <w:spacing w:line="240" w:lineRule="auto"/>
        <w:jc w:val="both"/>
        <w:rPr>
          <w:sz w:val="24"/>
          <w:szCs w:val="24"/>
        </w:rPr>
      </w:pPr>
      <w:r w:rsidRPr="00F261CC">
        <w:rPr>
          <w:sz w:val="24"/>
          <w:szCs w:val="24"/>
        </w:rPr>
        <w:t>Cabo USB</w:t>
      </w:r>
    </w:p>
    <w:p w14:paraId="2BF98BD3" w14:textId="77777777" w:rsidR="00FA0CB5" w:rsidRPr="00F261CC" w:rsidRDefault="00FA0CB5" w:rsidP="00FA0CB5">
      <w:pPr>
        <w:spacing w:line="240" w:lineRule="auto"/>
        <w:jc w:val="both"/>
        <w:rPr>
          <w:sz w:val="24"/>
          <w:szCs w:val="24"/>
        </w:rPr>
      </w:pPr>
    </w:p>
    <w:p w14:paraId="1F75EBBB" w14:textId="77777777" w:rsidR="00FA0CB5" w:rsidRPr="00F261CC" w:rsidRDefault="00FA0CB5" w:rsidP="00FA0CB5">
      <w:pPr>
        <w:spacing w:line="240" w:lineRule="auto"/>
        <w:jc w:val="both"/>
        <w:rPr>
          <w:sz w:val="24"/>
          <w:szCs w:val="24"/>
        </w:rPr>
      </w:pPr>
      <w:r w:rsidRPr="00F261CC">
        <w:rPr>
          <w:sz w:val="24"/>
          <w:szCs w:val="24"/>
        </w:rPr>
        <w:t>Corda de fixação</w:t>
      </w:r>
    </w:p>
    <w:p w14:paraId="09E122C1" w14:textId="77777777" w:rsidR="00FA0CB5" w:rsidRPr="00F261CC" w:rsidRDefault="00FA0CB5" w:rsidP="00FA0CB5">
      <w:pPr>
        <w:spacing w:line="240" w:lineRule="auto"/>
        <w:jc w:val="both"/>
        <w:rPr>
          <w:sz w:val="24"/>
          <w:szCs w:val="24"/>
        </w:rPr>
      </w:pPr>
    </w:p>
    <w:p w14:paraId="1CFEF3F9" w14:textId="77777777" w:rsidR="00FA0CB5" w:rsidRPr="00F261CC" w:rsidRDefault="00FA0CB5" w:rsidP="00FA0CB5">
      <w:pPr>
        <w:spacing w:line="240" w:lineRule="auto"/>
        <w:jc w:val="both"/>
        <w:rPr>
          <w:sz w:val="24"/>
          <w:szCs w:val="24"/>
        </w:rPr>
      </w:pPr>
      <w:r w:rsidRPr="00F261CC">
        <w:rPr>
          <w:sz w:val="24"/>
          <w:szCs w:val="24"/>
        </w:rPr>
        <w:t xml:space="preserve">Certificações: </w:t>
      </w:r>
      <w:proofErr w:type="spellStart"/>
      <w:r w:rsidRPr="00F261CC">
        <w:rPr>
          <w:sz w:val="24"/>
          <w:szCs w:val="24"/>
        </w:rPr>
        <w:t>RoHS</w:t>
      </w:r>
      <w:proofErr w:type="spellEnd"/>
      <w:r w:rsidRPr="00F261CC">
        <w:rPr>
          <w:sz w:val="24"/>
          <w:szCs w:val="24"/>
        </w:rPr>
        <w:t>, CE</w:t>
      </w:r>
    </w:p>
    <w:p w14:paraId="7BE25139" w14:textId="77777777" w:rsidR="00FA0CB5" w:rsidRPr="00F261CC" w:rsidRDefault="00FA0CB5" w:rsidP="00FA0CB5">
      <w:pPr>
        <w:spacing w:line="240" w:lineRule="auto"/>
        <w:jc w:val="both"/>
        <w:rPr>
          <w:sz w:val="24"/>
          <w:szCs w:val="24"/>
        </w:rPr>
      </w:pPr>
    </w:p>
    <w:p w14:paraId="3452F9A2" w14:textId="77777777" w:rsidR="00FA0CB5" w:rsidRPr="00F261CC" w:rsidRDefault="00FA0CB5" w:rsidP="00FA0CB5">
      <w:pPr>
        <w:spacing w:line="240" w:lineRule="auto"/>
        <w:jc w:val="both"/>
        <w:rPr>
          <w:sz w:val="24"/>
          <w:szCs w:val="24"/>
        </w:rPr>
      </w:pPr>
      <w:r w:rsidRPr="00F261CC">
        <w:rPr>
          <w:sz w:val="24"/>
          <w:szCs w:val="24"/>
        </w:rPr>
        <w:t>SDK compatível com C++, .NET, JAVA, entre outros</w:t>
      </w:r>
    </w:p>
    <w:p w14:paraId="6E3F947D" w14:textId="77777777" w:rsidR="00FA0CB5" w:rsidRPr="00F261CC" w:rsidRDefault="00FA0CB5" w:rsidP="00FA0CB5">
      <w:pPr>
        <w:spacing w:line="240" w:lineRule="auto"/>
        <w:jc w:val="both"/>
        <w:rPr>
          <w:sz w:val="24"/>
          <w:szCs w:val="24"/>
        </w:rPr>
      </w:pPr>
    </w:p>
    <w:p w14:paraId="18307B0B" w14:textId="77777777" w:rsidR="00FA0CB5" w:rsidRPr="00F261CC" w:rsidRDefault="00FA0CB5" w:rsidP="00FA0CB5">
      <w:pPr>
        <w:spacing w:line="240" w:lineRule="auto"/>
        <w:jc w:val="both"/>
        <w:rPr>
          <w:sz w:val="24"/>
          <w:szCs w:val="24"/>
        </w:rPr>
      </w:pPr>
      <w:r w:rsidRPr="00F261CC">
        <w:rPr>
          <w:b/>
          <w:bCs/>
          <w:sz w:val="24"/>
          <w:szCs w:val="24"/>
        </w:rPr>
        <w:t>ITEM 04</w:t>
      </w:r>
      <w:r w:rsidRPr="00F261CC">
        <w:rPr>
          <w:sz w:val="24"/>
          <w:szCs w:val="24"/>
        </w:rPr>
        <w:t xml:space="preserve"> – Câmera digital com lente e fonte (02 unidades)</w:t>
      </w:r>
    </w:p>
    <w:p w14:paraId="16ED23C0" w14:textId="77777777" w:rsidR="00FA0CB5" w:rsidRPr="00F261CC" w:rsidRDefault="00FA0CB5" w:rsidP="00FA0CB5">
      <w:pPr>
        <w:spacing w:line="240" w:lineRule="auto"/>
        <w:jc w:val="both"/>
        <w:rPr>
          <w:sz w:val="24"/>
          <w:szCs w:val="24"/>
        </w:rPr>
      </w:pPr>
      <w:r w:rsidRPr="00F261CC">
        <w:rPr>
          <w:sz w:val="24"/>
          <w:szCs w:val="24"/>
        </w:rPr>
        <w:t>Marca/modelo: Canon Rebel T7 com lente EF-S 18-55mm IS II</w:t>
      </w:r>
    </w:p>
    <w:p w14:paraId="22812C8E" w14:textId="77777777" w:rsidR="00FA0CB5" w:rsidRPr="00F261CC" w:rsidRDefault="00FA0CB5" w:rsidP="00FA0CB5">
      <w:pPr>
        <w:spacing w:line="240" w:lineRule="auto"/>
        <w:jc w:val="both"/>
        <w:rPr>
          <w:sz w:val="24"/>
          <w:szCs w:val="24"/>
        </w:rPr>
      </w:pPr>
    </w:p>
    <w:p w14:paraId="50971914" w14:textId="77777777" w:rsidR="00FA0CB5" w:rsidRPr="00F261CC" w:rsidRDefault="00FA0CB5" w:rsidP="00FA0CB5">
      <w:pPr>
        <w:spacing w:line="240" w:lineRule="auto"/>
        <w:jc w:val="both"/>
        <w:rPr>
          <w:sz w:val="24"/>
          <w:szCs w:val="24"/>
        </w:rPr>
      </w:pPr>
      <w:r w:rsidRPr="00F261CC">
        <w:rPr>
          <w:sz w:val="24"/>
          <w:szCs w:val="24"/>
        </w:rPr>
        <w:t>Sensor: APS-C de 24.1 MP ou superior</w:t>
      </w:r>
    </w:p>
    <w:p w14:paraId="4FA9F7C5" w14:textId="77777777" w:rsidR="00FA0CB5" w:rsidRPr="00F261CC" w:rsidRDefault="00FA0CB5" w:rsidP="00FA0CB5">
      <w:pPr>
        <w:spacing w:line="240" w:lineRule="auto"/>
        <w:jc w:val="both"/>
        <w:rPr>
          <w:sz w:val="24"/>
          <w:szCs w:val="24"/>
        </w:rPr>
      </w:pPr>
    </w:p>
    <w:p w14:paraId="469322CC" w14:textId="77777777" w:rsidR="00FA0CB5" w:rsidRPr="00F261CC" w:rsidRDefault="00FA0CB5" w:rsidP="00FA0CB5">
      <w:pPr>
        <w:spacing w:line="240" w:lineRule="auto"/>
        <w:jc w:val="both"/>
        <w:rPr>
          <w:sz w:val="24"/>
          <w:szCs w:val="24"/>
        </w:rPr>
      </w:pPr>
      <w:r w:rsidRPr="00F261CC">
        <w:rPr>
          <w:sz w:val="24"/>
          <w:szCs w:val="24"/>
        </w:rPr>
        <w:t>Fonte de energia: ACK-E10 ou equivalente</w:t>
      </w:r>
    </w:p>
    <w:p w14:paraId="15AACAF9" w14:textId="77777777" w:rsidR="00FA0CB5" w:rsidRPr="00F261CC" w:rsidRDefault="00FA0CB5" w:rsidP="00FA0CB5">
      <w:pPr>
        <w:spacing w:line="240" w:lineRule="auto"/>
        <w:jc w:val="both"/>
        <w:rPr>
          <w:sz w:val="24"/>
          <w:szCs w:val="24"/>
        </w:rPr>
      </w:pPr>
    </w:p>
    <w:p w14:paraId="54396449" w14:textId="77777777" w:rsidR="00FA0CB5" w:rsidRPr="00F261CC" w:rsidRDefault="00FA0CB5" w:rsidP="00FA0CB5">
      <w:pPr>
        <w:spacing w:line="240" w:lineRule="auto"/>
        <w:jc w:val="both"/>
        <w:rPr>
          <w:sz w:val="24"/>
          <w:szCs w:val="24"/>
        </w:rPr>
      </w:pPr>
      <w:r w:rsidRPr="00F261CC">
        <w:rPr>
          <w:b/>
          <w:bCs/>
          <w:sz w:val="24"/>
          <w:szCs w:val="24"/>
        </w:rPr>
        <w:t>ITEM 05</w:t>
      </w:r>
      <w:r w:rsidRPr="00F261CC">
        <w:rPr>
          <w:sz w:val="24"/>
          <w:szCs w:val="24"/>
        </w:rPr>
        <w:t xml:space="preserve"> – Flash auxiliar (02 unidades)</w:t>
      </w:r>
    </w:p>
    <w:p w14:paraId="38C91658" w14:textId="77777777" w:rsidR="00FA0CB5" w:rsidRPr="00F261CC" w:rsidRDefault="00FA0CB5" w:rsidP="00FA0CB5">
      <w:pPr>
        <w:spacing w:line="240" w:lineRule="auto"/>
        <w:jc w:val="both"/>
        <w:rPr>
          <w:sz w:val="24"/>
          <w:szCs w:val="24"/>
        </w:rPr>
      </w:pPr>
      <w:r w:rsidRPr="00F261CC">
        <w:rPr>
          <w:sz w:val="24"/>
          <w:szCs w:val="24"/>
        </w:rPr>
        <w:t xml:space="preserve">Marca/modelo: Mako ID </w:t>
      </w:r>
      <w:proofErr w:type="spellStart"/>
      <w:r w:rsidRPr="00F261CC">
        <w:rPr>
          <w:sz w:val="24"/>
          <w:szCs w:val="24"/>
        </w:rPr>
        <w:t>Bio</w:t>
      </w:r>
      <w:proofErr w:type="spellEnd"/>
      <w:r w:rsidRPr="00F261CC">
        <w:rPr>
          <w:sz w:val="24"/>
          <w:szCs w:val="24"/>
        </w:rPr>
        <w:t>, Flash ID-</w:t>
      </w:r>
      <w:proofErr w:type="spellStart"/>
      <w:r w:rsidRPr="00F261CC">
        <w:rPr>
          <w:sz w:val="24"/>
          <w:szCs w:val="24"/>
        </w:rPr>
        <w:t>Bio</w:t>
      </w:r>
      <w:proofErr w:type="spellEnd"/>
    </w:p>
    <w:p w14:paraId="156AEEEF" w14:textId="77777777" w:rsidR="00FA0CB5" w:rsidRPr="00F261CC" w:rsidRDefault="00FA0CB5" w:rsidP="00FA0CB5">
      <w:pPr>
        <w:spacing w:line="240" w:lineRule="auto"/>
        <w:jc w:val="both"/>
        <w:rPr>
          <w:sz w:val="24"/>
          <w:szCs w:val="24"/>
        </w:rPr>
      </w:pPr>
    </w:p>
    <w:p w14:paraId="425D0CCF" w14:textId="77777777" w:rsidR="00FA0CB5" w:rsidRPr="00F261CC" w:rsidRDefault="00FA0CB5" w:rsidP="00FA0CB5">
      <w:pPr>
        <w:spacing w:line="240" w:lineRule="auto"/>
        <w:jc w:val="both"/>
        <w:rPr>
          <w:sz w:val="24"/>
          <w:szCs w:val="24"/>
        </w:rPr>
      </w:pPr>
      <w:r w:rsidRPr="00F261CC">
        <w:rPr>
          <w:sz w:val="24"/>
          <w:szCs w:val="24"/>
        </w:rPr>
        <w:t>Acessórios:</w:t>
      </w:r>
    </w:p>
    <w:p w14:paraId="06C12DB4" w14:textId="77777777" w:rsidR="00FA0CB5" w:rsidRPr="00F261CC" w:rsidRDefault="00FA0CB5" w:rsidP="00FA0CB5">
      <w:pPr>
        <w:spacing w:line="240" w:lineRule="auto"/>
        <w:jc w:val="both"/>
        <w:rPr>
          <w:sz w:val="24"/>
          <w:szCs w:val="24"/>
        </w:rPr>
      </w:pPr>
    </w:p>
    <w:p w14:paraId="3C031753" w14:textId="77777777" w:rsidR="00FA0CB5" w:rsidRPr="00F261CC" w:rsidRDefault="00FA0CB5" w:rsidP="00FA0CB5">
      <w:pPr>
        <w:spacing w:line="240" w:lineRule="auto"/>
        <w:jc w:val="both"/>
        <w:rPr>
          <w:sz w:val="24"/>
          <w:szCs w:val="24"/>
        </w:rPr>
      </w:pPr>
      <w:r w:rsidRPr="00F261CC">
        <w:rPr>
          <w:sz w:val="24"/>
          <w:szCs w:val="24"/>
        </w:rPr>
        <w:t>Cabo fotossensor ID-</w:t>
      </w:r>
      <w:proofErr w:type="spellStart"/>
      <w:r w:rsidRPr="00F261CC">
        <w:rPr>
          <w:sz w:val="24"/>
          <w:szCs w:val="24"/>
        </w:rPr>
        <w:t>Bio</w:t>
      </w:r>
      <w:proofErr w:type="spellEnd"/>
    </w:p>
    <w:p w14:paraId="5DA2A930" w14:textId="77777777" w:rsidR="00FA0CB5" w:rsidRPr="00F261CC" w:rsidRDefault="00FA0CB5" w:rsidP="00FA0CB5">
      <w:pPr>
        <w:spacing w:line="240" w:lineRule="auto"/>
        <w:jc w:val="both"/>
        <w:rPr>
          <w:sz w:val="24"/>
          <w:szCs w:val="24"/>
        </w:rPr>
      </w:pPr>
    </w:p>
    <w:p w14:paraId="44416EB4" w14:textId="77777777" w:rsidR="00FA0CB5" w:rsidRPr="00F261CC" w:rsidRDefault="00FA0CB5" w:rsidP="00FA0CB5">
      <w:pPr>
        <w:spacing w:line="240" w:lineRule="auto"/>
        <w:jc w:val="both"/>
        <w:rPr>
          <w:sz w:val="24"/>
          <w:szCs w:val="24"/>
        </w:rPr>
      </w:pPr>
      <w:r w:rsidRPr="00F261CC">
        <w:rPr>
          <w:sz w:val="24"/>
          <w:szCs w:val="24"/>
        </w:rPr>
        <w:t>Suporte sargento</w:t>
      </w:r>
    </w:p>
    <w:p w14:paraId="1D40C82F" w14:textId="77777777" w:rsidR="00FA0CB5" w:rsidRPr="00F261CC" w:rsidRDefault="00FA0CB5" w:rsidP="00FA0CB5">
      <w:pPr>
        <w:spacing w:line="240" w:lineRule="auto"/>
        <w:jc w:val="both"/>
        <w:rPr>
          <w:sz w:val="24"/>
          <w:szCs w:val="24"/>
        </w:rPr>
      </w:pPr>
    </w:p>
    <w:p w14:paraId="594C6FEA" w14:textId="77777777" w:rsidR="00FA0CB5" w:rsidRPr="00F261CC" w:rsidRDefault="00FA0CB5" w:rsidP="00FA0CB5">
      <w:pPr>
        <w:spacing w:line="240" w:lineRule="auto"/>
        <w:jc w:val="both"/>
        <w:rPr>
          <w:sz w:val="24"/>
          <w:szCs w:val="24"/>
        </w:rPr>
      </w:pPr>
      <w:r w:rsidRPr="00F261CC">
        <w:rPr>
          <w:sz w:val="24"/>
          <w:szCs w:val="24"/>
        </w:rPr>
        <w:t>Haste ID e braço deslizante</w:t>
      </w:r>
    </w:p>
    <w:p w14:paraId="646E50BA" w14:textId="77777777" w:rsidR="00FA0CB5" w:rsidRPr="00F261CC" w:rsidRDefault="00FA0CB5" w:rsidP="00FA0CB5">
      <w:pPr>
        <w:spacing w:line="240" w:lineRule="auto"/>
        <w:jc w:val="both"/>
        <w:rPr>
          <w:sz w:val="24"/>
          <w:szCs w:val="24"/>
        </w:rPr>
      </w:pPr>
    </w:p>
    <w:p w14:paraId="771BDEE9" w14:textId="77777777" w:rsidR="00FA0CB5" w:rsidRPr="00F261CC" w:rsidRDefault="00FA0CB5" w:rsidP="00FA0CB5">
      <w:pPr>
        <w:spacing w:line="240" w:lineRule="auto"/>
        <w:jc w:val="both"/>
        <w:rPr>
          <w:sz w:val="24"/>
          <w:szCs w:val="24"/>
        </w:rPr>
      </w:pPr>
      <w:r w:rsidRPr="00F261CC">
        <w:rPr>
          <w:b/>
          <w:bCs/>
          <w:sz w:val="24"/>
          <w:szCs w:val="24"/>
        </w:rPr>
        <w:t>ITEM 06</w:t>
      </w:r>
      <w:r w:rsidRPr="00F261CC">
        <w:rPr>
          <w:sz w:val="24"/>
          <w:szCs w:val="24"/>
        </w:rPr>
        <w:t xml:space="preserve"> – Suporte de flash para mesa (02 unidades)</w:t>
      </w:r>
    </w:p>
    <w:p w14:paraId="03438DB4" w14:textId="77777777" w:rsidR="00FA0CB5" w:rsidRPr="00F261CC" w:rsidRDefault="00FA0CB5" w:rsidP="00FA0CB5">
      <w:pPr>
        <w:spacing w:line="240" w:lineRule="auto"/>
        <w:jc w:val="both"/>
        <w:rPr>
          <w:sz w:val="24"/>
          <w:szCs w:val="24"/>
        </w:rPr>
      </w:pPr>
      <w:r w:rsidRPr="00F261CC">
        <w:rPr>
          <w:sz w:val="24"/>
          <w:szCs w:val="24"/>
        </w:rPr>
        <w:t>Requisitos:</w:t>
      </w:r>
    </w:p>
    <w:p w14:paraId="519FEC02" w14:textId="77777777" w:rsidR="00FA0CB5" w:rsidRPr="00F261CC" w:rsidRDefault="00FA0CB5" w:rsidP="00FA0CB5">
      <w:pPr>
        <w:spacing w:line="240" w:lineRule="auto"/>
        <w:jc w:val="both"/>
        <w:rPr>
          <w:sz w:val="24"/>
          <w:szCs w:val="24"/>
        </w:rPr>
      </w:pPr>
    </w:p>
    <w:p w14:paraId="7F2DFCB7" w14:textId="77777777" w:rsidR="00FA0CB5" w:rsidRPr="00F261CC" w:rsidRDefault="00FA0CB5" w:rsidP="00FA0CB5">
      <w:pPr>
        <w:spacing w:line="240" w:lineRule="auto"/>
        <w:jc w:val="both"/>
        <w:rPr>
          <w:sz w:val="24"/>
          <w:szCs w:val="24"/>
        </w:rPr>
      </w:pPr>
      <w:r w:rsidRPr="00F261CC">
        <w:rPr>
          <w:sz w:val="24"/>
          <w:szCs w:val="24"/>
        </w:rPr>
        <w:t>Suporte com sargento</w:t>
      </w:r>
    </w:p>
    <w:p w14:paraId="2244F038" w14:textId="77777777" w:rsidR="00FA0CB5" w:rsidRPr="00F261CC" w:rsidRDefault="00FA0CB5" w:rsidP="00FA0CB5">
      <w:pPr>
        <w:spacing w:line="240" w:lineRule="auto"/>
        <w:jc w:val="both"/>
        <w:rPr>
          <w:sz w:val="24"/>
          <w:szCs w:val="24"/>
        </w:rPr>
      </w:pPr>
    </w:p>
    <w:p w14:paraId="49C05202" w14:textId="77777777" w:rsidR="00FA0CB5" w:rsidRPr="00F261CC" w:rsidRDefault="00FA0CB5" w:rsidP="00FA0CB5">
      <w:pPr>
        <w:spacing w:line="240" w:lineRule="auto"/>
        <w:jc w:val="both"/>
        <w:rPr>
          <w:sz w:val="24"/>
          <w:szCs w:val="24"/>
        </w:rPr>
      </w:pPr>
      <w:r w:rsidRPr="00F261CC">
        <w:rPr>
          <w:sz w:val="24"/>
          <w:szCs w:val="24"/>
        </w:rPr>
        <w:t>Haste vertical e transversal</w:t>
      </w:r>
    </w:p>
    <w:p w14:paraId="7217035F" w14:textId="77777777" w:rsidR="00FA0CB5" w:rsidRPr="00F261CC" w:rsidRDefault="00FA0CB5" w:rsidP="00FA0CB5">
      <w:pPr>
        <w:spacing w:line="240" w:lineRule="auto"/>
        <w:jc w:val="both"/>
        <w:rPr>
          <w:sz w:val="24"/>
          <w:szCs w:val="24"/>
        </w:rPr>
      </w:pPr>
    </w:p>
    <w:p w14:paraId="77E93BE2" w14:textId="77777777" w:rsidR="00FA0CB5" w:rsidRPr="00F261CC" w:rsidRDefault="00FA0CB5" w:rsidP="00FA0CB5">
      <w:pPr>
        <w:spacing w:line="240" w:lineRule="auto"/>
        <w:jc w:val="both"/>
        <w:rPr>
          <w:sz w:val="24"/>
          <w:szCs w:val="24"/>
        </w:rPr>
      </w:pPr>
      <w:r w:rsidRPr="00F261CC">
        <w:rPr>
          <w:sz w:val="24"/>
          <w:szCs w:val="24"/>
        </w:rPr>
        <w:t>Compatível com Flash ID-</w:t>
      </w:r>
      <w:proofErr w:type="spellStart"/>
      <w:r w:rsidRPr="00F261CC">
        <w:rPr>
          <w:sz w:val="24"/>
          <w:szCs w:val="24"/>
        </w:rPr>
        <w:t>Bio</w:t>
      </w:r>
      <w:proofErr w:type="spellEnd"/>
    </w:p>
    <w:p w14:paraId="49AB4E5A" w14:textId="77777777" w:rsidR="00FA0CB5" w:rsidRPr="00F261CC" w:rsidRDefault="00FA0CB5" w:rsidP="00FA0CB5">
      <w:pPr>
        <w:spacing w:line="240" w:lineRule="auto"/>
        <w:jc w:val="both"/>
        <w:rPr>
          <w:sz w:val="24"/>
          <w:szCs w:val="24"/>
        </w:rPr>
      </w:pPr>
    </w:p>
    <w:p w14:paraId="4BE9B946" w14:textId="77777777" w:rsidR="00FA0CB5" w:rsidRPr="00F261CC" w:rsidRDefault="00FA0CB5" w:rsidP="00FA0CB5">
      <w:pPr>
        <w:spacing w:line="240" w:lineRule="auto"/>
        <w:jc w:val="both"/>
        <w:rPr>
          <w:sz w:val="24"/>
          <w:szCs w:val="24"/>
        </w:rPr>
      </w:pPr>
      <w:r w:rsidRPr="00F261CC">
        <w:rPr>
          <w:b/>
          <w:bCs/>
          <w:sz w:val="24"/>
          <w:szCs w:val="24"/>
        </w:rPr>
        <w:t>ITEM 07</w:t>
      </w:r>
      <w:r w:rsidRPr="00F261CC">
        <w:rPr>
          <w:sz w:val="24"/>
          <w:szCs w:val="24"/>
        </w:rPr>
        <w:t xml:space="preserve"> – </w:t>
      </w:r>
      <w:proofErr w:type="spellStart"/>
      <w:r w:rsidRPr="00F261CC">
        <w:rPr>
          <w:sz w:val="24"/>
          <w:szCs w:val="24"/>
        </w:rPr>
        <w:t>Smart</w:t>
      </w:r>
      <w:proofErr w:type="spellEnd"/>
      <w:r w:rsidRPr="00F261CC">
        <w:rPr>
          <w:sz w:val="24"/>
          <w:szCs w:val="24"/>
        </w:rPr>
        <w:t xml:space="preserve"> TV 43” LED (03 unidades)</w:t>
      </w:r>
    </w:p>
    <w:p w14:paraId="60757F74" w14:textId="77777777" w:rsidR="00FA0CB5" w:rsidRPr="00F261CC" w:rsidRDefault="00FA0CB5" w:rsidP="00FA0CB5">
      <w:pPr>
        <w:spacing w:line="240" w:lineRule="auto"/>
        <w:jc w:val="both"/>
        <w:rPr>
          <w:sz w:val="24"/>
          <w:szCs w:val="24"/>
        </w:rPr>
      </w:pPr>
      <w:r w:rsidRPr="00F261CC">
        <w:rPr>
          <w:sz w:val="24"/>
          <w:szCs w:val="24"/>
        </w:rPr>
        <w:t>Tamanho: 43 polegadas</w:t>
      </w:r>
    </w:p>
    <w:p w14:paraId="16A77ADB" w14:textId="77777777" w:rsidR="00FA0CB5" w:rsidRPr="00F261CC" w:rsidRDefault="00FA0CB5" w:rsidP="00FA0CB5">
      <w:pPr>
        <w:spacing w:line="240" w:lineRule="auto"/>
        <w:jc w:val="both"/>
        <w:rPr>
          <w:sz w:val="24"/>
          <w:szCs w:val="24"/>
        </w:rPr>
      </w:pPr>
    </w:p>
    <w:p w14:paraId="3220E4BF" w14:textId="77777777" w:rsidR="00FA0CB5" w:rsidRPr="00F261CC" w:rsidRDefault="00FA0CB5" w:rsidP="00FA0CB5">
      <w:pPr>
        <w:spacing w:line="240" w:lineRule="auto"/>
        <w:jc w:val="both"/>
        <w:rPr>
          <w:sz w:val="24"/>
          <w:szCs w:val="24"/>
        </w:rPr>
      </w:pPr>
      <w:r w:rsidRPr="00F261CC">
        <w:rPr>
          <w:sz w:val="24"/>
          <w:szCs w:val="24"/>
        </w:rPr>
        <w:t>Resolução: Full HD</w:t>
      </w:r>
    </w:p>
    <w:p w14:paraId="32F44E47" w14:textId="77777777" w:rsidR="00FA0CB5" w:rsidRPr="00F261CC" w:rsidRDefault="00FA0CB5" w:rsidP="00FA0CB5">
      <w:pPr>
        <w:spacing w:line="240" w:lineRule="auto"/>
        <w:jc w:val="both"/>
        <w:rPr>
          <w:sz w:val="24"/>
          <w:szCs w:val="24"/>
        </w:rPr>
      </w:pPr>
    </w:p>
    <w:p w14:paraId="616BB9EE" w14:textId="77777777" w:rsidR="00FA0CB5" w:rsidRPr="00F261CC" w:rsidRDefault="00FA0CB5" w:rsidP="00FA0CB5">
      <w:pPr>
        <w:spacing w:line="240" w:lineRule="auto"/>
        <w:jc w:val="both"/>
        <w:rPr>
          <w:sz w:val="24"/>
          <w:szCs w:val="24"/>
        </w:rPr>
      </w:pPr>
      <w:r w:rsidRPr="00F261CC">
        <w:rPr>
          <w:sz w:val="24"/>
          <w:szCs w:val="24"/>
        </w:rPr>
        <w:t>Cor: preta</w:t>
      </w:r>
    </w:p>
    <w:p w14:paraId="7CC8CBE1" w14:textId="77777777" w:rsidR="00FA0CB5" w:rsidRPr="00F261CC" w:rsidRDefault="00FA0CB5" w:rsidP="00FA0CB5">
      <w:pPr>
        <w:spacing w:line="240" w:lineRule="auto"/>
        <w:jc w:val="both"/>
        <w:rPr>
          <w:sz w:val="24"/>
          <w:szCs w:val="24"/>
        </w:rPr>
      </w:pPr>
    </w:p>
    <w:p w14:paraId="3E427092" w14:textId="77777777" w:rsidR="00FA0CB5" w:rsidRPr="00F261CC" w:rsidRDefault="00FA0CB5" w:rsidP="00FA0CB5">
      <w:pPr>
        <w:spacing w:line="240" w:lineRule="auto"/>
        <w:jc w:val="both"/>
        <w:rPr>
          <w:sz w:val="24"/>
          <w:szCs w:val="24"/>
        </w:rPr>
      </w:pPr>
      <w:r w:rsidRPr="00F261CC">
        <w:rPr>
          <w:sz w:val="24"/>
          <w:szCs w:val="24"/>
        </w:rPr>
        <w:t>Voltagem: 110v</w:t>
      </w:r>
    </w:p>
    <w:p w14:paraId="15E5785E" w14:textId="77777777" w:rsidR="00FA0CB5" w:rsidRPr="00F261CC" w:rsidRDefault="00FA0CB5" w:rsidP="00FA0CB5">
      <w:pPr>
        <w:spacing w:line="240" w:lineRule="auto"/>
        <w:jc w:val="both"/>
        <w:rPr>
          <w:sz w:val="24"/>
          <w:szCs w:val="24"/>
        </w:rPr>
      </w:pPr>
    </w:p>
    <w:p w14:paraId="1F477422" w14:textId="77777777" w:rsidR="00FA0CB5" w:rsidRPr="00F261CC" w:rsidRDefault="00FA0CB5" w:rsidP="00FA0CB5">
      <w:pPr>
        <w:spacing w:line="240" w:lineRule="auto"/>
        <w:jc w:val="both"/>
        <w:rPr>
          <w:sz w:val="24"/>
          <w:szCs w:val="24"/>
        </w:rPr>
      </w:pPr>
      <w:r w:rsidRPr="00F261CC">
        <w:rPr>
          <w:sz w:val="24"/>
          <w:szCs w:val="24"/>
        </w:rPr>
        <w:t>Acessórios:</w:t>
      </w:r>
    </w:p>
    <w:p w14:paraId="133F08DB" w14:textId="77777777" w:rsidR="00FA0CB5" w:rsidRPr="00F261CC" w:rsidRDefault="00FA0CB5" w:rsidP="00FA0CB5">
      <w:pPr>
        <w:spacing w:line="240" w:lineRule="auto"/>
        <w:jc w:val="both"/>
        <w:rPr>
          <w:sz w:val="24"/>
          <w:szCs w:val="24"/>
        </w:rPr>
      </w:pPr>
    </w:p>
    <w:p w14:paraId="74437E7D" w14:textId="77777777" w:rsidR="00FA0CB5" w:rsidRPr="00F261CC" w:rsidRDefault="00FA0CB5" w:rsidP="00FA0CB5">
      <w:pPr>
        <w:spacing w:line="240" w:lineRule="auto"/>
        <w:jc w:val="both"/>
        <w:rPr>
          <w:sz w:val="24"/>
          <w:szCs w:val="24"/>
        </w:rPr>
      </w:pPr>
      <w:r w:rsidRPr="00F261CC">
        <w:rPr>
          <w:sz w:val="24"/>
          <w:szCs w:val="24"/>
        </w:rPr>
        <w:t>Controle remoto</w:t>
      </w:r>
    </w:p>
    <w:p w14:paraId="5C5885CF" w14:textId="77777777" w:rsidR="00FA0CB5" w:rsidRPr="00F261CC" w:rsidRDefault="00FA0CB5" w:rsidP="00FA0CB5">
      <w:pPr>
        <w:spacing w:line="240" w:lineRule="auto"/>
        <w:jc w:val="both"/>
        <w:rPr>
          <w:sz w:val="24"/>
          <w:szCs w:val="24"/>
        </w:rPr>
      </w:pPr>
    </w:p>
    <w:p w14:paraId="4B122E8A" w14:textId="77777777" w:rsidR="00FA0CB5" w:rsidRPr="00F261CC" w:rsidRDefault="00FA0CB5" w:rsidP="00FA0CB5">
      <w:pPr>
        <w:spacing w:line="240" w:lineRule="auto"/>
        <w:jc w:val="both"/>
        <w:rPr>
          <w:sz w:val="24"/>
          <w:szCs w:val="24"/>
        </w:rPr>
      </w:pPr>
      <w:r w:rsidRPr="00F261CC">
        <w:rPr>
          <w:sz w:val="24"/>
          <w:szCs w:val="24"/>
        </w:rPr>
        <w:t>3 entradas HDMI</w:t>
      </w:r>
    </w:p>
    <w:p w14:paraId="139043E5" w14:textId="77777777" w:rsidR="00FA0CB5" w:rsidRPr="00F261CC" w:rsidRDefault="00FA0CB5" w:rsidP="00FA0CB5">
      <w:pPr>
        <w:spacing w:line="240" w:lineRule="auto"/>
        <w:jc w:val="both"/>
        <w:rPr>
          <w:sz w:val="24"/>
          <w:szCs w:val="24"/>
        </w:rPr>
      </w:pPr>
    </w:p>
    <w:p w14:paraId="208960EA" w14:textId="77777777" w:rsidR="00FA0CB5" w:rsidRPr="00F261CC" w:rsidRDefault="00FA0CB5" w:rsidP="00FA0CB5">
      <w:pPr>
        <w:spacing w:line="240" w:lineRule="auto"/>
        <w:jc w:val="both"/>
        <w:rPr>
          <w:sz w:val="24"/>
          <w:szCs w:val="24"/>
        </w:rPr>
      </w:pPr>
      <w:r w:rsidRPr="00F261CC">
        <w:rPr>
          <w:sz w:val="24"/>
          <w:szCs w:val="24"/>
        </w:rPr>
        <w:t>Antena</w:t>
      </w:r>
    </w:p>
    <w:p w14:paraId="5157B7BD" w14:textId="77777777" w:rsidR="00FA0CB5" w:rsidRPr="00F261CC" w:rsidRDefault="00FA0CB5" w:rsidP="00FA0CB5">
      <w:pPr>
        <w:spacing w:line="240" w:lineRule="auto"/>
        <w:jc w:val="both"/>
        <w:rPr>
          <w:sz w:val="24"/>
          <w:szCs w:val="24"/>
        </w:rPr>
      </w:pPr>
    </w:p>
    <w:p w14:paraId="2D30B97C" w14:textId="77777777" w:rsidR="00FA0CB5" w:rsidRPr="00F261CC" w:rsidRDefault="00FA0CB5" w:rsidP="00FA0CB5">
      <w:pPr>
        <w:spacing w:line="240" w:lineRule="auto"/>
        <w:jc w:val="both"/>
        <w:rPr>
          <w:sz w:val="24"/>
          <w:szCs w:val="24"/>
        </w:rPr>
      </w:pPr>
      <w:r w:rsidRPr="00F261CC">
        <w:rPr>
          <w:sz w:val="24"/>
          <w:szCs w:val="24"/>
        </w:rPr>
        <w:t>Espelhamento de tela</w:t>
      </w:r>
    </w:p>
    <w:p w14:paraId="41488C22" w14:textId="77777777" w:rsidR="00FA0CB5" w:rsidRPr="00F261CC" w:rsidRDefault="00FA0CB5" w:rsidP="00FA0CB5">
      <w:pPr>
        <w:spacing w:line="240" w:lineRule="auto"/>
        <w:jc w:val="both"/>
        <w:rPr>
          <w:sz w:val="24"/>
          <w:szCs w:val="24"/>
        </w:rPr>
      </w:pPr>
    </w:p>
    <w:p w14:paraId="1734D623" w14:textId="77777777" w:rsidR="00FA0CB5" w:rsidRPr="00F261CC" w:rsidRDefault="00FA0CB5" w:rsidP="00FA0CB5">
      <w:pPr>
        <w:spacing w:line="240" w:lineRule="auto"/>
        <w:jc w:val="both"/>
        <w:rPr>
          <w:sz w:val="24"/>
          <w:szCs w:val="24"/>
        </w:rPr>
      </w:pPr>
      <w:r w:rsidRPr="00F261CC">
        <w:rPr>
          <w:b/>
          <w:bCs/>
          <w:sz w:val="24"/>
          <w:szCs w:val="24"/>
        </w:rPr>
        <w:t>ITEM 08</w:t>
      </w:r>
      <w:r w:rsidRPr="00F261CC">
        <w:rPr>
          <w:sz w:val="24"/>
          <w:szCs w:val="24"/>
        </w:rPr>
        <w:t xml:space="preserve"> – </w:t>
      </w:r>
      <w:proofErr w:type="spellStart"/>
      <w:r w:rsidRPr="00F261CC">
        <w:rPr>
          <w:sz w:val="24"/>
          <w:szCs w:val="24"/>
        </w:rPr>
        <w:t>Smart</w:t>
      </w:r>
      <w:proofErr w:type="spellEnd"/>
      <w:r w:rsidRPr="00F261CC">
        <w:rPr>
          <w:sz w:val="24"/>
          <w:szCs w:val="24"/>
        </w:rPr>
        <w:t xml:space="preserve"> TV 40” LED (01 unidade)</w:t>
      </w:r>
    </w:p>
    <w:p w14:paraId="6107B1C3" w14:textId="77777777" w:rsidR="00FA0CB5" w:rsidRPr="00F261CC" w:rsidRDefault="00FA0CB5" w:rsidP="00FA0CB5">
      <w:pPr>
        <w:spacing w:line="240" w:lineRule="auto"/>
        <w:jc w:val="both"/>
        <w:rPr>
          <w:sz w:val="24"/>
          <w:szCs w:val="24"/>
        </w:rPr>
      </w:pPr>
      <w:r w:rsidRPr="00F261CC">
        <w:rPr>
          <w:sz w:val="24"/>
          <w:szCs w:val="24"/>
        </w:rPr>
        <w:t>Tamanho: 40 polegadas</w:t>
      </w:r>
    </w:p>
    <w:p w14:paraId="7F3B76C1" w14:textId="77777777" w:rsidR="00FA0CB5" w:rsidRPr="00F261CC" w:rsidRDefault="00FA0CB5" w:rsidP="00FA0CB5">
      <w:pPr>
        <w:spacing w:line="240" w:lineRule="auto"/>
        <w:jc w:val="both"/>
        <w:rPr>
          <w:sz w:val="24"/>
          <w:szCs w:val="24"/>
        </w:rPr>
      </w:pPr>
    </w:p>
    <w:p w14:paraId="2747C00D" w14:textId="77777777" w:rsidR="00FA0CB5" w:rsidRPr="00F261CC" w:rsidRDefault="00FA0CB5" w:rsidP="00FA0CB5">
      <w:pPr>
        <w:spacing w:line="240" w:lineRule="auto"/>
        <w:jc w:val="both"/>
        <w:rPr>
          <w:sz w:val="24"/>
          <w:szCs w:val="24"/>
        </w:rPr>
      </w:pPr>
      <w:r w:rsidRPr="00F261CC">
        <w:rPr>
          <w:sz w:val="24"/>
          <w:szCs w:val="24"/>
        </w:rPr>
        <w:t>Resolução: Full HD</w:t>
      </w:r>
    </w:p>
    <w:p w14:paraId="069F88F8" w14:textId="77777777" w:rsidR="00FA0CB5" w:rsidRPr="00F261CC" w:rsidRDefault="00FA0CB5" w:rsidP="00FA0CB5">
      <w:pPr>
        <w:spacing w:line="240" w:lineRule="auto"/>
        <w:jc w:val="both"/>
        <w:rPr>
          <w:sz w:val="24"/>
          <w:szCs w:val="24"/>
        </w:rPr>
      </w:pPr>
    </w:p>
    <w:p w14:paraId="31564831" w14:textId="77777777" w:rsidR="00FA0CB5" w:rsidRPr="00F261CC" w:rsidRDefault="00FA0CB5" w:rsidP="00FA0CB5">
      <w:pPr>
        <w:spacing w:line="240" w:lineRule="auto"/>
        <w:jc w:val="both"/>
        <w:rPr>
          <w:sz w:val="24"/>
          <w:szCs w:val="24"/>
        </w:rPr>
      </w:pPr>
      <w:r w:rsidRPr="00F261CC">
        <w:rPr>
          <w:sz w:val="24"/>
          <w:szCs w:val="24"/>
        </w:rPr>
        <w:lastRenderedPageBreak/>
        <w:t>Cor: preta</w:t>
      </w:r>
    </w:p>
    <w:p w14:paraId="561C5F2F" w14:textId="77777777" w:rsidR="00FA0CB5" w:rsidRPr="00F261CC" w:rsidRDefault="00FA0CB5" w:rsidP="00FA0CB5">
      <w:pPr>
        <w:spacing w:line="240" w:lineRule="auto"/>
        <w:jc w:val="both"/>
        <w:rPr>
          <w:sz w:val="24"/>
          <w:szCs w:val="24"/>
        </w:rPr>
      </w:pPr>
    </w:p>
    <w:p w14:paraId="197C70AF" w14:textId="77777777" w:rsidR="00FA0CB5" w:rsidRPr="00F261CC" w:rsidRDefault="00FA0CB5" w:rsidP="00FA0CB5">
      <w:pPr>
        <w:spacing w:line="240" w:lineRule="auto"/>
        <w:jc w:val="both"/>
        <w:rPr>
          <w:sz w:val="24"/>
          <w:szCs w:val="24"/>
        </w:rPr>
      </w:pPr>
      <w:r w:rsidRPr="00F261CC">
        <w:rPr>
          <w:sz w:val="24"/>
          <w:szCs w:val="24"/>
        </w:rPr>
        <w:t>Voltagem: 110v</w:t>
      </w:r>
    </w:p>
    <w:p w14:paraId="55FB9E8C" w14:textId="77777777" w:rsidR="00FA0CB5" w:rsidRPr="00F261CC" w:rsidRDefault="00FA0CB5" w:rsidP="00FA0CB5">
      <w:pPr>
        <w:spacing w:line="240" w:lineRule="auto"/>
        <w:jc w:val="both"/>
        <w:rPr>
          <w:sz w:val="24"/>
          <w:szCs w:val="24"/>
        </w:rPr>
      </w:pPr>
    </w:p>
    <w:p w14:paraId="30FE4ACF" w14:textId="77777777" w:rsidR="00FA0CB5" w:rsidRPr="00F261CC" w:rsidRDefault="00FA0CB5" w:rsidP="00FA0CB5">
      <w:pPr>
        <w:spacing w:line="240" w:lineRule="auto"/>
        <w:jc w:val="both"/>
        <w:rPr>
          <w:sz w:val="24"/>
          <w:szCs w:val="24"/>
        </w:rPr>
      </w:pPr>
      <w:r w:rsidRPr="00F261CC">
        <w:rPr>
          <w:sz w:val="24"/>
          <w:szCs w:val="24"/>
        </w:rPr>
        <w:t>Acessórios:</w:t>
      </w:r>
    </w:p>
    <w:p w14:paraId="2688BAE5" w14:textId="77777777" w:rsidR="00FA0CB5" w:rsidRPr="00F261CC" w:rsidRDefault="00FA0CB5" w:rsidP="00FA0CB5">
      <w:pPr>
        <w:spacing w:line="240" w:lineRule="auto"/>
        <w:jc w:val="both"/>
        <w:rPr>
          <w:sz w:val="24"/>
          <w:szCs w:val="24"/>
        </w:rPr>
      </w:pPr>
    </w:p>
    <w:p w14:paraId="6676B8E8" w14:textId="77777777" w:rsidR="00FA0CB5" w:rsidRPr="00F261CC" w:rsidRDefault="00FA0CB5" w:rsidP="00FA0CB5">
      <w:pPr>
        <w:spacing w:line="240" w:lineRule="auto"/>
        <w:jc w:val="both"/>
        <w:rPr>
          <w:sz w:val="24"/>
          <w:szCs w:val="24"/>
        </w:rPr>
      </w:pPr>
      <w:r w:rsidRPr="00F261CC">
        <w:rPr>
          <w:sz w:val="24"/>
          <w:szCs w:val="24"/>
        </w:rPr>
        <w:t>Controle remoto</w:t>
      </w:r>
    </w:p>
    <w:p w14:paraId="73A094B0" w14:textId="77777777" w:rsidR="00FA0CB5" w:rsidRPr="00F261CC" w:rsidRDefault="00FA0CB5" w:rsidP="00FA0CB5">
      <w:pPr>
        <w:spacing w:line="240" w:lineRule="auto"/>
        <w:jc w:val="both"/>
        <w:rPr>
          <w:sz w:val="24"/>
          <w:szCs w:val="24"/>
        </w:rPr>
      </w:pPr>
    </w:p>
    <w:p w14:paraId="7275202A" w14:textId="77777777" w:rsidR="00FA0CB5" w:rsidRPr="00F261CC" w:rsidRDefault="00FA0CB5" w:rsidP="00FA0CB5">
      <w:pPr>
        <w:spacing w:line="240" w:lineRule="auto"/>
        <w:jc w:val="both"/>
        <w:rPr>
          <w:sz w:val="24"/>
          <w:szCs w:val="24"/>
        </w:rPr>
      </w:pPr>
      <w:r w:rsidRPr="00F261CC">
        <w:rPr>
          <w:sz w:val="24"/>
          <w:szCs w:val="24"/>
        </w:rPr>
        <w:t>2 entradas HDMI</w:t>
      </w:r>
    </w:p>
    <w:p w14:paraId="125FF1C2" w14:textId="77777777" w:rsidR="00FA0CB5" w:rsidRPr="00F261CC" w:rsidRDefault="00FA0CB5" w:rsidP="00FA0CB5">
      <w:pPr>
        <w:spacing w:line="240" w:lineRule="auto"/>
        <w:jc w:val="both"/>
        <w:rPr>
          <w:sz w:val="24"/>
          <w:szCs w:val="24"/>
        </w:rPr>
      </w:pPr>
    </w:p>
    <w:p w14:paraId="05CA54C1" w14:textId="77777777" w:rsidR="00FA0CB5" w:rsidRPr="00F261CC" w:rsidRDefault="00FA0CB5" w:rsidP="00FA0CB5">
      <w:pPr>
        <w:spacing w:line="240" w:lineRule="auto"/>
        <w:jc w:val="both"/>
        <w:rPr>
          <w:sz w:val="24"/>
          <w:szCs w:val="24"/>
        </w:rPr>
      </w:pPr>
      <w:r w:rsidRPr="00F261CC">
        <w:rPr>
          <w:sz w:val="24"/>
          <w:szCs w:val="24"/>
        </w:rPr>
        <w:t>Função de espelhamento de tela</w:t>
      </w:r>
    </w:p>
    <w:p w14:paraId="3E222936" w14:textId="77777777" w:rsidR="00FA0CB5" w:rsidRPr="00F261CC" w:rsidRDefault="00FA0CB5" w:rsidP="00FA0CB5">
      <w:pPr>
        <w:spacing w:line="240" w:lineRule="auto"/>
        <w:jc w:val="both"/>
        <w:rPr>
          <w:sz w:val="24"/>
          <w:szCs w:val="24"/>
        </w:rPr>
      </w:pPr>
    </w:p>
    <w:p w14:paraId="3F93BFD4" w14:textId="77777777" w:rsidR="00FA0CB5" w:rsidRPr="00F261CC" w:rsidRDefault="00FA0CB5" w:rsidP="00FA0CB5">
      <w:pPr>
        <w:spacing w:line="240" w:lineRule="auto"/>
        <w:jc w:val="both"/>
        <w:rPr>
          <w:sz w:val="24"/>
          <w:szCs w:val="24"/>
        </w:rPr>
      </w:pPr>
      <w:r w:rsidRPr="00F261CC">
        <w:rPr>
          <w:b/>
          <w:bCs/>
          <w:sz w:val="24"/>
          <w:szCs w:val="24"/>
        </w:rPr>
        <w:t>ITEM 09</w:t>
      </w:r>
      <w:r w:rsidRPr="00F261CC">
        <w:rPr>
          <w:sz w:val="24"/>
          <w:szCs w:val="24"/>
        </w:rPr>
        <w:t xml:space="preserve"> – DVR 32 canais com HD de 4TB (01 unidade)</w:t>
      </w:r>
    </w:p>
    <w:p w14:paraId="2232FF3C" w14:textId="77777777" w:rsidR="00FA0CB5" w:rsidRPr="00F261CC" w:rsidRDefault="00FA0CB5" w:rsidP="00FA0CB5">
      <w:pPr>
        <w:spacing w:line="240" w:lineRule="auto"/>
        <w:jc w:val="both"/>
        <w:rPr>
          <w:sz w:val="24"/>
          <w:szCs w:val="24"/>
        </w:rPr>
      </w:pPr>
      <w:r w:rsidRPr="00F261CC">
        <w:rPr>
          <w:sz w:val="24"/>
          <w:szCs w:val="24"/>
        </w:rPr>
        <w:t>Modelo: IMHDX 3132 ou equivalente</w:t>
      </w:r>
    </w:p>
    <w:p w14:paraId="197664C2" w14:textId="77777777" w:rsidR="00FA0CB5" w:rsidRPr="00F261CC" w:rsidRDefault="00FA0CB5" w:rsidP="00FA0CB5">
      <w:pPr>
        <w:spacing w:line="240" w:lineRule="auto"/>
        <w:jc w:val="both"/>
        <w:rPr>
          <w:sz w:val="24"/>
          <w:szCs w:val="24"/>
        </w:rPr>
      </w:pPr>
    </w:p>
    <w:p w14:paraId="6E0436A6" w14:textId="77777777" w:rsidR="00FA0CB5" w:rsidRPr="00F261CC" w:rsidRDefault="00FA0CB5" w:rsidP="00FA0CB5">
      <w:pPr>
        <w:spacing w:line="240" w:lineRule="auto"/>
        <w:jc w:val="both"/>
        <w:rPr>
          <w:sz w:val="24"/>
          <w:szCs w:val="24"/>
        </w:rPr>
      </w:pPr>
      <w:r w:rsidRPr="00F261CC">
        <w:rPr>
          <w:sz w:val="24"/>
          <w:szCs w:val="24"/>
        </w:rPr>
        <w:t>Incluso:</w:t>
      </w:r>
    </w:p>
    <w:p w14:paraId="32B165C8" w14:textId="77777777" w:rsidR="00FA0CB5" w:rsidRPr="00F261CC" w:rsidRDefault="00FA0CB5" w:rsidP="00FA0CB5">
      <w:pPr>
        <w:spacing w:line="240" w:lineRule="auto"/>
        <w:jc w:val="both"/>
        <w:rPr>
          <w:sz w:val="24"/>
          <w:szCs w:val="24"/>
        </w:rPr>
      </w:pPr>
    </w:p>
    <w:p w14:paraId="5A9A7DA6" w14:textId="77777777" w:rsidR="00FA0CB5" w:rsidRPr="00F261CC" w:rsidRDefault="00FA0CB5" w:rsidP="00FA0CB5">
      <w:pPr>
        <w:spacing w:line="240" w:lineRule="auto"/>
        <w:jc w:val="both"/>
        <w:rPr>
          <w:sz w:val="24"/>
          <w:szCs w:val="24"/>
        </w:rPr>
      </w:pPr>
      <w:r w:rsidRPr="00F261CC">
        <w:rPr>
          <w:sz w:val="24"/>
          <w:szCs w:val="24"/>
        </w:rPr>
        <w:t>DVR 32 canais</w:t>
      </w:r>
    </w:p>
    <w:p w14:paraId="73D33AE5" w14:textId="77777777" w:rsidR="00FA0CB5" w:rsidRPr="00F261CC" w:rsidRDefault="00FA0CB5" w:rsidP="00FA0CB5">
      <w:pPr>
        <w:spacing w:line="240" w:lineRule="auto"/>
        <w:jc w:val="both"/>
        <w:rPr>
          <w:sz w:val="24"/>
          <w:szCs w:val="24"/>
        </w:rPr>
      </w:pPr>
    </w:p>
    <w:p w14:paraId="09874B1F" w14:textId="77777777" w:rsidR="00FA0CB5" w:rsidRPr="00F261CC" w:rsidRDefault="00FA0CB5" w:rsidP="00FA0CB5">
      <w:pPr>
        <w:spacing w:line="240" w:lineRule="auto"/>
        <w:jc w:val="both"/>
        <w:rPr>
          <w:sz w:val="24"/>
          <w:szCs w:val="24"/>
        </w:rPr>
      </w:pPr>
      <w:r w:rsidRPr="00F261CC">
        <w:rPr>
          <w:sz w:val="24"/>
          <w:szCs w:val="24"/>
        </w:rPr>
        <w:t>Fonte</w:t>
      </w:r>
    </w:p>
    <w:p w14:paraId="26599557" w14:textId="77777777" w:rsidR="00FA0CB5" w:rsidRPr="00F261CC" w:rsidRDefault="00FA0CB5" w:rsidP="00FA0CB5">
      <w:pPr>
        <w:spacing w:line="240" w:lineRule="auto"/>
        <w:jc w:val="both"/>
        <w:rPr>
          <w:sz w:val="24"/>
          <w:szCs w:val="24"/>
        </w:rPr>
      </w:pPr>
    </w:p>
    <w:p w14:paraId="55C30378" w14:textId="77777777" w:rsidR="00FA0CB5" w:rsidRPr="00F261CC" w:rsidRDefault="00FA0CB5" w:rsidP="00FA0CB5">
      <w:pPr>
        <w:spacing w:line="240" w:lineRule="auto"/>
        <w:jc w:val="both"/>
        <w:rPr>
          <w:sz w:val="24"/>
          <w:szCs w:val="24"/>
        </w:rPr>
      </w:pPr>
      <w:r w:rsidRPr="00F261CC">
        <w:rPr>
          <w:sz w:val="24"/>
          <w:szCs w:val="24"/>
        </w:rPr>
        <w:t>Mouse</w:t>
      </w:r>
    </w:p>
    <w:p w14:paraId="3568FCC5" w14:textId="77777777" w:rsidR="00FA0CB5" w:rsidRPr="00F261CC" w:rsidRDefault="00FA0CB5" w:rsidP="00FA0CB5">
      <w:pPr>
        <w:spacing w:line="240" w:lineRule="auto"/>
        <w:jc w:val="both"/>
        <w:rPr>
          <w:sz w:val="24"/>
          <w:szCs w:val="24"/>
        </w:rPr>
      </w:pPr>
    </w:p>
    <w:p w14:paraId="17B5D3CE" w14:textId="77777777" w:rsidR="00FA0CB5" w:rsidRPr="00F261CC" w:rsidRDefault="00FA0CB5" w:rsidP="00FA0CB5">
      <w:pPr>
        <w:spacing w:line="240" w:lineRule="auto"/>
        <w:jc w:val="both"/>
        <w:rPr>
          <w:sz w:val="24"/>
          <w:szCs w:val="24"/>
        </w:rPr>
      </w:pPr>
      <w:r w:rsidRPr="00F261CC">
        <w:rPr>
          <w:sz w:val="24"/>
          <w:szCs w:val="24"/>
        </w:rPr>
        <w:t>HD interno de 4TB</w:t>
      </w:r>
    </w:p>
    <w:p w14:paraId="358B4F31" w14:textId="77777777" w:rsidR="00FA0CB5" w:rsidRPr="00F261CC" w:rsidRDefault="00FA0CB5" w:rsidP="00FA0CB5">
      <w:pPr>
        <w:spacing w:line="240" w:lineRule="auto"/>
        <w:jc w:val="both"/>
        <w:rPr>
          <w:sz w:val="24"/>
          <w:szCs w:val="24"/>
        </w:rPr>
      </w:pPr>
    </w:p>
    <w:p w14:paraId="3C69DDF9" w14:textId="77777777" w:rsidR="00FA0CB5" w:rsidRPr="00F261CC" w:rsidRDefault="00FA0CB5" w:rsidP="00FA0CB5">
      <w:pPr>
        <w:spacing w:line="240" w:lineRule="auto"/>
        <w:jc w:val="both"/>
        <w:rPr>
          <w:sz w:val="24"/>
          <w:szCs w:val="24"/>
        </w:rPr>
      </w:pPr>
      <w:r w:rsidRPr="00F261CC">
        <w:rPr>
          <w:sz w:val="24"/>
          <w:szCs w:val="24"/>
        </w:rPr>
        <w:t>Compatibilidade: HDCVI, AHD, HDTVI, Analógica, IP</w:t>
      </w:r>
    </w:p>
    <w:p w14:paraId="447564C3" w14:textId="77777777" w:rsidR="00FA0CB5" w:rsidRPr="00F261CC" w:rsidRDefault="00FA0CB5" w:rsidP="00FA0CB5">
      <w:pPr>
        <w:spacing w:line="240" w:lineRule="auto"/>
        <w:jc w:val="both"/>
        <w:rPr>
          <w:sz w:val="24"/>
          <w:szCs w:val="24"/>
        </w:rPr>
      </w:pPr>
    </w:p>
    <w:p w14:paraId="66A7555E" w14:textId="77777777" w:rsidR="00FA0CB5" w:rsidRPr="00F261CC" w:rsidRDefault="00FA0CB5" w:rsidP="00FA0CB5">
      <w:pPr>
        <w:spacing w:line="240" w:lineRule="auto"/>
        <w:jc w:val="both"/>
        <w:rPr>
          <w:sz w:val="24"/>
          <w:szCs w:val="24"/>
        </w:rPr>
      </w:pPr>
      <w:r w:rsidRPr="00F261CC">
        <w:rPr>
          <w:sz w:val="24"/>
          <w:szCs w:val="24"/>
        </w:rPr>
        <w:t>Gravação: todos os canais em 5M-lite</w:t>
      </w:r>
    </w:p>
    <w:p w14:paraId="3C82F0C2" w14:textId="77777777" w:rsidR="00FA0CB5" w:rsidRPr="00F261CC" w:rsidRDefault="00FA0CB5" w:rsidP="00FA0CB5">
      <w:pPr>
        <w:spacing w:line="240" w:lineRule="auto"/>
        <w:jc w:val="both"/>
        <w:rPr>
          <w:sz w:val="24"/>
          <w:szCs w:val="24"/>
        </w:rPr>
      </w:pPr>
    </w:p>
    <w:p w14:paraId="065B14C0" w14:textId="77777777" w:rsidR="00FA0CB5" w:rsidRPr="00F261CC" w:rsidRDefault="00FA0CB5" w:rsidP="00FA0CB5">
      <w:pPr>
        <w:spacing w:line="240" w:lineRule="auto"/>
        <w:jc w:val="both"/>
        <w:rPr>
          <w:sz w:val="24"/>
          <w:szCs w:val="24"/>
        </w:rPr>
      </w:pPr>
      <w:r w:rsidRPr="00F261CC">
        <w:rPr>
          <w:sz w:val="24"/>
          <w:szCs w:val="24"/>
        </w:rPr>
        <w:t>Recursos:</w:t>
      </w:r>
    </w:p>
    <w:p w14:paraId="6F37CE28" w14:textId="77777777" w:rsidR="00FA0CB5" w:rsidRPr="00F261CC" w:rsidRDefault="00FA0CB5" w:rsidP="00FA0CB5">
      <w:pPr>
        <w:spacing w:line="240" w:lineRule="auto"/>
        <w:jc w:val="both"/>
        <w:rPr>
          <w:sz w:val="24"/>
          <w:szCs w:val="24"/>
        </w:rPr>
      </w:pPr>
    </w:p>
    <w:p w14:paraId="4AECCE84" w14:textId="77777777" w:rsidR="00FA0CB5" w:rsidRPr="00F261CC" w:rsidRDefault="00FA0CB5" w:rsidP="00FA0CB5">
      <w:pPr>
        <w:spacing w:line="240" w:lineRule="auto"/>
        <w:jc w:val="both"/>
        <w:rPr>
          <w:sz w:val="24"/>
          <w:szCs w:val="24"/>
        </w:rPr>
      </w:pPr>
      <w:r w:rsidRPr="00F261CC">
        <w:rPr>
          <w:sz w:val="24"/>
          <w:szCs w:val="24"/>
        </w:rPr>
        <w:t>Reconhecimento facial em tempo real</w:t>
      </w:r>
    </w:p>
    <w:p w14:paraId="79BB6CB3" w14:textId="77777777" w:rsidR="00FA0CB5" w:rsidRPr="00F261CC" w:rsidRDefault="00FA0CB5" w:rsidP="00FA0CB5">
      <w:pPr>
        <w:spacing w:line="240" w:lineRule="auto"/>
        <w:jc w:val="both"/>
        <w:rPr>
          <w:sz w:val="24"/>
          <w:szCs w:val="24"/>
        </w:rPr>
      </w:pPr>
    </w:p>
    <w:p w14:paraId="26460B8F" w14:textId="77777777" w:rsidR="00FA0CB5" w:rsidRPr="00F261CC" w:rsidRDefault="00FA0CB5" w:rsidP="00FA0CB5">
      <w:pPr>
        <w:spacing w:line="240" w:lineRule="auto"/>
        <w:jc w:val="both"/>
        <w:rPr>
          <w:sz w:val="24"/>
          <w:szCs w:val="24"/>
        </w:rPr>
      </w:pPr>
      <w:r w:rsidRPr="00F261CC">
        <w:rPr>
          <w:sz w:val="24"/>
          <w:szCs w:val="24"/>
        </w:rPr>
        <w:t>Suporte a até 10.000 faces cadastradas</w:t>
      </w:r>
    </w:p>
    <w:p w14:paraId="68364297" w14:textId="77777777" w:rsidR="00FA0CB5" w:rsidRPr="00F261CC" w:rsidRDefault="00FA0CB5" w:rsidP="00FA0CB5">
      <w:pPr>
        <w:spacing w:line="240" w:lineRule="auto"/>
        <w:jc w:val="both"/>
        <w:rPr>
          <w:sz w:val="24"/>
          <w:szCs w:val="24"/>
        </w:rPr>
      </w:pPr>
    </w:p>
    <w:p w14:paraId="04A58C4D" w14:textId="77777777" w:rsidR="00FA0CB5" w:rsidRPr="00F261CC" w:rsidRDefault="00FA0CB5" w:rsidP="00FA0CB5">
      <w:pPr>
        <w:spacing w:line="240" w:lineRule="auto"/>
        <w:jc w:val="both"/>
        <w:rPr>
          <w:sz w:val="24"/>
          <w:szCs w:val="24"/>
        </w:rPr>
      </w:pPr>
      <w:r w:rsidRPr="00F261CC">
        <w:rPr>
          <w:sz w:val="24"/>
          <w:szCs w:val="24"/>
        </w:rPr>
        <w:t>Compressão H.265 e H.265+</w:t>
      </w:r>
    </w:p>
    <w:p w14:paraId="5E041999" w14:textId="77777777" w:rsidR="00FA0CB5" w:rsidRPr="00F261CC" w:rsidRDefault="00FA0CB5" w:rsidP="00FA0CB5">
      <w:pPr>
        <w:spacing w:line="240" w:lineRule="auto"/>
        <w:jc w:val="both"/>
        <w:rPr>
          <w:sz w:val="24"/>
          <w:szCs w:val="24"/>
        </w:rPr>
      </w:pPr>
    </w:p>
    <w:p w14:paraId="5E56E230" w14:textId="77777777" w:rsidR="00FA0CB5" w:rsidRPr="00F261CC" w:rsidRDefault="00FA0CB5" w:rsidP="00FA0CB5">
      <w:pPr>
        <w:spacing w:line="240" w:lineRule="auto"/>
        <w:jc w:val="both"/>
        <w:rPr>
          <w:sz w:val="24"/>
          <w:szCs w:val="24"/>
        </w:rPr>
      </w:pPr>
      <w:r w:rsidRPr="00F261CC">
        <w:rPr>
          <w:sz w:val="24"/>
          <w:szCs w:val="24"/>
        </w:rPr>
        <w:t>Detecção inteligente de pessoas e veículos</w:t>
      </w:r>
    </w:p>
    <w:p w14:paraId="463042F3" w14:textId="77777777" w:rsidR="00FA0CB5" w:rsidRPr="00F261CC" w:rsidRDefault="00FA0CB5" w:rsidP="00FA0CB5">
      <w:pPr>
        <w:spacing w:line="240" w:lineRule="auto"/>
        <w:jc w:val="both"/>
        <w:rPr>
          <w:sz w:val="24"/>
          <w:szCs w:val="24"/>
        </w:rPr>
      </w:pPr>
    </w:p>
    <w:p w14:paraId="44853340" w14:textId="77777777" w:rsidR="00FA0CB5" w:rsidRPr="00F261CC" w:rsidRDefault="00FA0CB5" w:rsidP="00FA0CB5">
      <w:pPr>
        <w:spacing w:line="240" w:lineRule="auto"/>
        <w:jc w:val="both"/>
        <w:rPr>
          <w:sz w:val="24"/>
          <w:szCs w:val="24"/>
        </w:rPr>
      </w:pPr>
      <w:r w:rsidRPr="00F261CC">
        <w:rPr>
          <w:sz w:val="24"/>
          <w:szCs w:val="24"/>
        </w:rPr>
        <w:t>Diversos modos de gravação (manual, agendada, por movimento, etc.)</w:t>
      </w:r>
    </w:p>
    <w:p w14:paraId="450C0953" w14:textId="77777777" w:rsidR="00FA0CB5" w:rsidRPr="00F261CC" w:rsidRDefault="00FA0CB5" w:rsidP="00FA0CB5">
      <w:pPr>
        <w:spacing w:line="240" w:lineRule="auto"/>
        <w:jc w:val="both"/>
        <w:rPr>
          <w:sz w:val="24"/>
          <w:szCs w:val="24"/>
        </w:rPr>
      </w:pPr>
    </w:p>
    <w:p w14:paraId="79CE7E47" w14:textId="77777777" w:rsidR="00FA0CB5" w:rsidRPr="00F261CC" w:rsidRDefault="00FA0CB5" w:rsidP="00FA0CB5">
      <w:pPr>
        <w:spacing w:line="240" w:lineRule="auto"/>
        <w:jc w:val="both"/>
        <w:rPr>
          <w:sz w:val="24"/>
          <w:szCs w:val="24"/>
        </w:rPr>
      </w:pPr>
      <w:r w:rsidRPr="00F261CC">
        <w:rPr>
          <w:sz w:val="24"/>
          <w:szCs w:val="24"/>
        </w:rPr>
        <w:t>Saídas de vídeo: HDMI, VGA, BNC</w:t>
      </w:r>
    </w:p>
    <w:p w14:paraId="01CF74CA" w14:textId="77777777" w:rsidR="00FA0CB5" w:rsidRPr="00F261CC" w:rsidRDefault="00FA0CB5" w:rsidP="00FA0CB5">
      <w:pPr>
        <w:spacing w:line="240" w:lineRule="auto"/>
        <w:jc w:val="both"/>
        <w:rPr>
          <w:sz w:val="24"/>
          <w:szCs w:val="24"/>
        </w:rPr>
      </w:pPr>
    </w:p>
    <w:p w14:paraId="0EC01AC4" w14:textId="77777777" w:rsidR="00FA0CB5" w:rsidRPr="00F261CC" w:rsidRDefault="00FA0CB5" w:rsidP="00FA0CB5">
      <w:pPr>
        <w:spacing w:line="240" w:lineRule="auto"/>
        <w:jc w:val="both"/>
        <w:rPr>
          <w:sz w:val="24"/>
          <w:szCs w:val="24"/>
        </w:rPr>
      </w:pPr>
      <w:r w:rsidRPr="00F261CC">
        <w:rPr>
          <w:sz w:val="24"/>
          <w:szCs w:val="24"/>
        </w:rPr>
        <w:t>Entradas de áudio: 1 RCA / Saída de áudio: 1 RCA</w:t>
      </w:r>
    </w:p>
    <w:p w14:paraId="7ACF7937" w14:textId="77777777" w:rsidR="00FA0CB5" w:rsidRPr="00F261CC" w:rsidRDefault="00FA0CB5" w:rsidP="00FA0CB5">
      <w:pPr>
        <w:spacing w:line="240" w:lineRule="auto"/>
        <w:jc w:val="both"/>
        <w:rPr>
          <w:sz w:val="24"/>
          <w:szCs w:val="24"/>
        </w:rPr>
      </w:pPr>
    </w:p>
    <w:p w14:paraId="046A23AD" w14:textId="77777777" w:rsidR="00FA0CB5" w:rsidRPr="00F261CC" w:rsidRDefault="00FA0CB5" w:rsidP="00FA0CB5">
      <w:pPr>
        <w:spacing w:line="240" w:lineRule="auto"/>
        <w:jc w:val="both"/>
        <w:rPr>
          <w:sz w:val="24"/>
          <w:szCs w:val="24"/>
        </w:rPr>
      </w:pPr>
      <w:r w:rsidRPr="00F261CC">
        <w:rPr>
          <w:sz w:val="24"/>
          <w:szCs w:val="24"/>
        </w:rPr>
        <w:lastRenderedPageBreak/>
        <w:t>Máscara de privacidade por canal</w:t>
      </w:r>
    </w:p>
    <w:p w14:paraId="76E75E83" w14:textId="77777777" w:rsidR="00FA0CB5" w:rsidRPr="00F261CC" w:rsidRDefault="00FA0CB5" w:rsidP="00FA0CB5">
      <w:pPr>
        <w:spacing w:line="240" w:lineRule="auto"/>
        <w:jc w:val="both"/>
        <w:rPr>
          <w:sz w:val="24"/>
          <w:szCs w:val="24"/>
        </w:rPr>
      </w:pPr>
    </w:p>
    <w:p w14:paraId="2521D069" w14:textId="77777777" w:rsidR="00FA0CB5" w:rsidRPr="00F261CC" w:rsidRDefault="00FA0CB5" w:rsidP="00FA0CB5">
      <w:pPr>
        <w:spacing w:line="240" w:lineRule="auto"/>
        <w:jc w:val="both"/>
        <w:rPr>
          <w:sz w:val="24"/>
          <w:szCs w:val="24"/>
        </w:rPr>
      </w:pPr>
      <w:r w:rsidRPr="00F261CC">
        <w:rPr>
          <w:b/>
          <w:bCs/>
          <w:sz w:val="24"/>
          <w:szCs w:val="24"/>
        </w:rPr>
        <w:t>ITEM 10</w:t>
      </w:r>
      <w:r w:rsidRPr="00F261CC">
        <w:rPr>
          <w:sz w:val="24"/>
          <w:szCs w:val="24"/>
        </w:rPr>
        <w:t xml:space="preserve"> – Câmera de segurança IP (32 unidades)</w:t>
      </w:r>
    </w:p>
    <w:p w14:paraId="1D4519B3" w14:textId="77777777" w:rsidR="00FA0CB5" w:rsidRPr="00F261CC" w:rsidRDefault="00FA0CB5" w:rsidP="00FA0CB5">
      <w:pPr>
        <w:spacing w:line="240" w:lineRule="auto"/>
        <w:jc w:val="both"/>
        <w:rPr>
          <w:sz w:val="24"/>
          <w:szCs w:val="24"/>
        </w:rPr>
      </w:pPr>
      <w:r w:rsidRPr="00F261CC">
        <w:rPr>
          <w:sz w:val="24"/>
          <w:szCs w:val="24"/>
        </w:rPr>
        <w:t>Modelo: VIPC 1230 B G2 BULLET 2MP</w:t>
      </w:r>
    </w:p>
    <w:p w14:paraId="7EF79B6D" w14:textId="77777777" w:rsidR="00FA0CB5" w:rsidRPr="00F261CC" w:rsidRDefault="00FA0CB5" w:rsidP="00FA0CB5">
      <w:pPr>
        <w:spacing w:line="240" w:lineRule="auto"/>
        <w:jc w:val="both"/>
        <w:rPr>
          <w:sz w:val="24"/>
          <w:szCs w:val="24"/>
        </w:rPr>
      </w:pPr>
    </w:p>
    <w:p w14:paraId="7C1295A9" w14:textId="77777777" w:rsidR="00FA0CB5" w:rsidRPr="00F261CC" w:rsidRDefault="00FA0CB5" w:rsidP="00FA0CB5">
      <w:pPr>
        <w:spacing w:line="240" w:lineRule="auto"/>
        <w:jc w:val="both"/>
        <w:rPr>
          <w:sz w:val="24"/>
          <w:szCs w:val="24"/>
        </w:rPr>
      </w:pPr>
      <w:r w:rsidRPr="00F261CC">
        <w:rPr>
          <w:sz w:val="24"/>
          <w:szCs w:val="24"/>
        </w:rPr>
        <w:t>Especificações:</w:t>
      </w:r>
    </w:p>
    <w:p w14:paraId="70047857" w14:textId="77777777" w:rsidR="00FA0CB5" w:rsidRPr="00F261CC" w:rsidRDefault="00FA0CB5" w:rsidP="00FA0CB5">
      <w:pPr>
        <w:spacing w:line="240" w:lineRule="auto"/>
        <w:jc w:val="both"/>
        <w:rPr>
          <w:sz w:val="24"/>
          <w:szCs w:val="24"/>
        </w:rPr>
      </w:pPr>
    </w:p>
    <w:p w14:paraId="76899CDC" w14:textId="77777777" w:rsidR="00FA0CB5" w:rsidRPr="00F261CC" w:rsidRDefault="00FA0CB5" w:rsidP="00FA0CB5">
      <w:pPr>
        <w:spacing w:line="240" w:lineRule="auto"/>
        <w:jc w:val="both"/>
        <w:rPr>
          <w:sz w:val="24"/>
          <w:szCs w:val="24"/>
        </w:rPr>
      </w:pPr>
      <w:r w:rsidRPr="00F261CC">
        <w:rPr>
          <w:sz w:val="24"/>
          <w:szCs w:val="24"/>
        </w:rPr>
        <w:t>Resolução: Full HD 2MP (1080p)</w:t>
      </w:r>
    </w:p>
    <w:p w14:paraId="18539C7C" w14:textId="77777777" w:rsidR="00FA0CB5" w:rsidRPr="00F261CC" w:rsidRDefault="00FA0CB5" w:rsidP="00FA0CB5">
      <w:pPr>
        <w:spacing w:line="240" w:lineRule="auto"/>
        <w:jc w:val="both"/>
        <w:rPr>
          <w:sz w:val="24"/>
          <w:szCs w:val="24"/>
        </w:rPr>
      </w:pPr>
    </w:p>
    <w:p w14:paraId="5AA6FE90" w14:textId="77777777" w:rsidR="00FA0CB5" w:rsidRPr="00F261CC" w:rsidRDefault="00FA0CB5" w:rsidP="00FA0CB5">
      <w:pPr>
        <w:spacing w:line="240" w:lineRule="auto"/>
        <w:jc w:val="both"/>
        <w:rPr>
          <w:sz w:val="24"/>
          <w:szCs w:val="24"/>
        </w:rPr>
      </w:pPr>
      <w:r w:rsidRPr="00F261CC">
        <w:rPr>
          <w:sz w:val="24"/>
          <w:szCs w:val="24"/>
        </w:rPr>
        <w:t>Visão noturna: alcance mínimo de 30m</w:t>
      </w:r>
    </w:p>
    <w:p w14:paraId="5380B905" w14:textId="77777777" w:rsidR="00FA0CB5" w:rsidRPr="00F261CC" w:rsidRDefault="00FA0CB5" w:rsidP="00FA0CB5">
      <w:pPr>
        <w:spacing w:line="240" w:lineRule="auto"/>
        <w:jc w:val="both"/>
        <w:rPr>
          <w:sz w:val="24"/>
          <w:szCs w:val="24"/>
        </w:rPr>
      </w:pPr>
    </w:p>
    <w:p w14:paraId="0C46E570" w14:textId="77777777" w:rsidR="00FA0CB5" w:rsidRPr="00F261CC" w:rsidRDefault="00FA0CB5" w:rsidP="00FA0CB5">
      <w:pPr>
        <w:spacing w:line="240" w:lineRule="auto"/>
        <w:jc w:val="both"/>
        <w:rPr>
          <w:sz w:val="24"/>
          <w:szCs w:val="24"/>
        </w:rPr>
      </w:pPr>
      <w:r w:rsidRPr="00F261CC">
        <w:rPr>
          <w:sz w:val="24"/>
          <w:szCs w:val="24"/>
        </w:rPr>
        <w:t>Tecnologia POE</w:t>
      </w:r>
    </w:p>
    <w:p w14:paraId="16DCAD64" w14:textId="77777777" w:rsidR="00FA0CB5" w:rsidRPr="00F261CC" w:rsidRDefault="00FA0CB5" w:rsidP="00FA0CB5">
      <w:pPr>
        <w:spacing w:line="240" w:lineRule="auto"/>
        <w:jc w:val="both"/>
        <w:rPr>
          <w:sz w:val="24"/>
          <w:szCs w:val="24"/>
        </w:rPr>
      </w:pPr>
    </w:p>
    <w:p w14:paraId="2AF4958B" w14:textId="77777777" w:rsidR="00FA0CB5" w:rsidRPr="00F261CC" w:rsidRDefault="00FA0CB5" w:rsidP="00FA0CB5">
      <w:pPr>
        <w:spacing w:line="240" w:lineRule="auto"/>
        <w:jc w:val="both"/>
        <w:rPr>
          <w:sz w:val="24"/>
          <w:szCs w:val="24"/>
        </w:rPr>
      </w:pPr>
      <w:r w:rsidRPr="00F261CC">
        <w:rPr>
          <w:sz w:val="24"/>
          <w:szCs w:val="24"/>
        </w:rPr>
        <w:t>Proteção IP67</w:t>
      </w:r>
    </w:p>
    <w:p w14:paraId="0419C287" w14:textId="77777777" w:rsidR="00FA0CB5" w:rsidRPr="00F261CC" w:rsidRDefault="00FA0CB5" w:rsidP="00FA0CB5">
      <w:pPr>
        <w:spacing w:line="240" w:lineRule="auto"/>
        <w:jc w:val="both"/>
        <w:rPr>
          <w:sz w:val="24"/>
          <w:szCs w:val="24"/>
        </w:rPr>
      </w:pPr>
    </w:p>
    <w:p w14:paraId="6B485E07" w14:textId="77777777" w:rsidR="00FA0CB5" w:rsidRPr="00F261CC" w:rsidRDefault="00FA0CB5" w:rsidP="00FA0CB5">
      <w:pPr>
        <w:spacing w:line="240" w:lineRule="auto"/>
        <w:jc w:val="both"/>
        <w:rPr>
          <w:sz w:val="24"/>
          <w:szCs w:val="24"/>
        </w:rPr>
      </w:pPr>
      <w:r w:rsidRPr="00F261CC">
        <w:rPr>
          <w:sz w:val="24"/>
          <w:szCs w:val="24"/>
        </w:rPr>
        <w:t>Função ROI (Região de Interesse)</w:t>
      </w:r>
    </w:p>
    <w:p w14:paraId="524C1A18" w14:textId="77777777" w:rsidR="00FA0CB5" w:rsidRPr="00F261CC" w:rsidRDefault="00FA0CB5" w:rsidP="00FA0CB5">
      <w:pPr>
        <w:spacing w:line="240" w:lineRule="auto"/>
        <w:jc w:val="both"/>
        <w:rPr>
          <w:sz w:val="24"/>
          <w:szCs w:val="24"/>
        </w:rPr>
      </w:pPr>
    </w:p>
    <w:p w14:paraId="4C91E5C2" w14:textId="77777777" w:rsidR="00FA0CB5" w:rsidRPr="00F261CC" w:rsidRDefault="00FA0CB5" w:rsidP="00FA0CB5">
      <w:pPr>
        <w:spacing w:line="240" w:lineRule="auto"/>
        <w:jc w:val="both"/>
        <w:rPr>
          <w:sz w:val="24"/>
          <w:szCs w:val="24"/>
        </w:rPr>
      </w:pPr>
      <w:r w:rsidRPr="00F261CC">
        <w:rPr>
          <w:sz w:val="24"/>
          <w:szCs w:val="24"/>
        </w:rPr>
        <w:t>Lente de 2,8mm</w:t>
      </w:r>
    </w:p>
    <w:p w14:paraId="1428118E" w14:textId="77777777" w:rsidR="00FA0CB5" w:rsidRPr="00F261CC" w:rsidRDefault="00FA0CB5" w:rsidP="00FA0CB5">
      <w:pPr>
        <w:spacing w:line="240" w:lineRule="auto"/>
        <w:jc w:val="both"/>
        <w:rPr>
          <w:sz w:val="24"/>
          <w:szCs w:val="24"/>
        </w:rPr>
      </w:pPr>
    </w:p>
    <w:p w14:paraId="60363266" w14:textId="77777777" w:rsidR="00FA0CB5" w:rsidRPr="00F261CC" w:rsidRDefault="00FA0CB5" w:rsidP="00FA0CB5">
      <w:pPr>
        <w:spacing w:line="240" w:lineRule="auto"/>
        <w:jc w:val="both"/>
        <w:rPr>
          <w:sz w:val="24"/>
          <w:szCs w:val="24"/>
        </w:rPr>
      </w:pPr>
      <w:r w:rsidRPr="00F261CC">
        <w:rPr>
          <w:sz w:val="24"/>
          <w:szCs w:val="24"/>
        </w:rPr>
        <w:t>Cor: branca</w:t>
      </w:r>
    </w:p>
    <w:p w14:paraId="1A386DA4" w14:textId="77777777" w:rsidR="00FA0CB5" w:rsidRPr="00F261CC" w:rsidRDefault="00FA0CB5" w:rsidP="00FA0CB5">
      <w:pPr>
        <w:spacing w:line="240" w:lineRule="auto"/>
        <w:jc w:val="both"/>
        <w:rPr>
          <w:sz w:val="24"/>
          <w:szCs w:val="24"/>
        </w:rPr>
      </w:pPr>
    </w:p>
    <w:p w14:paraId="01D2E65A" w14:textId="77777777" w:rsidR="00FA0CB5" w:rsidRPr="00F261CC" w:rsidRDefault="00FA0CB5" w:rsidP="00FA0CB5">
      <w:pPr>
        <w:spacing w:line="240" w:lineRule="auto"/>
        <w:jc w:val="both"/>
        <w:rPr>
          <w:sz w:val="24"/>
          <w:szCs w:val="24"/>
        </w:rPr>
      </w:pPr>
      <w:r w:rsidRPr="00F261CC">
        <w:rPr>
          <w:b/>
          <w:bCs/>
          <w:sz w:val="24"/>
          <w:szCs w:val="24"/>
        </w:rPr>
        <w:t>ITEM 11</w:t>
      </w:r>
      <w:r w:rsidRPr="00F261CC">
        <w:rPr>
          <w:sz w:val="24"/>
          <w:szCs w:val="24"/>
        </w:rPr>
        <w:t xml:space="preserve"> – Cabo de rede CAT6 (04 caixas de 305m cada)</w:t>
      </w:r>
    </w:p>
    <w:p w14:paraId="12DBBFE6" w14:textId="77777777" w:rsidR="00FA0CB5" w:rsidRPr="00F261CC" w:rsidRDefault="00FA0CB5" w:rsidP="00FA0CB5">
      <w:pPr>
        <w:spacing w:line="240" w:lineRule="auto"/>
        <w:jc w:val="both"/>
        <w:rPr>
          <w:sz w:val="24"/>
          <w:szCs w:val="24"/>
        </w:rPr>
      </w:pPr>
      <w:r w:rsidRPr="00F261CC">
        <w:rPr>
          <w:sz w:val="24"/>
          <w:szCs w:val="24"/>
        </w:rPr>
        <w:t xml:space="preserve">Tipo: </w:t>
      </w:r>
      <w:proofErr w:type="spellStart"/>
      <w:r w:rsidRPr="00F261CC">
        <w:rPr>
          <w:sz w:val="24"/>
          <w:szCs w:val="24"/>
        </w:rPr>
        <w:t>Gigalan</w:t>
      </w:r>
      <w:proofErr w:type="spellEnd"/>
    </w:p>
    <w:p w14:paraId="135D8CB0" w14:textId="77777777" w:rsidR="00FA0CB5" w:rsidRPr="00F261CC" w:rsidRDefault="00FA0CB5" w:rsidP="00FA0CB5">
      <w:pPr>
        <w:spacing w:line="240" w:lineRule="auto"/>
        <w:jc w:val="both"/>
        <w:rPr>
          <w:sz w:val="24"/>
          <w:szCs w:val="24"/>
        </w:rPr>
      </w:pPr>
    </w:p>
    <w:p w14:paraId="06EAF3EA" w14:textId="77777777" w:rsidR="00FA0CB5" w:rsidRPr="00F261CC" w:rsidRDefault="00FA0CB5" w:rsidP="00FA0CB5">
      <w:pPr>
        <w:spacing w:line="240" w:lineRule="auto"/>
        <w:jc w:val="both"/>
        <w:rPr>
          <w:sz w:val="24"/>
          <w:szCs w:val="24"/>
        </w:rPr>
      </w:pPr>
      <w:r w:rsidRPr="00F261CC">
        <w:rPr>
          <w:sz w:val="24"/>
          <w:szCs w:val="24"/>
        </w:rPr>
        <w:t>Comprimento por unidade: 305 metros</w:t>
      </w:r>
    </w:p>
    <w:p w14:paraId="7E9BFF6B" w14:textId="77777777" w:rsidR="00FA0CB5" w:rsidRPr="00F261CC" w:rsidRDefault="00FA0CB5" w:rsidP="00FA0CB5">
      <w:pPr>
        <w:spacing w:line="240" w:lineRule="auto"/>
        <w:jc w:val="both"/>
        <w:rPr>
          <w:sz w:val="24"/>
          <w:szCs w:val="24"/>
        </w:rPr>
      </w:pPr>
    </w:p>
    <w:p w14:paraId="41A29A8A" w14:textId="77777777" w:rsidR="00FA0CB5" w:rsidRPr="00F261CC" w:rsidRDefault="00FA0CB5" w:rsidP="00FA0CB5">
      <w:pPr>
        <w:spacing w:line="240" w:lineRule="auto"/>
        <w:jc w:val="both"/>
        <w:rPr>
          <w:sz w:val="24"/>
          <w:szCs w:val="24"/>
        </w:rPr>
      </w:pPr>
      <w:r w:rsidRPr="00F261CC">
        <w:rPr>
          <w:sz w:val="24"/>
          <w:szCs w:val="24"/>
        </w:rPr>
        <w:t>Cor: azul</w:t>
      </w:r>
    </w:p>
    <w:p w14:paraId="160F84EA" w14:textId="77777777" w:rsidR="00FA0CB5" w:rsidRPr="00F261CC" w:rsidRDefault="00FA0CB5" w:rsidP="00FA0CB5">
      <w:pPr>
        <w:spacing w:line="240" w:lineRule="auto"/>
        <w:jc w:val="both"/>
        <w:rPr>
          <w:sz w:val="24"/>
          <w:szCs w:val="24"/>
        </w:rPr>
      </w:pPr>
    </w:p>
    <w:p w14:paraId="6C6AC43F" w14:textId="77777777" w:rsidR="00FA0CB5" w:rsidRPr="00F261CC" w:rsidRDefault="00FA0CB5" w:rsidP="00FA0CB5">
      <w:pPr>
        <w:spacing w:line="240" w:lineRule="auto"/>
        <w:jc w:val="both"/>
        <w:rPr>
          <w:sz w:val="24"/>
          <w:szCs w:val="24"/>
        </w:rPr>
      </w:pPr>
      <w:r w:rsidRPr="00F261CC">
        <w:rPr>
          <w:sz w:val="24"/>
          <w:szCs w:val="24"/>
        </w:rPr>
        <w:t>Revestimento: PVC retardante a chamas</w:t>
      </w:r>
    </w:p>
    <w:p w14:paraId="56F78A6A" w14:textId="77777777" w:rsidR="00FA0CB5" w:rsidRPr="00F261CC" w:rsidRDefault="00FA0CB5" w:rsidP="00FA0CB5">
      <w:pPr>
        <w:spacing w:line="240" w:lineRule="auto"/>
        <w:jc w:val="both"/>
        <w:rPr>
          <w:sz w:val="24"/>
          <w:szCs w:val="24"/>
        </w:rPr>
      </w:pPr>
    </w:p>
    <w:p w14:paraId="7185E324" w14:textId="77777777" w:rsidR="00FA0CB5" w:rsidRPr="00F261CC" w:rsidRDefault="00FA0CB5" w:rsidP="00FA0CB5">
      <w:pPr>
        <w:spacing w:line="240" w:lineRule="auto"/>
        <w:jc w:val="both"/>
        <w:rPr>
          <w:sz w:val="24"/>
          <w:szCs w:val="24"/>
        </w:rPr>
      </w:pPr>
      <w:r w:rsidRPr="00F261CC">
        <w:rPr>
          <w:sz w:val="24"/>
          <w:szCs w:val="24"/>
        </w:rPr>
        <w:t>Condutor: cobre nu 24 AWG</w:t>
      </w:r>
    </w:p>
    <w:p w14:paraId="3867C5BA" w14:textId="77777777" w:rsidR="00FA0CB5" w:rsidRPr="00F261CC" w:rsidRDefault="00FA0CB5" w:rsidP="00FA0CB5">
      <w:pPr>
        <w:spacing w:line="240" w:lineRule="auto"/>
        <w:jc w:val="both"/>
        <w:rPr>
          <w:sz w:val="24"/>
          <w:szCs w:val="24"/>
        </w:rPr>
      </w:pPr>
    </w:p>
    <w:p w14:paraId="00194EE9" w14:textId="77777777" w:rsidR="00FA0CB5" w:rsidRDefault="00FA0CB5" w:rsidP="00FA0CB5">
      <w:pPr>
        <w:spacing w:line="240" w:lineRule="auto"/>
        <w:jc w:val="both"/>
        <w:rPr>
          <w:sz w:val="24"/>
          <w:szCs w:val="24"/>
        </w:rPr>
      </w:pPr>
      <w:r w:rsidRPr="00F261CC">
        <w:rPr>
          <w:sz w:val="24"/>
          <w:szCs w:val="24"/>
        </w:rPr>
        <w:t>Diâmetro: 6mm</w:t>
      </w:r>
    </w:p>
    <w:p w14:paraId="65F4E80E" w14:textId="77777777" w:rsidR="00FA0CB5" w:rsidRDefault="00FA0CB5" w:rsidP="00FA0CB5">
      <w:pPr>
        <w:spacing w:line="360" w:lineRule="auto"/>
        <w:jc w:val="both"/>
        <w:rPr>
          <w:sz w:val="24"/>
          <w:szCs w:val="24"/>
        </w:rPr>
      </w:pPr>
    </w:p>
    <w:p w14:paraId="7F774FC1" w14:textId="77777777" w:rsidR="00FA0CB5" w:rsidRDefault="00FA0CB5" w:rsidP="00FA0CB5">
      <w:pPr>
        <w:spacing w:line="360" w:lineRule="auto"/>
        <w:jc w:val="both"/>
        <w:rPr>
          <w:sz w:val="24"/>
          <w:szCs w:val="24"/>
        </w:rPr>
      </w:pPr>
    </w:p>
    <w:p w14:paraId="1F3B9175" w14:textId="77777777" w:rsidR="00FA0CB5" w:rsidRDefault="00FA0CB5" w:rsidP="00FA0CB5">
      <w:pPr>
        <w:spacing w:line="360" w:lineRule="auto"/>
        <w:jc w:val="both"/>
        <w:rPr>
          <w:sz w:val="24"/>
          <w:szCs w:val="24"/>
        </w:rPr>
      </w:pPr>
    </w:p>
    <w:p w14:paraId="4B47F02C" w14:textId="77777777" w:rsidR="00FA0CB5" w:rsidRPr="00EC0D40" w:rsidRDefault="00FA0CB5" w:rsidP="00FA0CB5">
      <w:pPr>
        <w:spacing w:line="360" w:lineRule="auto"/>
        <w:jc w:val="both"/>
        <w:rPr>
          <w:sz w:val="24"/>
          <w:szCs w:val="24"/>
        </w:rPr>
      </w:pPr>
    </w:p>
    <w:p w14:paraId="21D5AA71" w14:textId="77777777" w:rsidR="00FA0CB5" w:rsidRPr="00790D33" w:rsidRDefault="00FA0CB5" w:rsidP="00FA0CB5">
      <w:pPr>
        <w:pStyle w:val="PargrafodaLista"/>
        <w:adjustRightInd w:val="0"/>
        <w:spacing w:line="360" w:lineRule="auto"/>
        <w:ind w:left="0"/>
        <w:jc w:val="both"/>
        <w:rPr>
          <w:rFonts w:ascii="Arial" w:hAnsi="Arial" w:cs="Arial"/>
          <w:b/>
          <w:bCs/>
          <w:sz w:val="24"/>
          <w:szCs w:val="24"/>
        </w:rPr>
      </w:pPr>
      <w:r w:rsidRPr="00790D33">
        <w:rPr>
          <w:rFonts w:ascii="Arial" w:hAnsi="Arial" w:cs="Arial"/>
          <w:b/>
          <w:bCs/>
          <w:sz w:val="24"/>
          <w:szCs w:val="24"/>
        </w:rPr>
        <w:t>REQUISITOS DE HABILITAÇÃO JURÍDICA, FISCAL, SOCIAL E TRABALHISTA</w:t>
      </w:r>
    </w:p>
    <w:p w14:paraId="1CF87E74" w14:textId="77777777" w:rsidR="00FA0CB5" w:rsidRPr="00790D33" w:rsidRDefault="00FA0CB5" w:rsidP="00FA0CB5">
      <w:pPr>
        <w:suppressAutoHyphens/>
        <w:jc w:val="both"/>
        <w:rPr>
          <w:sz w:val="24"/>
          <w:szCs w:val="24"/>
          <w:lang w:eastAsia="zh-CN"/>
        </w:rPr>
      </w:pPr>
      <w:r w:rsidRPr="00790D33">
        <w:rPr>
          <w:b/>
          <w:sz w:val="24"/>
          <w:szCs w:val="24"/>
          <w:lang w:eastAsia="zh-CN"/>
        </w:rPr>
        <w:t>I – HABILITAÇÃO JURÍDICA:</w:t>
      </w:r>
    </w:p>
    <w:p w14:paraId="0417F3F9" w14:textId="77777777" w:rsidR="00FA0CB5" w:rsidRDefault="00FA0CB5" w:rsidP="00FA0CB5">
      <w:pPr>
        <w:pStyle w:val="PargrafodaLista"/>
        <w:widowControl w:val="0"/>
        <w:numPr>
          <w:ilvl w:val="0"/>
          <w:numId w:val="3"/>
        </w:numPr>
        <w:suppressAutoHyphens/>
        <w:spacing w:after="0" w:line="360" w:lineRule="auto"/>
        <w:ind w:left="0" w:firstLine="0"/>
        <w:jc w:val="both"/>
        <w:rPr>
          <w:rFonts w:ascii="Arial" w:hAnsi="Arial" w:cs="Arial"/>
          <w:sz w:val="24"/>
          <w:szCs w:val="24"/>
          <w:lang w:eastAsia="zh-CN"/>
        </w:rPr>
      </w:pPr>
      <w:r w:rsidRPr="00790D33">
        <w:rPr>
          <w:rFonts w:ascii="Arial" w:hAnsi="Arial" w:cs="Arial"/>
          <w:sz w:val="24"/>
          <w:szCs w:val="24"/>
          <w:lang w:eastAsia="zh-CN"/>
        </w:rPr>
        <w:t xml:space="preserve">Registro comercial, no caso de empresa individual; </w:t>
      </w:r>
    </w:p>
    <w:p w14:paraId="25F7440B" w14:textId="77777777" w:rsidR="00FA0CB5" w:rsidRPr="00790D33" w:rsidRDefault="00FA0CB5" w:rsidP="00FA0CB5">
      <w:pPr>
        <w:pStyle w:val="PargrafodaLista"/>
        <w:widowControl w:val="0"/>
        <w:numPr>
          <w:ilvl w:val="0"/>
          <w:numId w:val="3"/>
        </w:numPr>
        <w:suppressAutoHyphens/>
        <w:spacing w:after="0" w:line="360" w:lineRule="auto"/>
        <w:ind w:left="0" w:firstLine="0"/>
        <w:jc w:val="both"/>
        <w:rPr>
          <w:rFonts w:ascii="Arial" w:hAnsi="Arial" w:cs="Arial"/>
          <w:sz w:val="24"/>
          <w:szCs w:val="24"/>
          <w:lang w:eastAsia="zh-CN"/>
        </w:rPr>
      </w:pPr>
      <w:r w:rsidRPr="00790D33">
        <w:rPr>
          <w:rFonts w:ascii="Arial" w:hAnsi="Arial" w:cs="Arial"/>
          <w:sz w:val="24"/>
          <w:szCs w:val="24"/>
          <w:lang w:eastAsia="zh-CN"/>
        </w:rPr>
        <w:t xml:space="preserve">Ato constitutivo, estatuto ou contrato social em vigor, devidamente registrado, </w:t>
      </w:r>
      <w:r w:rsidRPr="00790D33">
        <w:rPr>
          <w:rFonts w:ascii="Arial" w:hAnsi="Arial" w:cs="Arial"/>
          <w:sz w:val="24"/>
          <w:szCs w:val="24"/>
          <w:lang w:eastAsia="zh-CN"/>
        </w:rPr>
        <w:lastRenderedPageBreak/>
        <w:t xml:space="preserve">em se tratando de sociedades comerciais, e, no caso de sociedades por ações, acompanhado de documentos de eleição de seus administradores; </w:t>
      </w:r>
    </w:p>
    <w:p w14:paraId="19FA1066" w14:textId="77777777" w:rsidR="00FA0CB5" w:rsidRDefault="00FA0CB5" w:rsidP="00FA0CB5">
      <w:pPr>
        <w:pStyle w:val="PargrafodaLista"/>
        <w:numPr>
          <w:ilvl w:val="0"/>
          <w:numId w:val="3"/>
        </w:numPr>
        <w:suppressAutoHyphens/>
        <w:spacing w:after="0" w:line="360" w:lineRule="auto"/>
        <w:ind w:left="0" w:firstLine="0"/>
        <w:jc w:val="both"/>
        <w:rPr>
          <w:rFonts w:ascii="Arial" w:hAnsi="Arial" w:cs="Arial"/>
          <w:sz w:val="24"/>
          <w:szCs w:val="24"/>
          <w:lang w:eastAsia="zh-CN"/>
        </w:rPr>
      </w:pPr>
      <w:r w:rsidRPr="00790D33">
        <w:rPr>
          <w:rFonts w:ascii="Arial" w:hAnsi="Arial" w:cs="Arial"/>
          <w:sz w:val="24"/>
          <w:szCs w:val="24"/>
          <w:lang w:eastAsia="zh-CN"/>
        </w:rPr>
        <w:t>Decreto de autorização, em se tratando de empresa ou sociedade estrangeira em funcionamento no país, e ato de registro ou autorização para funcionamento expedido pelo órgão competente, quando a atividade assim o exigir.</w:t>
      </w:r>
    </w:p>
    <w:p w14:paraId="2953C796" w14:textId="77777777" w:rsidR="00FA0CB5" w:rsidRDefault="00FA0CB5" w:rsidP="00FA0CB5">
      <w:pPr>
        <w:pStyle w:val="PargrafodaLista"/>
        <w:suppressAutoHyphens/>
        <w:spacing w:after="0" w:line="360" w:lineRule="auto"/>
        <w:ind w:left="0"/>
        <w:jc w:val="both"/>
        <w:rPr>
          <w:rFonts w:ascii="Arial" w:hAnsi="Arial" w:cs="Arial"/>
          <w:sz w:val="24"/>
          <w:szCs w:val="24"/>
          <w:lang w:eastAsia="zh-CN"/>
        </w:rPr>
      </w:pPr>
    </w:p>
    <w:p w14:paraId="0E1C979E" w14:textId="77777777" w:rsidR="00FA0CB5" w:rsidRDefault="00FA0CB5" w:rsidP="00FA0CB5">
      <w:pPr>
        <w:suppressAutoHyphens/>
        <w:jc w:val="both"/>
        <w:rPr>
          <w:b/>
          <w:sz w:val="24"/>
          <w:szCs w:val="24"/>
          <w:lang w:eastAsia="zh-CN"/>
        </w:rPr>
      </w:pPr>
      <w:r w:rsidRPr="00790D33">
        <w:rPr>
          <w:b/>
          <w:sz w:val="24"/>
          <w:szCs w:val="24"/>
          <w:lang w:eastAsia="zh-CN"/>
        </w:rPr>
        <w:t>II – REGULARIDADE FISCAL E TRABALHISTA:</w:t>
      </w:r>
    </w:p>
    <w:p w14:paraId="79F13EDE" w14:textId="77777777" w:rsidR="00FA0CB5" w:rsidRPr="00790D33" w:rsidRDefault="00FA0CB5" w:rsidP="00FA0CB5">
      <w:pPr>
        <w:suppressAutoHyphens/>
        <w:jc w:val="both"/>
        <w:rPr>
          <w:sz w:val="24"/>
          <w:szCs w:val="24"/>
          <w:lang w:eastAsia="zh-CN"/>
        </w:rPr>
      </w:pPr>
    </w:p>
    <w:p w14:paraId="3705CCE0" w14:textId="77777777" w:rsidR="00FA0CB5" w:rsidRPr="00790D33" w:rsidRDefault="00FA0CB5" w:rsidP="00FA0CB5">
      <w:pPr>
        <w:pStyle w:val="PargrafodaLista"/>
        <w:numPr>
          <w:ilvl w:val="0"/>
          <w:numId w:val="50"/>
        </w:numPr>
        <w:suppressAutoHyphens/>
        <w:ind w:left="0" w:firstLine="0"/>
        <w:jc w:val="both"/>
        <w:rPr>
          <w:rFonts w:ascii="Arial" w:hAnsi="Arial" w:cs="Arial"/>
          <w:sz w:val="24"/>
          <w:szCs w:val="24"/>
          <w:lang w:eastAsia="zh-CN"/>
        </w:rPr>
      </w:pPr>
      <w:r w:rsidRPr="00790D33">
        <w:rPr>
          <w:rFonts w:ascii="Arial" w:hAnsi="Arial" w:cs="Arial"/>
          <w:sz w:val="24"/>
          <w:szCs w:val="24"/>
          <w:lang w:eastAsia="zh-CN"/>
        </w:rPr>
        <w:t xml:space="preserve">Prova de inscrição no Cadastro Nacional de Pessoa Jurídica do Ministério da Fazenda – </w:t>
      </w:r>
      <w:r w:rsidRPr="00790D33">
        <w:rPr>
          <w:rFonts w:ascii="Arial" w:hAnsi="Arial" w:cs="Arial"/>
          <w:b/>
          <w:sz w:val="24"/>
          <w:szCs w:val="24"/>
          <w:lang w:eastAsia="zh-CN"/>
        </w:rPr>
        <w:t>CNPJ</w:t>
      </w:r>
      <w:r w:rsidRPr="00790D33">
        <w:rPr>
          <w:rFonts w:ascii="Arial" w:hAnsi="Arial" w:cs="Arial"/>
          <w:sz w:val="24"/>
          <w:szCs w:val="24"/>
          <w:lang w:eastAsia="zh-CN"/>
        </w:rPr>
        <w:t>/MF;</w:t>
      </w:r>
    </w:p>
    <w:p w14:paraId="74917B86" w14:textId="77777777" w:rsidR="00FA0CB5" w:rsidRPr="00790D33" w:rsidRDefault="00FA0CB5" w:rsidP="00FA0CB5">
      <w:pPr>
        <w:pStyle w:val="PargrafodaLista"/>
        <w:numPr>
          <w:ilvl w:val="0"/>
          <w:numId w:val="50"/>
        </w:numPr>
        <w:suppressAutoHyphens/>
        <w:ind w:left="0" w:firstLine="0"/>
        <w:jc w:val="both"/>
        <w:rPr>
          <w:rFonts w:ascii="Arial" w:hAnsi="Arial" w:cs="Arial"/>
          <w:sz w:val="24"/>
          <w:szCs w:val="24"/>
          <w:lang w:eastAsia="zh-CN"/>
        </w:rPr>
      </w:pPr>
      <w:r w:rsidRPr="00790D33">
        <w:rPr>
          <w:rFonts w:ascii="Arial" w:hAnsi="Arial" w:cs="Arial"/>
          <w:sz w:val="24"/>
          <w:szCs w:val="24"/>
          <w:lang w:eastAsia="zh-CN"/>
        </w:rPr>
        <w:t xml:space="preserve">Prova de regularidade para com a </w:t>
      </w:r>
      <w:r w:rsidRPr="00790D33">
        <w:rPr>
          <w:rFonts w:ascii="Arial" w:hAnsi="Arial" w:cs="Arial"/>
          <w:b/>
          <w:sz w:val="24"/>
          <w:szCs w:val="24"/>
          <w:lang w:eastAsia="zh-CN"/>
        </w:rPr>
        <w:t>Fazenda Estadual</w:t>
      </w:r>
      <w:r w:rsidRPr="00790D33">
        <w:rPr>
          <w:rFonts w:ascii="Arial" w:hAnsi="Arial" w:cs="Arial"/>
          <w:sz w:val="24"/>
          <w:szCs w:val="24"/>
          <w:lang w:eastAsia="zh-CN"/>
        </w:rPr>
        <w:t xml:space="preserve"> do domicílio ou sede do licitante, ou outra equivalente, na forma da lei, com prazo de validade em vigor;</w:t>
      </w:r>
    </w:p>
    <w:p w14:paraId="0C3CAED5" w14:textId="77777777" w:rsidR="00FA0CB5" w:rsidRPr="00790D33" w:rsidRDefault="00FA0CB5" w:rsidP="00FA0CB5">
      <w:pPr>
        <w:pStyle w:val="PargrafodaLista"/>
        <w:widowControl w:val="0"/>
        <w:numPr>
          <w:ilvl w:val="0"/>
          <w:numId w:val="49"/>
        </w:numPr>
        <w:shd w:val="clear" w:color="auto" w:fill="FFFFFF"/>
        <w:suppressAutoHyphens/>
        <w:spacing w:after="0" w:line="240" w:lineRule="auto"/>
        <w:ind w:left="0" w:firstLine="0"/>
        <w:jc w:val="both"/>
        <w:rPr>
          <w:rFonts w:ascii="Arial" w:hAnsi="Arial" w:cs="Arial"/>
          <w:b/>
          <w:sz w:val="24"/>
          <w:szCs w:val="24"/>
          <w:lang w:eastAsia="zh-CN"/>
        </w:rPr>
      </w:pPr>
      <w:r w:rsidRPr="00790D33">
        <w:rPr>
          <w:rFonts w:ascii="Arial" w:hAnsi="Arial" w:cs="Arial"/>
          <w:sz w:val="24"/>
          <w:szCs w:val="24"/>
          <w:lang w:eastAsia="zh-CN"/>
        </w:rPr>
        <w:t xml:space="preserve">Prova de regularidade com </w:t>
      </w:r>
      <w:r w:rsidRPr="00790D33">
        <w:rPr>
          <w:rFonts w:ascii="Arial" w:hAnsi="Arial" w:cs="Arial"/>
          <w:bCs/>
          <w:color w:val="000000"/>
          <w:sz w:val="24"/>
          <w:szCs w:val="24"/>
          <w:shd w:val="clear" w:color="auto" w:fill="FFFFFF"/>
        </w:rPr>
        <w:t xml:space="preserve">débitos relativos aos </w:t>
      </w:r>
      <w:r w:rsidRPr="00790D33">
        <w:rPr>
          <w:rFonts w:ascii="Arial" w:hAnsi="Arial" w:cs="Arial"/>
          <w:b/>
          <w:bCs/>
          <w:color w:val="000000"/>
          <w:sz w:val="24"/>
          <w:szCs w:val="24"/>
          <w:shd w:val="clear" w:color="auto" w:fill="FFFFFF"/>
        </w:rPr>
        <w:t xml:space="preserve">Tributos Federais </w:t>
      </w:r>
      <w:r w:rsidRPr="00790D33">
        <w:rPr>
          <w:rFonts w:ascii="Arial" w:hAnsi="Arial" w:cs="Arial"/>
          <w:bCs/>
          <w:color w:val="000000"/>
          <w:sz w:val="24"/>
          <w:szCs w:val="24"/>
          <w:shd w:val="clear" w:color="auto" w:fill="FFFFFF"/>
        </w:rPr>
        <w:t xml:space="preserve">e à dívida ativa da </w:t>
      </w:r>
      <w:r w:rsidRPr="00790D33">
        <w:rPr>
          <w:rFonts w:ascii="Arial" w:hAnsi="Arial" w:cs="Arial"/>
          <w:b/>
          <w:bCs/>
          <w:color w:val="000000"/>
          <w:sz w:val="24"/>
          <w:szCs w:val="24"/>
          <w:shd w:val="clear" w:color="auto" w:fill="FFFFFF"/>
        </w:rPr>
        <w:t>União</w:t>
      </w:r>
      <w:r w:rsidRPr="00790D33">
        <w:rPr>
          <w:rFonts w:ascii="Arial" w:hAnsi="Arial" w:cs="Arial"/>
          <w:bCs/>
          <w:color w:val="000000"/>
          <w:sz w:val="24"/>
          <w:szCs w:val="24"/>
          <w:shd w:val="clear" w:color="auto" w:fill="FFFFFF"/>
        </w:rPr>
        <w:t xml:space="preserve">; </w:t>
      </w:r>
    </w:p>
    <w:p w14:paraId="0F0BCB44" w14:textId="77777777" w:rsidR="00FA0CB5" w:rsidRPr="00790D33" w:rsidRDefault="00FA0CB5" w:rsidP="00FA0CB5">
      <w:pPr>
        <w:pStyle w:val="PargrafodaLista"/>
        <w:widowControl w:val="0"/>
        <w:shd w:val="clear" w:color="auto" w:fill="FFFFFF"/>
        <w:suppressAutoHyphens/>
        <w:spacing w:after="0" w:line="240" w:lineRule="auto"/>
        <w:ind w:left="0"/>
        <w:jc w:val="both"/>
        <w:rPr>
          <w:rFonts w:ascii="Arial" w:hAnsi="Arial" w:cs="Arial"/>
          <w:b/>
          <w:sz w:val="24"/>
          <w:szCs w:val="24"/>
          <w:lang w:eastAsia="zh-CN"/>
        </w:rPr>
      </w:pPr>
    </w:p>
    <w:p w14:paraId="5281B7C9" w14:textId="77777777" w:rsidR="00FA0CB5" w:rsidRPr="00790D33" w:rsidRDefault="00FA0CB5" w:rsidP="00FA0CB5">
      <w:pPr>
        <w:pStyle w:val="PargrafodaLista"/>
        <w:widowControl w:val="0"/>
        <w:numPr>
          <w:ilvl w:val="0"/>
          <w:numId w:val="49"/>
        </w:numPr>
        <w:shd w:val="clear" w:color="auto" w:fill="FFFFFF"/>
        <w:suppressAutoHyphens/>
        <w:overflowPunct w:val="0"/>
        <w:spacing w:after="0" w:line="240" w:lineRule="auto"/>
        <w:ind w:left="0" w:firstLine="0"/>
        <w:jc w:val="both"/>
        <w:textAlignment w:val="baseline"/>
        <w:rPr>
          <w:rFonts w:ascii="Arial" w:hAnsi="Arial" w:cs="Arial"/>
          <w:color w:val="000000"/>
          <w:sz w:val="24"/>
          <w:szCs w:val="24"/>
          <w:lang w:eastAsia="zh-CN"/>
        </w:rPr>
      </w:pPr>
      <w:r w:rsidRPr="00790D33">
        <w:rPr>
          <w:rFonts w:ascii="Arial" w:hAnsi="Arial" w:cs="Arial"/>
          <w:sz w:val="24"/>
          <w:szCs w:val="24"/>
          <w:lang w:eastAsia="zh-CN"/>
        </w:rPr>
        <w:t xml:space="preserve">Prova de </w:t>
      </w:r>
      <w:r w:rsidRPr="00790D33">
        <w:rPr>
          <w:rFonts w:ascii="Arial" w:hAnsi="Arial" w:cs="Arial"/>
          <w:color w:val="000000"/>
          <w:sz w:val="24"/>
          <w:szCs w:val="24"/>
          <w:lang w:eastAsia="zh-CN"/>
        </w:rPr>
        <w:t xml:space="preserve">regularidade para com o </w:t>
      </w:r>
      <w:r w:rsidRPr="00790D33">
        <w:rPr>
          <w:rFonts w:ascii="Arial" w:hAnsi="Arial" w:cs="Arial"/>
          <w:b/>
          <w:color w:val="000000"/>
          <w:sz w:val="24"/>
          <w:szCs w:val="24"/>
          <w:lang w:eastAsia="zh-CN"/>
        </w:rPr>
        <w:t>FGTS</w:t>
      </w:r>
      <w:r w:rsidRPr="00790D33">
        <w:rPr>
          <w:rFonts w:ascii="Arial" w:hAnsi="Arial" w:cs="Arial"/>
          <w:color w:val="000000"/>
          <w:sz w:val="24"/>
          <w:szCs w:val="24"/>
          <w:lang w:eastAsia="zh-CN"/>
        </w:rPr>
        <w:t xml:space="preserve"> – Fundo de Garantia de Tempo de Serviço (Lei n° 9.012, de 30/03/95), através da apresentação do Certificado de Regularidade de Situação do FGTS(CRF), emitido pela Caixa Econômica Federal</w:t>
      </w:r>
      <w:r w:rsidRPr="00790D33">
        <w:rPr>
          <w:rFonts w:ascii="Arial" w:hAnsi="Arial" w:cs="Arial"/>
          <w:sz w:val="24"/>
          <w:szCs w:val="24"/>
          <w:lang w:eastAsia="zh-CN"/>
        </w:rPr>
        <w:t xml:space="preserve">, ou do documento denominado “Situação de Regularidade do Empregador”, com prazo de validade em vigor na data de encerramento do prazo de entrega dos envelopes; </w:t>
      </w:r>
    </w:p>
    <w:p w14:paraId="557469D1" w14:textId="77777777" w:rsidR="00FA0CB5" w:rsidRPr="00790D33" w:rsidRDefault="00FA0CB5" w:rsidP="00FA0CB5">
      <w:pPr>
        <w:pStyle w:val="PargrafodaLista"/>
        <w:rPr>
          <w:rFonts w:ascii="Arial" w:hAnsi="Arial" w:cs="Arial"/>
          <w:color w:val="000000"/>
          <w:sz w:val="24"/>
          <w:szCs w:val="24"/>
          <w:lang w:eastAsia="zh-CN"/>
        </w:rPr>
      </w:pPr>
    </w:p>
    <w:p w14:paraId="6E0C61EC" w14:textId="77777777" w:rsidR="00FA0CB5" w:rsidRPr="00790D33" w:rsidRDefault="00FA0CB5" w:rsidP="00FA0CB5">
      <w:pPr>
        <w:pStyle w:val="PargrafodaLista"/>
        <w:widowControl w:val="0"/>
        <w:numPr>
          <w:ilvl w:val="0"/>
          <w:numId w:val="49"/>
        </w:numPr>
        <w:shd w:val="clear" w:color="auto" w:fill="FFFFFF"/>
        <w:suppressAutoHyphens/>
        <w:overflowPunct w:val="0"/>
        <w:spacing w:after="0" w:line="240" w:lineRule="auto"/>
        <w:ind w:left="0" w:firstLine="0"/>
        <w:jc w:val="both"/>
        <w:textAlignment w:val="baseline"/>
        <w:rPr>
          <w:rFonts w:ascii="Arial" w:hAnsi="Arial" w:cs="Arial"/>
          <w:color w:val="000000"/>
          <w:sz w:val="24"/>
          <w:szCs w:val="24"/>
          <w:lang w:eastAsia="zh-CN"/>
        </w:rPr>
      </w:pPr>
      <w:r w:rsidRPr="00790D33">
        <w:rPr>
          <w:rFonts w:ascii="Arial" w:hAnsi="Arial" w:cs="Arial"/>
          <w:color w:val="000000"/>
          <w:sz w:val="24"/>
          <w:szCs w:val="24"/>
          <w:lang w:eastAsia="zh-CN"/>
        </w:rPr>
        <w:t xml:space="preserve">Prova de regularidade </w:t>
      </w:r>
      <w:r w:rsidRPr="00790D33">
        <w:rPr>
          <w:rFonts w:ascii="Arial" w:hAnsi="Arial" w:cs="Arial"/>
          <w:b/>
          <w:color w:val="000000"/>
          <w:sz w:val="24"/>
          <w:szCs w:val="24"/>
          <w:lang w:eastAsia="zh-CN"/>
        </w:rPr>
        <w:t>Trabalhista</w:t>
      </w:r>
      <w:r w:rsidRPr="00790D33">
        <w:rPr>
          <w:rFonts w:ascii="Arial" w:hAnsi="Arial" w:cs="Arial"/>
          <w:color w:val="000000"/>
          <w:sz w:val="24"/>
          <w:szCs w:val="24"/>
          <w:lang w:eastAsia="zh-CN"/>
        </w:rPr>
        <w:t>, mediante a apresentação da CNDT – Certidão Negativa de Débitos Trabalhistas ou da CPDT – Certidão Positiva de Débitos Trabalhistas com efeitos de negativa;</w:t>
      </w:r>
    </w:p>
    <w:p w14:paraId="6C158342" w14:textId="77777777" w:rsidR="00FA0CB5" w:rsidRPr="00790D33" w:rsidRDefault="00FA0CB5" w:rsidP="00FA0CB5">
      <w:pPr>
        <w:pStyle w:val="PargrafodaLista"/>
        <w:rPr>
          <w:rFonts w:ascii="Arial" w:hAnsi="Arial" w:cs="Arial"/>
          <w:color w:val="000000"/>
          <w:sz w:val="24"/>
          <w:szCs w:val="24"/>
          <w:lang w:eastAsia="zh-CN"/>
        </w:rPr>
      </w:pPr>
    </w:p>
    <w:p w14:paraId="105963CE" w14:textId="77777777" w:rsidR="00FA0CB5" w:rsidRPr="00790D33" w:rsidRDefault="00FA0CB5" w:rsidP="00FA0CB5">
      <w:pPr>
        <w:pStyle w:val="PargrafodaLista"/>
        <w:widowControl w:val="0"/>
        <w:numPr>
          <w:ilvl w:val="0"/>
          <w:numId w:val="49"/>
        </w:numPr>
        <w:shd w:val="clear" w:color="auto" w:fill="FFFFFF"/>
        <w:suppressAutoHyphens/>
        <w:overflowPunct w:val="0"/>
        <w:spacing w:after="0" w:line="240" w:lineRule="auto"/>
        <w:ind w:left="0" w:firstLine="0"/>
        <w:jc w:val="both"/>
        <w:textAlignment w:val="baseline"/>
        <w:rPr>
          <w:rFonts w:ascii="Arial" w:hAnsi="Arial" w:cs="Arial"/>
          <w:color w:val="000000"/>
          <w:sz w:val="24"/>
          <w:szCs w:val="24"/>
          <w:lang w:eastAsia="zh-CN"/>
        </w:rPr>
      </w:pPr>
      <w:r w:rsidRPr="00790D33">
        <w:rPr>
          <w:rFonts w:ascii="Arial" w:hAnsi="Arial" w:cs="Arial"/>
          <w:color w:val="000000"/>
          <w:sz w:val="24"/>
          <w:szCs w:val="24"/>
          <w:lang w:eastAsia="zh-CN"/>
        </w:rPr>
        <w:t xml:space="preserve">Prova de regularidade de Débitos da </w:t>
      </w:r>
      <w:r w:rsidRPr="00790D33">
        <w:rPr>
          <w:rFonts w:ascii="Arial" w:hAnsi="Arial" w:cs="Arial"/>
          <w:b/>
          <w:color w:val="000000"/>
          <w:sz w:val="24"/>
          <w:szCs w:val="24"/>
          <w:lang w:eastAsia="zh-CN"/>
        </w:rPr>
        <w:t>Fazenda Municipal</w:t>
      </w:r>
      <w:r w:rsidRPr="00790D33">
        <w:rPr>
          <w:rFonts w:ascii="Arial" w:hAnsi="Arial" w:cs="Arial"/>
          <w:color w:val="000000"/>
          <w:sz w:val="24"/>
          <w:szCs w:val="24"/>
          <w:lang w:eastAsia="zh-CN"/>
        </w:rPr>
        <w:t xml:space="preserve"> (CND)</w:t>
      </w:r>
      <w:r w:rsidRPr="00790D33">
        <w:rPr>
          <w:rFonts w:ascii="Arial" w:hAnsi="Arial" w:cs="Arial"/>
          <w:sz w:val="24"/>
          <w:szCs w:val="24"/>
        </w:rPr>
        <w:t xml:space="preserve"> do domicílio ou sede do licitante, ou outra equivalente, na forma da lei, com prazo de validade em vigor;</w:t>
      </w:r>
    </w:p>
    <w:p w14:paraId="50568DCF" w14:textId="77777777" w:rsidR="00FA0CB5" w:rsidRPr="00790D33" w:rsidRDefault="00FA0CB5" w:rsidP="00FA0CB5">
      <w:pPr>
        <w:suppressAutoHyphens/>
        <w:overflowPunct w:val="0"/>
        <w:jc w:val="both"/>
        <w:textAlignment w:val="baseline"/>
        <w:rPr>
          <w:color w:val="000000"/>
          <w:sz w:val="24"/>
          <w:szCs w:val="24"/>
          <w:lang w:eastAsia="zh-CN"/>
        </w:rPr>
      </w:pPr>
    </w:p>
    <w:p w14:paraId="238B0BFA" w14:textId="77777777" w:rsidR="00FA0CB5" w:rsidRDefault="00FA0CB5" w:rsidP="00FA0CB5">
      <w:pPr>
        <w:suppressAutoHyphens/>
        <w:overflowPunct w:val="0"/>
        <w:jc w:val="both"/>
        <w:textAlignment w:val="baseline"/>
        <w:rPr>
          <w:color w:val="000000"/>
          <w:sz w:val="24"/>
          <w:szCs w:val="24"/>
          <w:lang w:eastAsia="zh-CN"/>
        </w:rPr>
      </w:pPr>
      <w:r w:rsidRPr="00790D33">
        <w:rPr>
          <w:color w:val="000000"/>
          <w:sz w:val="24"/>
          <w:szCs w:val="24"/>
          <w:lang w:eastAsia="zh-CN"/>
        </w:rPr>
        <w:t xml:space="preserve">Obs.: As </w:t>
      </w:r>
      <w:r w:rsidRPr="00790D33">
        <w:rPr>
          <w:b/>
          <w:color w:val="000000"/>
          <w:sz w:val="24"/>
          <w:szCs w:val="24"/>
          <w:lang w:eastAsia="zh-CN"/>
        </w:rPr>
        <w:t>provas de regularidades</w:t>
      </w:r>
      <w:r w:rsidRPr="00790D33">
        <w:rPr>
          <w:color w:val="000000"/>
          <w:sz w:val="24"/>
          <w:szCs w:val="24"/>
          <w:lang w:eastAsia="zh-CN"/>
        </w:rPr>
        <w:t xml:space="preserve"> poderão ser Certidões Negativas de Débitos ou Certidões Positivas com efeitos de Negativas.</w:t>
      </w:r>
    </w:p>
    <w:p w14:paraId="28573E21" w14:textId="77777777" w:rsidR="00FA0CB5" w:rsidRDefault="00FA0CB5" w:rsidP="00FA0CB5">
      <w:pPr>
        <w:suppressAutoHyphens/>
        <w:overflowPunct w:val="0"/>
        <w:jc w:val="both"/>
        <w:textAlignment w:val="baseline"/>
        <w:rPr>
          <w:color w:val="000000"/>
          <w:sz w:val="24"/>
          <w:szCs w:val="24"/>
          <w:lang w:eastAsia="zh-CN"/>
        </w:rPr>
      </w:pPr>
    </w:p>
    <w:p w14:paraId="35F73654" w14:textId="77777777" w:rsidR="00FA0CB5" w:rsidRPr="00790D33" w:rsidRDefault="00FA0CB5" w:rsidP="00FA0CB5">
      <w:pPr>
        <w:suppressAutoHyphens/>
        <w:overflowPunct w:val="0"/>
        <w:jc w:val="both"/>
        <w:textAlignment w:val="baseline"/>
        <w:rPr>
          <w:color w:val="000000"/>
          <w:sz w:val="24"/>
          <w:szCs w:val="24"/>
          <w:lang w:eastAsia="zh-CN"/>
        </w:rPr>
      </w:pPr>
    </w:p>
    <w:p w14:paraId="67EC1326" w14:textId="77777777" w:rsidR="00FA0CB5" w:rsidRDefault="00FA0CB5" w:rsidP="00FA0CB5">
      <w:pPr>
        <w:shd w:val="clear" w:color="auto" w:fill="FFFFFF"/>
        <w:suppressAutoHyphens/>
        <w:jc w:val="both"/>
        <w:rPr>
          <w:b/>
          <w:bCs/>
          <w:sz w:val="24"/>
          <w:szCs w:val="24"/>
          <w:lang w:eastAsia="zh-CN"/>
        </w:rPr>
      </w:pPr>
      <w:r>
        <w:rPr>
          <w:b/>
          <w:sz w:val="24"/>
          <w:szCs w:val="24"/>
          <w:lang w:eastAsia="zh-CN"/>
        </w:rPr>
        <w:t>II</w:t>
      </w:r>
      <w:r w:rsidRPr="00790D33">
        <w:rPr>
          <w:b/>
          <w:sz w:val="24"/>
          <w:szCs w:val="24"/>
          <w:lang w:eastAsia="zh-CN"/>
        </w:rPr>
        <w:t xml:space="preserve">I – </w:t>
      </w:r>
      <w:r w:rsidRPr="00790D33">
        <w:rPr>
          <w:b/>
          <w:bCs/>
          <w:sz w:val="24"/>
          <w:szCs w:val="24"/>
          <w:lang w:eastAsia="zh-CN"/>
        </w:rPr>
        <w:t>QUALIFICAÇÃO ECONÔMICO-FINANCEIRA:</w:t>
      </w:r>
    </w:p>
    <w:p w14:paraId="66A78274" w14:textId="77777777" w:rsidR="00FA0CB5" w:rsidRPr="00790D33" w:rsidRDefault="00FA0CB5" w:rsidP="00FA0CB5">
      <w:pPr>
        <w:shd w:val="clear" w:color="auto" w:fill="FFFFFF"/>
        <w:suppressAutoHyphens/>
        <w:jc w:val="both"/>
        <w:rPr>
          <w:b/>
          <w:bCs/>
          <w:sz w:val="24"/>
          <w:szCs w:val="24"/>
          <w:lang w:eastAsia="zh-CN"/>
        </w:rPr>
      </w:pPr>
    </w:p>
    <w:p w14:paraId="43447A53" w14:textId="77777777" w:rsidR="00FA0CB5" w:rsidRPr="00790D33" w:rsidRDefault="00FA0CB5" w:rsidP="00FA0CB5">
      <w:pPr>
        <w:widowControl w:val="0"/>
        <w:numPr>
          <w:ilvl w:val="0"/>
          <w:numId w:val="48"/>
        </w:numPr>
        <w:shd w:val="clear" w:color="auto" w:fill="FFFFFF"/>
        <w:suppressAutoHyphens/>
        <w:spacing w:line="240" w:lineRule="auto"/>
        <w:ind w:hanging="720"/>
        <w:jc w:val="both"/>
        <w:rPr>
          <w:bCs/>
          <w:color w:val="000000"/>
          <w:sz w:val="24"/>
          <w:szCs w:val="24"/>
          <w:lang w:eastAsia="zh-CN"/>
        </w:rPr>
      </w:pPr>
      <w:r w:rsidRPr="00790D33">
        <w:rPr>
          <w:bCs/>
          <w:color w:val="000000"/>
          <w:sz w:val="24"/>
          <w:szCs w:val="24"/>
          <w:lang w:eastAsia="zh-CN"/>
        </w:rPr>
        <w:t xml:space="preserve">Certidão negativa de falência ou concordata expedida pelo distribuidor da sede da pessoa jurídica, ou de execução patrimonial, expedida no domicílio da </w:t>
      </w:r>
      <w:r w:rsidRPr="00790D33">
        <w:rPr>
          <w:bCs/>
          <w:color w:val="000000"/>
          <w:sz w:val="24"/>
          <w:szCs w:val="24"/>
          <w:lang w:eastAsia="zh-CN"/>
        </w:rPr>
        <w:lastRenderedPageBreak/>
        <w:t>pessoa física.</w:t>
      </w:r>
    </w:p>
    <w:p w14:paraId="3515A85B" w14:textId="77777777" w:rsidR="00FA0CB5" w:rsidRPr="00790D33" w:rsidRDefault="00FA0CB5" w:rsidP="00FA0CB5">
      <w:pPr>
        <w:shd w:val="clear" w:color="auto" w:fill="FFFFFF"/>
        <w:suppressAutoHyphens/>
        <w:ind w:left="720"/>
        <w:jc w:val="both"/>
        <w:rPr>
          <w:bCs/>
          <w:color w:val="000000"/>
          <w:sz w:val="24"/>
          <w:szCs w:val="24"/>
          <w:lang w:eastAsia="zh-CN"/>
        </w:rPr>
      </w:pPr>
    </w:p>
    <w:p w14:paraId="1AE87B9C" w14:textId="77777777" w:rsidR="00FA0CB5" w:rsidRPr="00790D33" w:rsidRDefault="00FA0CB5" w:rsidP="00FA0CB5">
      <w:pPr>
        <w:widowControl w:val="0"/>
        <w:numPr>
          <w:ilvl w:val="0"/>
          <w:numId w:val="48"/>
        </w:numPr>
        <w:shd w:val="clear" w:color="auto" w:fill="FFFFFF"/>
        <w:suppressAutoHyphens/>
        <w:spacing w:line="240" w:lineRule="auto"/>
        <w:ind w:hanging="720"/>
        <w:jc w:val="both"/>
        <w:rPr>
          <w:bCs/>
          <w:color w:val="000000"/>
          <w:sz w:val="24"/>
          <w:szCs w:val="24"/>
          <w:lang w:eastAsia="zh-CN"/>
        </w:rPr>
      </w:pPr>
      <w:r w:rsidRPr="00790D33">
        <w:rPr>
          <w:bCs/>
          <w:color w:val="000000"/>
          <w:sz w:val="24"/>
          <w:szCs w:val="24"/>
          <w:lang w:eastAsia="zh-CN"/>
        </w:rPr>
        <w:t xml:space="preserve">Será exigida da licitante em recuperação judicial a comprovação de que o plano de recuperação foi acolhido na esfera judicial, na forma do art. 58 da Lei n. 11.101, de 2005. </w:t>
      </w:r>
    </w:p>
    <w:bookmarkEnd w:id="13"/>
    <w:p w14:paraId="63DACD43" w14:textId="77777777" w:rsidR="00FA0CB5" w:rsidRDefault="00FA0CB5" w:rsidP="00FA0CB5">
      <w:pPr>
        <w:spacing w:line="360" w:lineRule="auto"/>
        <w:jc w:val="both"/>
        <w:rPr>
          <w:rFonts w:eastAsia="Times New Roman"/>
          <w:b/>
          <w:bCs/>
          <w:color w:val="000000"/>
          <w:sz w:val="24"/>
          <w:szCs w:val="24"/>
        </w:rPr>
      </w:pPr>
    </w:p>
    <w:p w14:paraId="5C016904" w14:textId="77777777" w:rsidR="00FA0CB5" w:rsidRPr="00790D33" w:rsidRDefault="00FA0CB5" w:rsidP="00FA0CB5">
      <w:pPr>
        <w:spacing w:line="360" w:lineRule="auto"/>
        <w:jc w:val="both"/>
        <w:rPr>
          <w:rFonts w:eastAsia="Times New Roman"/>
          <w:b/>
          <w:bCs/>
          <w:color w:val="000000"/>
          <w:sz w:val="24"/>
          <w:szCs w:val="24"/>
        </w:rPr>
      </w:pPr>
      <w:r>
        <w:rPr>
          <w:rFonts w:eastAsia="Times New Roman"/>
          <w:b/>
          <w:bCs/>
          <w:color w:val="000000"/>
          <w:sz w:val="24"/>
          <w:szCs w:val="24"/>
        </w:rPr>
        <w:t>5.</w:t>
      </w:r>
      <w:r w:rsidRPr="00790D33">
        <w:rPr>
          <w:rFonts w:eastAsia="Times New Roman"/>
          <w:b/>
          <w:bCs/>
          <w:color w:val="000000"/>
          <w:sz w:val="24"/>
          <w:szCs w:val="24"/>
        </w:rPr>
        <w:t xml:space="preserve"> ESTIMATIVA DAS QUANTIDADES PARA A CONTRATAÇÃO, ACOMPANHADAS DAS MEMÓRIAS DE CÁLCULO E DOS DOCUMENTOS QUE LHE DÃO SUPORTE, QUE CONSIDEREM INTERDEPENDÊNCIAS COM OUTRAS CONTRATAÇÕES, DE MODO A POSSIBILITAR ECONOMIA DE ESCALA.</w:t>
      </w:r>
    </w:p>
    <w:p w14:paraId="3D26AAF3" w14:textId="77777777" w:rsidR="00FA0CB5" w:rsidRPr="00790D33" w:rsidRDefault="00FA0CB5" w:rsidP="00FA0CB5">
      <w:pPr>
        <w:spacing w:line="360" w:lineRule="auto"/>
        <w:jc w:val="both"/>
        <w:rPr>
          <w:rFonts w:eastAsia="Times New Roman"/>
          <w:color w:val="000000"/>
          <w:sz w:val="24"/>
          <w:szCs w:val="24"/>
        </w:rPr>
      </w:pPr>
    </w:p>
    <w:p w14:paraId="0F7906B8" w14:textId="77777777" w:rsidR="00FA0CB5" w:rsidRDefault="00FA0CB5" w:rsidP="00FA0CB5">
      <w:pPr>
        <w:spacing w:line="360" w:lineRule="auto"/>
        <w:jc w:val="both"/>
        <w:rPr>
          <w:rFonts w:eastAsia="Times New Roman"/>
          <w:color w:val="000000"/>
          <w:sz w:val="24"/>
          <w:szCs w:val="24"/>
        </w:rPr>
      </w:pPr>
      <w:r w:rsidRPr="00790D33">
        <w:rPr>
          <w:rFonts w:eastAsia="Times New Roman"/>
          <w:color w:val="000000"/>
          <w:sz w:val="24"/>
          <w:szCs w:val="24"/>
        </w:rPr>
        <w:t xml:space="preserve">As quantidades de </w:t>
      </w:r>
      <w:r>
        <w:rPr>
          <w:rFonts w:eastAsia="Times New Roman"/>
          <w:color w:val="000000"/>
          <w:sz w:val="24"/>
          <w:szCs w:val="24"/>
        </w:rPr>
        <w:t>produtos</w:t>
      </w:r>
      <w:r w:rsidRPr="00790D33">
        <w:rPr>
          <w:rFonts w:eastAsia="Times New Roman"/>
          <w:color w:val="000000"/>
          <w:sz w:val="24"/>
          <w:szCs w:val="24"/>
        </w:rPr>
        <w:t xml:space="preserve"> a serem contratad</w:t>
      </w:r>
      <w:r>
        <w:rPr>
          <w:rFonts w:eastAsia="Times New Roman"/>
          <w:color w:val="000000"/>
          <w:sz w:val="24"/>
          <w:szCs w:val="24"/>
        </w:rPr>
        <w:t>os</w:t>
      </w:r>
      <w:r w:rsidRPr="00790D33">
        <w:rPr>
          <w:rFonts w:eastAsia="Times New Roman"/>
          <w:color w:val="000000"/>
          <w:sz w:val="24"/>
          <w:szCs w:val="24"/>
        </w:rPr>
        <w:t xml:space="preserve"> estão estabelecid</w:t>
      </w:r>
      <w:r>
        <w:rPr>
          <w:rFonts w:eastAsia="Times New Roman"/>
          <w:color w:val="000000"/>
          <w:sz w:val="24"/>
          <w:szCs w:val="24"/>
        </w:rPr>
        <w:t>o</w:t>
      </w:r>
      <w:r w:rsidRPr="00790D33">
        <w:rPr>
          <w:rFonts w:eastAsia="Times New Roman"/>
          <w:color w:val="000000"/>
          <w:sz w:val="24"/>
          <w:szCs w:val="24"/>
        </w:rPr>
        <w:t xml:space="preserve">s na tabela abaixo:  </w:t>
      </w:r>
    </w:p>
    <w:tbl>
      <w:tblPr>
        <w:tblStyle w:val="Tabelacomgrade"/>
        <w:tblW w:w="9923" w:type="dxa"/>
        <w:tblInd w:w="-714" w:type="dxa"/>
        <w:tblLook w:val="04A0" w:firstRow="1" w:lastRow="0" w:firstColumn="1" w:lastColumn="0" w:noHBand="0" w:noVBand="1"/>
      </w:tblPr>
      <w:tblGrid>
        <w:gridCol w:w="790"/>
        <w:gridCol w:w="3524"/>
        <w:gridCol w:w="1497"/>
        <w:gridCol w:w="1559"/>
        <w:gridCol w:w="1136"/>
        <w:gridCol w:w="1417"/>
      </w:tblGrid>
      <w:tr w:rsidR="00FA0CB5" w:rsidRPr="00264859" w14:paraId="4BA61BAC" w14:textId="77777777" w:rsidTr="00802A41">
        <w:trPr>
          <w:trHeight w:val="483"/>
        </w:trPr>
        <w:tc>
          <w:tcPr>
            <w:tcW w:w="628" w:type="dxa"/>
            <w:hideMark/>
          </w:tcPr>
          <w:p w14:paraId="31037D89" w14:textId="77777777" w:rsidR="00FA0CB5" w:rsidRPr="00F261CC" w:rsidRDefault="00FA0CB5" w:rsidP="00802A41">
            <w:pPr>
              <w:jc w:val="center"/>
              <w:rPr>
                <w:rFonts w:ascii="Arial" w:hAnsi="Arial" w:cs="Arial"/>
                <w:b/>
                <w:bCs/>
                <w:color w:val="000000"/>
                <w:sz w:val="24"/>
                <w:szCs w:val="24"/>
              </w:rPr>
            </w:pPr>
            <w:r w:rsidRPr="00F261CC">
              <w:rPr>
                <w:rFonts w:ascii="Arial" w:hAnsi="Arial" w:cs="Arial"/>
                <w:b/>
                <w:bCs/>
                <w:color w:val="000000"/>
                <w:sz w:val="24"/>
                <w:szCs w:val="24"/>
              </w:rPr>
              <w:t>ITEM</w:t>
            </w:r>
          </w:p>
        </w:tc>
        <w:tc>
          <w:tcPr>
            <w:tcW w:w="4050" w:type="dxa"/>
            <w:hideMark/>
          </w:tcPr>
          <w:p w14:paraId="6DF3CF8D" w14:textId="77777777" w:rsidR="00FA0CB5" w:rsidRPr="00F261CC" w:rsidRDefault="00FA0CB5" w:rsidP="00802A41">
            <w:pPr>
              <w:jc w:val="center"/>
              <w:rPr>
                <w:rFonts w:ascii="Arial" w:hAnsi="Arial" w:cs="Arial"/>
                <w:b/>
                <w:bCs/>
                <w:color w:val="000000"/>
                <w:sz w:val="24"/>
                <w:szCs w:val="24"/>
              </w:rPr>
            </w:pPr>
            <w:r w:rsidRPr="00F261CC">
              <w:rPr>
                <w:rFonts w:ascii="Arial" w:hAnsi="Arial" w:cs="Arial"/>
                <w:b/>
                <w:bCs/>
                <w:color w:val="000000"/>
                <w:sz w:val="24"/>
                <w:szCs w:val="24"/>
              </w:rPr>
              <w:t>DESCRIÇÃO</w:t>
            </w:r>
          </w:p>
        </w:tc>
        <w:tc>
          <w:tcPr>
            <w:tcW w:w="1284" w:type="dxa"/>
          </w:tcPr>
          <w:p w14:paraId="3D6E4BCF" w14:textId="77777777" w:rsidR="00FA0CB5" w:rsidRPr="00F261CC" w:rsidRDefault="00FA0CB5" w:rsidP="00802A41">
            <w:pPr>
              <w:jc w:val="center"/>
              <w:rPr>
                <w:rFonts w:ascii="Arial" w:hAnsi="Arial" w:cs="Arial"/>
                <w:b/>
                <w:bCs/>
                <w:color w:val="000000"/>
                <w:sz w:val="24"/>
                <w:szCs w:val="24"/>
              </w:rPr>
            </w:pPr>
            <w:r w:rsidRPr="00F261CC">
              <w:rPr>
                <w:rFonts w:ascii="Arial" w:hAnsi="Arial" w:cs="Arial"/>
                <w:b/>
                <w:bCs/>
                <w:color w:val="000000"/>
                <w:sz w:val="24"/>
                <w:szCs w:val="24"/>
              </w:rPr>
              <w:t>MARCA/</w:t>
            </w:r>
          </w:p>
          <w:p w14:paraId="4B5F1A24" w14:textId="77777777" w:rsidR="00FA0CB5" w:rsidRPr="00F261CC" w:rsidRDefault="00FA0CB5" w:rsidP="00802A41">
            <w:pPr>
              <w:jc w:val="center"/>
              <w:rPr>
                <w:rFonts w:ascii="Arial" w:hAnsi="Arial" w:cs="Arial"/>
                <w:b/>
                <w:bCs/>
                <w:color w:val="000000"/>
                <w:sz w:val="24"/>
                <w:szCs w:val="24"/>
              </w:rPr>
            </w:pPr>
            <w:r w:rsidRPr="00F261CC">
              <w:rPr>
                <w:rFonts w:ascii="Arial" w:hAnsi="Arial" w:cs="Arial"/>
                <w:b/>
                <w:bCs/>
                <w:color w:val="000000"/>
                <w:sz w:val="24"/>
                <w:szCs w:val="24"/>
              </w:rPr>
              <w:t>MODELO</w:t>
            </w:r>
          </w:p>
        </w:tc>
        <w:tc>
          <w:tcPr>
            <w:tcW w:w="1559" w:type="dxa"/>
            <w:hideMark/>
          </w:tcPr>
          <w:p w14:paraId="1A7ABE08" w14:textId="77777777" w:rsidR="00FA0CB5" w:rsidRPr="00F261CC" w:rsidRDefault="00FA0CB5" w:rsidP="00802A41">
            <w:pPr>
              <w:jc w:val="center"/>
              <w:rPr>
                <w:rFonts w:ascii="Arial" w:hAnsi="Arial" w:cs="Arial"/>
                <w:b/>
                <w:bCs/>
                <w:color w:val="000000"/>
                <w:sz w:val="24"/>
                <w:szCs w:val="24"/>
              </w:rPr>
            </w:pPr>
            <w:r w:rsidRPr="00F261CC">
              <w:rPr>
                <w:rFonts w:ascii="Arial" w:hAnsi="Arial" w:cs="Arial"/>
                <w:b/>
                <w:bCs/>
                <w:color w:val="000000"/>
                <w:sz w:val="24"/>
                <w:szCs w:val="24"/>
              </w:rPr>
              <w:t>MEDIANA VALOR UNIT.</w:t>
            </w:r>
          </w:p>
        </w:tc>
        <w:tc>
          <w:tcPr>
            <w:tcW w:w="985" w:type="dxa"/>
            <w:hideMark/>
          </w:tcPr>
          <w:p w14:paraId="71D90268" w14:textId="77777777" w:rsidR="00FA0CB5" w:rsidRPr="00F261CC" w:rsidRDefault="00FA0CB5" w:rsidP="00802A41">
            <w:pPr>
              <w:jc w:val="center"/>
              <w:rPr>
                <w:rFonts w:ascii="Arial" w:hAnsi="Arial" w:cs="Arial"/>
                <w:b/>
                <w:bCs/>
                <w:color w:val="000000"/>
                <w:sz w:val="24"/>
                <w:szCs w:val="24"/>
              </w:rPr>
            </w:pPr>
            <w:r w:rsidRPr="00F261CC">
              <w:rPr>
                <w:rFonts w:ascii="Arial" w:hAnsi="Arial" w:cs="Arial"/>
                <w:b/>
                <w:bCs/>
                <w:color w:val="000000"/>
                <w:sz w:val="24"/>
                <w:szCs w:val="24"/>
              </w:rPr>
              <w:t>QUANT.</w:t>
            </w:r>
          </w:p>
        </w:tc>
        <w:tc>
          <w:tcPr>
            <w:tcW w:w="1417" w:type="dxa"/>
            <w:hideMark/>
          </w:tcPr>
          <w:p w14:paraId="2D3E5741" w14:textId="77777777" w:rsidR="00FA0CB5" w:rsidRPr="00F261CC" w:rsidRDefault="00FA0CB5" w:rsidP="00802A41">
            <w:pPr>
              <w:jc w:val="center"/>
              <w:rPr>
                <w:rFonts w:ascii="Arial" w:hAnsi="Arial" w:cs="Arial"/>
                <w:b/>
                <w:bCs/>
                <w:color w:val="000000"/>
                <w:sz w:val="24"/>
                <w:szCs w:val="24"/>
              </w:rPr>
            </w:pPr>
            <w:r w:rsidRPr="00F261CC">
              <w:rPr>
                <w:rFonts w:ascii="Arial" w:hAnsi="Arial" w:cs="Arial"/>
                <w:b/>
                <w:bCs/>
                <w:color w:val="000000"/>
                <w:sz w:val="24"/>
                <w:szCs w:val="24"/>
              </w:rPr>
              <w:t>VALOR TOTAL</w:t>
            </w:r>
          </w:p>
        </w:tc>
      </w:tr>
      <w:tr w:rsidR="00FA0CB5" w:rsidRPr="00264859" w14:paraId="0D3306CC" w14:textId="77777777" w:rsidTr="00802A41">
        <w:trPr>
          <w:trHeight w:val="631"/>
        </w:trPr>
        <w:tc>
          <w:tcPr>
            <w:tcW w:w="628" w:type="dxa"/>
            <w:hideMark/>
          </w:tcPr>
          <w:p w14:paraId="3E808521"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01</w:t>
            </w:r>
          </w:p>
        </w:tc>
        <w:tc>
          <w:tcPr>
            <w:tcW w:w="4050" w:type="dxa"/>
            <w:hideMark/>
          </w:tcPr>
          <w:p w14:paraId="63800F30" w14:textId="77777777" w:rsidR="00FA0CB5" w:rsidRPr="00F261CC" w:rsidRDefault="00FA0CB5" w:rsidP="00802A41">
            <w:pPr>
              <w:pStyle w:val="yiv5982529805msonormal"/>
              <w:shd w:val="clear" w:color="auto" w:fill="FFFFFF"/>
              <w:jc w:val="both"/>
              <w:rPr>
                <w:rFonts w:ascii="Arial" w:hAnsi="Arial" w:cs="Arial"/>
                <w:bCs/>
                <w:color w:val="000000"/>
              </w:rPr>
            </w:pPr>
            <w:r w:rsidRPr="00F261CC">
              <w:rPr>
                <w:rFonts w:ascii="Arial" w:hAnsi="Arial" w:cs="Arial"/>
                <w:bCs/>
                <w:color w:val="000000"/>
              </w:rPr>
              <w:t>Fragmentadora de papel e cartão. 30 litros, 110v.</w:t>
            </w:r>
          </w:p>
          <w:p w14:paraId="42D39A3A" w14:textId="77777777" w:rsidR="00FA0CB5" w:rsidRPr="00F261CC" w:rsidRDefault="00FA0CB5" w:rsidP="00802A41">
            <w:pPr>
              <w:rPr>
                <w:rFonts w:ascii="Arial" w:hAnsi="Arial" w:cs="Arial"/>
                <w:color w:val="000000"/>
                <w:sz w:val="24"/>
                <w:szCs w:val="24"/>
              </w:rPr>
            </w:pPr>
          </w:p>
        </w:tc>
        <w:tc>
          <w:tcPr>
            <w:tcW w:w="1284" w:type="dxa"/>
          </w:tcPr>
          <w:p w14:paraId="4AD06B3A" w14:textId="77777777" w:rsidR="00FA0CB5" w:rsidRPr="00F261CC" w:rsidRDefault="00FA0CB5" w:rsidP="00802A41">
            <w:pPr>
              <w:jc w:val="center"/>
              <w:rPr>
                <w:rFonts w:ascii="Arial" w:hAnsi="Arial" w:cs="Arial"/>
                <w:color w:val="000000"/>
                <w:sz w:val="24"/>
                <w:szCs w:val="24"/>
              </w:rPr>
            </w:pPr>
          </w:p>
        </w:tc>
        <w:tc>
          <w:tcPr>
            <w:tcW w:w="1559" w:type="dxa"/>
            <w:noWrap/>
            <w:hideMark/>
          </w:tcPr>
          <w:p w14:paraId="38AE66D7"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R$ 1.800,00</w:t>
            </w:r>
          </w:p>
        </w:tc>
        <w:tc>
          <w:tcPr>
            <w:tcW w:w="985" w:type="dxa"/>
            <w:hideMark/>
          </w:tcPr>
          <w:p w14:paraId="15AC069F"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 xml:space="preserve">01 </w:t>
            </w:r>
          </w:p>
          <w:p w14:paraId="0386C44D"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 xml:space="preserve"> peça</w:t>
            </w:r>
          </w:p>
        </w:tc>
        <w:tc>
          <w:tcPr>
            <w:tcW w:w="1417" w:type="dxa"/>
            <w:noWrap/>
            <w:hideMark/>
          </w:tcPr>
          <w:p w14:paraId="64257CD6"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R$ 1.800,00</w:t>
            </w:r>
          </w:p>
        </w:tc>
      </w:tr>
      <w:tr w:rsidR="00FA0CB5" w:rsidRPr="00264859" w14:paraId="2B756A18" w14:textId="77777777" w:rsidTr="00802A41">
        <w:trPr>
          <w:trHeight w:val="707"/>
        </w:trPr>
        <w:tc>
          <w:tcPr>
            <w:tcW w:w="628" w:type="dxa"/>
            <w:hideMark/>
          </w:tcPr>
          <w:p w14:paraId="7998668B"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02</w:t>
            </w:r>
          </w:p>
        </w:tc>
        <w:tc>
          <w:tcPr>
            <w:tcW w:w="4050" w:type="dxa"/>
          </w:tcPr>
          <w:p w14:paraId="66A2E9AA" w14:textId="77777777" w:rsidR="00FA0CB5" w:rsidRPr="00F261CC" w:rsidRDefault="00FA0CB5" w:rsidP="00802A41">
            <w:pPr>
              <w:jc w:val="both"/>
              <w:rPr>
                <w:rFonts w:ascii="Arial" w:hAnsi="Arial" w:cs="Arial"/>
                <w:color w:val="000000"/>
                <w:sz w:val="24"/>
                <w:szCs w:val="24"/>
              </w:rPr>
            </w:pPr>
            <w:r w:rsidRPr="00F261CC">
              <w:rPr>
                <w:rFonts w:ascii="Arial" w:hAnsi="Arial" w:cs="Arial"/>
                <w:b/>
                <w:bCs/>
                <w:color w:val="000000"/>
                <w:sz w:val="24"/>
                <w:szCs w:val="24"/>
              </w:rPr>
              <w:t>Leitor biométrico</w:t>
            </w:r>
            <w:r w:rsidRPr="00F261CC">
              <w:rPr>
                <w:rFonts w:ascii="Arial" w:hAnsi="Arial" w:cs="Arial"/>
                <w:color w:val="000000"/>
                <w:sz w:val="24"/>
                <w:szCs w:val="24"/>
              </w:rPr>
              <w:t xml:space="preserve">, Especificações: marca/ modelo: </w:t>
            </w:r>
            <w:proofErr w:type="spellStart"/>
            <w:r w:rsidRPr="00F261CC">
              <w:rPr>
                <w:rFonts w:ascii="Arial" w:hAnsi="Arial" w:cs="Arial"/>
                <w:color w:val="000000"/>
                <w:sz w:val="24"/>
                <w:szCs w:val="24"/>
              </w:rPr>
              <w:t>Akiyama</w:t>
            </w:r>
            <w:proofErr w:type="spellEnd"/>
            <w:r w:rsidRPr="00F261CC">
              <w:rPr>
                <w:rFonts w:ascii="Arial" w:hAnsi="Arial" w:cs="Arial"/>
                <w:color w:val="000000"/>
                <w:sz w:val="24"/>
                <w:szCs w:val="24"/>
              </w:rPr>
              <w:t xml:space="preserve"> Kojak-AK ou </w:t>
            </w:r>
            <w:proofErr w:type="spellStart"/>
            <w:r w:rsidRPr="00F261CC">
              <w:rPr>
                <w:rFonts w:ascii="Arial" w:hAnsi="Arial" w:cs="Arial"/>
                <w:color w:val="000000"/>
                <w:sz w:val="24"/>
                <w:szCs w:val="24"/>
              </w:rPr>
              <w:t>Cogent</w:t>
            </w:r>
            <w:proofErr w:type="spellEnd"/>
            <w:r w:rsidRPr="00F261CC">
              <w:rPr>
                <w:rFonts w:ascii="Arial" w:hAnsi="Arial" w:cs="Arial"/>
                <w:color w:val="000000"/>
                <w:sz w:val="24"/>
                <w:szCs w:val="24"/>
              </w:rPr>
              <w:t xml:space="preserve"> 3m CS500e, captura de até 4 dedos, resolução 500 </w:t>
            </w:r>
            <w:proofErr w:type="spellStart"/>
            <w:r w:rsidRPr="00F261CC">
              <w:rPr>
                <w:rFonts w:ascii="Arial" w:hAnsi="Arial" w:cs="Arial"/>
                <w:color w:val="000000"/>
                <w:sz w:val="24"/>
                <w:szCs w:val="24"/>
              </w:rPr>
              <w:t>ppi</w:t>
            </w:r>
            <w:proofErr w:type="spellEnd"/>
            <w:r w:rsidRPr="00F261CC">
              <w:rPr>
                <w:rFonts w:ascii="Arial" w:hAnsi="Arial" w:cs="Arial"/>
                <w:color w:val="000000"/>
                <w:sz w:val="24"/>
                <w:szCs w:val="24"/>
              </w:rPr>
              <w:t xml:space="preserve">, área de vidro de originais ativa 3,2 x 3,0 </w:t>
            </w:r>
            <w:proofErr w:type="spellStart"/>
            <w:r w:rsidRPr="00F261CC">
              <w:rPr>
                <w:rFonts w:ascii="Arial" w:hAnsi="Arial" w:cs="Arial"/>
                <w:color w:val="000000"/>
                <w:sz w:val="24"/>
                <w:szCs w:val="24"/>
              </w:rPr>
              <w:t>pol</w:t>
            </w:r>
            <w:proofErr w:type="spellEnd"/>
            <w:r w:rsidRPr="00F261CC">
              <w:rPr>
                <w:rFonts w:ascii="Arial" w:hAnsi="Arial" w:cs="Arial"/>
                <w:color w:val="000000"/>
                <w:sz w:val="24"/>
                <w:szCs w:val="24"/>
              </w:rPr>
              <w:t xml:space="preserve">; calibração automática e atualizações de tabela; ITEM 03 – 02 (duas) unidades de Dispositivo para captura de assinatura, Especificações: marca/ modelo: </w:t>
            </w:r>
            <w:proofErr w:type="spellStart"/>
            <w:r w:rsidRPr="00F261CC">
              <w:rPr>
                <w:rFonts w:ascii="Arial" w:hAnsi="Arial" w:cs="Arial"/>
                <w:color w:val="000000"/>
                <w:sz w:val="24"/>
                <w:szCs w:val="24"/>
              </w:rPr>
              <w:t>Akiyama</w:t>
            </w:r>
            <w:proofErr w:type="spellEnd"/>
            <w:r w:rsidRPr="00F261CC">
              <w:rPr>
                <w:rFonts w:ascii="Arial" w:hAnsi="Arial" w:cs="Arial"/>
                <w:color w:val="000000"/>
                <w:sz w:val="24"/>
                <w:szCs w:val="24"/>
              </w:rPr>
              <w:t xml:space="preserve"> AK560, dispositivo para coleta da assinatura por meio do tempo, pressão e coordenadas, com tecnologia de leitura por ressonância eletromagnética, tela: TFT LCD, cabo: USB 2.0, dimensões: 181mm x 161mm x 30mm, fonte de alimentação com entrada USB, resolução: </w:t>
            </w:r>
            <w:r w:rsidRPr="00F261CC">
              <w:rPr>
                <w:rFonts w:ascii="Arial" w:hAnsi="Arial" w:cs="Arial"/>
                <w:color w:val="000000"/>
                <w:sz w:val="24"/>
                <w:szCs w:val="24"/>
              </w:rPr>
              <w:lastRenderedPageBreak/>
              <w:t xml:space="preserve">1800dpi, conteúdo: </w:t>
            </w:r>
            <w:proofErr w:type="spellStart"/>
            <w:r w:rsidRPr="00F261CC">
              <w:rPr>
                <w:rFonts w:ascii="Arial" w:hAnsi="Arial" w:cs="Arial"/>
                <w:color w:val="000000"/>
                <w:sz w:val="24"/>
                <w:szCs w:val="24"/>
              </w:rPr>
              <w:t>pad</w:t>
            </w:r>
            <w:proofErr w:type="spellEnd"/>
            <w:r w:rsidRPr="00F261CC">
              <w:rPr>
                <w:rFonts w:ascii="Arial" w:hAnsi="Arial" w:cs="Arial"/>
                <w:color w:val="000000"/>
                <w:sz w:val="24"/>
                <w:szCs w:val="24"/>
              </w:rPr>
              <w:t xml:space="preserve"> de assinatura, caneta sem bateria, cabo USB, corda de fixação da caneta, certificação: em conformidade com diretiva </w:t>
            </w:r>
            <w:proofErr w:type="spellStart"/>
            <w:r w:rsidRPr="00F261CC">
              <w:rPr>
                <w:rFonts w:ascii="Arial" w:hAnsi="Arial" w:cs="Arial"/>
                <w:color w:val="000000"/>
                <w:sz w:val="24"/>
                <w:szCs w:val="24"/>
              </w:rPr>
              <w:t>RoHS</w:t>
            </w:r>
            <w:proofErr w:type="spellEnd"/>
            <w:r w:rsidRPr="00F261CC">
              <w:rPr>
                <w:rFonts w:ascii="Arial" w:hAnsi="Arial" w:cs="Arial"/>
                <w:color w:val="000000"/>
                <w:sz w:val="24"/>
                <w:szCs w:val="24"/>
              </w:rPr>
              <w:t>, CE SDK: C++, .NET, JAVA, entre outros</w:t>
            </w:r>
          </w:p>
        </w:tc>
        <w:tc>
          <w:tcPr>
            <w:tcW w:w="1284" w:type="dxa"/>
          </w:tcPr>
          <w:p w14:paraId="12EB12AD" w14:textId="77777777" w:rsidR="00FA0CB5" w:rsidRPr="00F261CC" w:rsidRDefault="00FA0CB5" w:rsidP="00802A41">
            <w:pPr>
              <w:jc w:val="center"/>
              <w:rPr>
                <w:rFonts w:ascii="Arial" w:hAnsi="Arial" w:cs="Arial"/>
                <w:color w:val="000000"/>
                <w:sz w:val="24"/>
                <w:szCs w:val="24"/>
              </w:rPr>
            </w:pPr>
            <w:proofErr w:type="spellStart"/>
            <w:r w:rsidRPr="00F261CC">
              <w:rPr>
                <w:rFonts w:ascii="Arial" w:hAnsi="Arial" w:cs="Arial"/>
                <w:bCs/>
                <w:color w:val="000000"/>
                <w:sz w:val="24"/>
                <w:szCs w:val="24"/>
              </w:rPr>
              <w:lastRenderedPageBreak/>
              <w:t>Akiyama</w:t>
            </w:r>
            <w:proofErr w:type="spellEnd"/>
            <w:r w:rsidRPr="00F261CC">
              <w:rPr>
                <w:rFonts w:ascii="Arial" w:hAnsi="Arial" w:cs="Arial"/>
                <w:bCs/>
                <w:color w:val="000000"/>
                <w:sz w:val="24"/>
                <w:szCs w:val="24"/>
              </w:rPr>
              <w:t xml:space="preserve"> Kojak-AK</w:t>
            </w:r>
            <w:r>
              <w:rPr>
                <w:rFonts w:ascii="Arial" w:hAnsi="Arial" w:cs="Arial"/>
                <w:bCs/>
                <w:color w:val="000000"/>
                <w:sz w:val="24"/>
                <w:szCs w:val="24"/>
              </w:rPr>
              <w:t xml:space="preserve"> ou </w:t>
            </w:r>
            <w:proofErr w:type="spellStart"/>
            <w:r w:rsidRPr="00F261CC">
              <w:rPr>
                <w:rFonts w:ascii="Arial" w:hAnsi="Arial" w:cs="Arial"/>
                <w:bCs/>
                <w:color w:val="000000"/>
                <w:sz w:val="24"/>
                <w:szCs w:val="24"/>
              </w:rPr>
              <w:t>Cogent</w:t>
            </w:r>
            <w:proofErr w:type="spellEnd"/>
            <w:r w:rsidRPr="00F261CC">
              <w:rPr>
                <w:rFonts w:ascii="Arial" w:hAnsi="Arial" w:cs="Arial"/>
                <w:bCs/>
                <w:color w:val="000000"/>
                <w:sz w:val="24"/>
                <w:szCs w:val="24"/>
              </w:rPr>
              <w:t xml:space="preserve"> 3m CS500e</w:t>
            </w:r>
          </w:p>
        </w:tc>
        <w:tc>
          <w:tcPr>
            <w:tcW w:w="1559" w:type="dxa"/>
            <w:noWrap/>
            <w:hideMark/>
          </w:tcPr>
          <w:p w14:paraId="5F382A3F"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R$ 13.887,11</w:t>
            </w:r>
          </w:p>
        </w:tc>
        <w:tc>
          <w:tcPr>
            <w:tcW w:w="985" w:type="dxa"/>
            <w:hideMark/>
          </w:tcPr>
          <w:p w14:paraId="08B9A3F5"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02</w:t>
            </w:r>
          </w:p>
          <w:p w14:paraId="54D3A526"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 xml:space="preserve"> peças</w:t>
            </w:r>
          </w:p>
        </w:tc>
        <w:tc>
          <w:tcPr>
            <w:tcW w:w="1417" w:type="dxa"/>
            <w:noWrap/>
            <w:hideMark/>
          </w:tcPr>
          <w:p w14:paraId="56739704"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R$ 27.774,22</w:t>
            </w:r>
          </w:p>
        </w:tc>
      </w:tr>
      <w:tr w:rsidR="00FA0CB5" w:rsidRPr="00264859" w14:paraId="58945096" w14:textId="77777777" w:rsidTr="00802A41">
        <w:trPr>
          <w:trHeight w:val="6198"/>
        </w:trPr>
        <w:tc>
          <w:tcPr>
            <w:tcW w:w="628" w:type="dxa"/>
            <w:hideMark/>
          </w:tcPr>
          <w:p w14:paraId="5273D4F0"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03</w:t>
            </w:r>
          </w:p>
        </w:tc>
        <w:tc>
          <w:tcPr>
            <w:tcW w:w="4050" w:type="dxa"/>
          </w:tcPr>
          <w:p w14:paraId="40BCDA32" w14:textId="77777777" w:rsidR="00FA0CB5" w:rsidRPr="00F261CC" w:rsidRDefault="00FA0CB5" w:rsidP="00802A41">
            <w:pPr>
              <w:jc w:val="both"/>
              <w:rPr>
                <w:rFonts w:ascii="Arial" w:hAnsi="Arial" w:cs="Arial"/>
                <w:color w:val="000000"/>
                <w:sz w:val="24"/>
                <w:szCs w:val="24"/>
              </w:rPr>
            </w:pPr>
            <w:r w:rsidRPr="00F261CC">
              <w:rPr>
                <w:rFonts w:ascii="Arial" w:hAnsi="Arial" w:cs="Arial"/>
                <w:b/>
                <w:bCs/>
                <w:color w:val="000000"/>
                <w:sz w:val="24"/>
                <w:szCs w:val="24"/>
              </w:rPr>
              <w:t>Dispositivo para captura de assinatura</w:t>
            </w:r>
            <w:r w:rsidRPr="00F261CC">
              <w:rPr>
                <w:rFonts w:ascii="Arial" w:hAnsi="Arial" w:cs="Arial"/>
                <w:color w:val="000000"/>
                <w:sz w:val="24"/>
                <w:szCs w:val="24"/>
              </w:rPr>
              <w:t xml:space="preserve">, Especificações: marca/ modelo: </w:t>
            </w:r>
            <w:proofErr w:type="spellStart"/>
            <w:r w:rsidRPr="00F261CC">
              <w:rPr>
                <w:rFonts w:ascii="Arial" w:hAnsi="Arial" w:cs="Arial"/>
                <w:color w:val="000000"/>
                <w:sz w:val="24"/>
                <w:szCs w:val="24"/>
              </w:rPr>
              <w:t>Akiyama</w:t>
            </w:r>
            <w:proofErr w:type="spellEnd"/>
            <w:r w:rsidRPr="00F261CC">
              <w:rPr>
                <w:rFonts w:ascii="Arial" w:hAnsi="Arial" w:cs="Arial"/>
                <w:color w:val="000000"/>
                <w:sz w:val="24"/>
                <w:szCs w:val="24"/>
              </w:rPr>
              <w:t xml:space="preserve"> AK560, dispositivo para coleta da assinatura por meio do tempo, pressão e coordenadas, com tecnologia de leitura por ressonância eletromagnética, tela: TFT LCD, cabo: USB 2.0, dimensões: 181mm x 161mm x 30mm, fonte de alimentação com entrada USB, resolução: 1800dpi, conteúdo: </w:t>
            </w:r>
            <w:proofErr w:type="spellStart"/>
            <w:r w:rsidRPr="00F261CC">
              <w:rPr>
                <w:rFonts w:ascii="Arial" w:hAnsi="Arial" w:cs="Arial"/>
                <w:color w:val="000000"/>
                <w:sz w:val="24"/>
                <w:szCs w:val="24"/>
              </w:rPr>
              <w:t>pad</w:t>
            </w:r>
            <w:proofErr w:type="spellEnd"/>
            <w:r w:rsidRPr="00F261CC">
              <w:rPr>
                <w:rFonts w:ascii="Arial" w:hAnsi="Arial" w:cs="Arial"/>
                <w:color w:val="000000"/>
                <w:sz w:val="24"/>
                <w:szCs w:val="24"/>
              </w:rPr>
              <w:t xml:space="preserve"> de assinatura, caneta sem bateria, cabo USB, corda de fixação da caneta, certificação: em conformidade com diretiva </w:t>
            </w:r>
            <w:proofErr w:type="spellStart"/>
            <w:r w:rsidRPr="00F261CC">
              <w:rPr>
                <w:rFonts w:ascii="Arial" w:hAnsi="Arial" w:cs="Arial"/>
                <w:color w:val="000000"/>
                <w:sz w:val="24"/>
                <w:szCs w:val="24"/>
              </w:rPr>
              <w:t>RoHS</w:t>
            </w:r>
            <w:proofErr w:type="spellEnd"/>
            <w:r w:rsidRPr="00F261CC">
              <w:rPr>
                <w:rFonts w:ascii="Arial" w:hAnsi="Arial" w:cs="Arial"/>
                <w:color w:val="000000"/>
                <w:sz w:val="24"/>
                <w:szCs w:val="24"/>
              </w:rPr>
              <w:t>, CE SDK: C++, .NET, JAVA, entre outros</w:t>
            </w:r>
          </w:p>
        </w:tc>
        <w:tc>
          <w:tcPr>
            <w:tcW w:w="1284" w:type="dxa"/>
          </w:tcPr>
          <w:p w14:paraId="280B964B" w14:textId="77777777" w:rsidR="00FA0CB5" w:rsidRPr="00F261CC" w:rsidRDefault="00FA0CB5" w:rsidP="00802A41">
            <w:pPr>
              <w:jc w:val="center"/>
              <w:rPr>
                <w:rFonts w:ascii="Arial" w:hAnsi="Arial" w:cs="Arial"/>
                <w:color w:val="000000"/>
                <w:sz w:val="24"/>
                <w:szCs w:val="24"/>
              </w:rPr>
            </w:pPr>
            <w:proofErr w:type="spellStart"/>
            <w:r w:rsidRPr="00F261CC">
              <w:rPr>
                <w:rFonts w:ascii="Arial" w:hAnsi="Arial" w:cs="Arial"/>
                <w:bCs/>
                <w:color w:val="000000"/>
                <w:sz w:val="24"/>
                <w:szCs w:val="24"/>
              </w:rPr>
              <w:t>Akiyama</w:t>
            </w:r>
            <w:proofErr w:type="spellEnd"/>
            <w:r w:rsidRPr="00F261CC">
              <w:rPr>
                <w:rFonts w:ascii="Arial" w:hAnsi="Arial" w:cs="Arial"/>
                <w:bCs/>
                <w:color w:val="000000"/>
                <w:sz w:val="24"/>
                <w:szCs w:val="24"/>
              </w:rPr>
              <w:t xml:space="preserve"> AK560</w:t>
            </w:r>
          </w:p>
        </w:tc>
        <w:tc>
          <w:tcPr>
            <w:tcW w:w="1559" w:type="dxa"/>
            <w:noWrap/>
            <w:hideMark/>
          </w:tcPr>
          <w:p w14:paraId="5F9184D3"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R$ 4.478,00</w:t>
            </w:r>
          </w:p>
        </w:tc>
        <w:tc>
          <w:tcPr>
            <w:tcW w:w="985" w:type="dxa"/>
            <w:hideMark/>
          </w:tcPr>
          <w:p w14:paraId="6CA17ABA"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02</w:t>
            </w:r>
          </w:p>
          <w:p w14:paraId="09EE16E1"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 xml:space="preserve"> peças</w:t>
            </w:r>
          </w:p>
        </w:tc>
        <w:tc>
          <w:tcPr>
            <w:tcW w:w="1417" w:type="dxa"/>
            <w:noWrap/>
            <w:hideMark/>
          </w:tcPr>
          <w:p w14:paraId="0DF05908"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R$ 8.956,00</w:t>
            </w:r>
          </w:p>
        </w:tc>
      </w:tr>
      <w:tr w:rsidR="00FA0CB5" w:rsidRPr="00264859" w14:paraId="4A4B4946" w14:textId="77777777" w:rsidTr="00802A41">
        <w:trPr>
          <w:trHeight w:val="836"/>
        </w:trPr>
        <w:tc>
          <w:tcPr>
            <w:tcW w:w="628" w:type="dxa"/>
            <w:hideMark/>
          </w:tcPr>
          <w:p w14:paraId="4CE46BAC"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04</w:t>
            </w:r>
          </w:p>
        </w:tc>
        <w:tc>
          <w:tcPr>
            <w:tcW w:w="4050" w:type="dxa"/>
            <w:hideMark/>
          </w:tcPr>
          <w:p w14:paraId="720395E0" w14:textId="77777777" w:rsidR="00FA0CB5" w:rsidRPr="00F261CC" w:rsidRDefault="00FA0CB5" w:rsidP="00802A41">
            <w:pPr>
              <w:jc w:val="both"/>
              <w:rPr>
                <w:rFonts w:ascii="Arial" w:hAnsi="Arial" w:cs="Arial"/>
                <w:color w:val="000000"/>
                <w:sz w:val="24"/>
                <w:szCs w:val="24"/>
              </w:rPr>
            </w:pPr>
            <w:r w:rsidRPr="00F261CC">
              <w:rPr>
                <w:rFonts w:ascii="Arial" w:hAnsi="Arial" w:cs="Arial"/>
                <w:b/>
                <w:color w:val="000000"/>
                <w:sz w:val="24"/>
                <w:szCs w:val="24"/>
              </w:rPr>
              <w:t xml:space="preserve">Câmera digital </w:t>
            </w:r>
            <w:r w:rsidRPr="00F261CC">
              <w:rPr>
                <w:rFonts w:ascii="Arial" w:hAnsi="Arial" w:cs="Arial"/>
                <w:bCs/>
                <w:color w:val="000000"/>
                <w:sz w:val="24"/>
                <w:szCs w:val="24"/>
              </w:rPr>
              <w:t>com lente e fonte de energia, Especificações: marca/ modelo: câmera digital Canon Rebel T7 com lente EF-S 18-55mm IS II, sensor APS-C de 24.1 megapixels, igual ou superior a Canon EOS Rebel, fonte de energia: ACK-E10</w:t>
            </w:r>
          </w:p>
        </w:tc>
        <w:tc>
          <w:tcPr>
            <w:tcW w:w="1284" w:type="dxa"/>
          </w:tcPr>
          <w:p w14:paraId="0E999DE7" w14:textId="77777777" w:rsidR="00FA0CB5" w:rsidRPr="00F261CC" w:rsidRDefault="00FA0CB5" w:rsidP="00802A41">
            <w:pPr>
              <w:pStyle w:val="yiv5982529805msonormal"/>
              <w:shd w:val="clear" w:color="auto" w:fill="FFFFFF"/>
              <w:jc w:val="center"/>
              <w:rPr>
                <w:rFonts w:ascii="Arial" w:hAnsi="Arial" w:cs="Arial"/>
                <w:bCs/>
                <w:color w:val="000000"/>
              </w:rPr>
            </w:pPr>
            <w:r w:rsidRPr="00F261CC">
              <w:rPr>
                <w:rFonts w:ascii="Arial" w:hAnsi="Arial" w:cs="Arial"/>
                <w:bCs/>
                <w:color w:val="000000"/>
              </w:rPr>
              <w:t xml:space="preserve">Marca/ Modelo: Câmera digital Canon Rebel T7 com lente EF-S 18-55mm IS II, sensor APS-C de 24.1 megapixels. Igual ou superior a </w:t>
            </w:r>
            <w:r w:rsidRPr="00F261CC">
              <w:rPr>
                <w:rFonts w:ascii="Arial" w:hAnsi="Arial" w:cs="Arial"/>
                <w:bCs/>
                <w:color w:val="000000"/>
              </w:rPr>
              <w:lastRenderedPageBreak/>
              <w:t>Canon EOS Rebel. Fonte de energia: ACK-E10</w:t>
            </w:r>
          </w:p>
          <w:p w14:paraId="364B4D35" w14:textId="77777777" w:rsidR="00FA0CB5" w:rsidRPr="00F261CC" w:rsidRDefault="00FA0CB5" w:rsidP="00802A41">
            <w:pPr>
              <w:jc w:val="center"/>
              <w:rPr>
                <w:rFonts w:ascii="Arial" w:hAnsi="Arial" w:cs="Arial"/>
                <w:color w:val="000000"/>
                <w:sz w:val="24"/>
                <w:szCs w:val="24"/>
              </w:rPr>
            </w:pPr>
          </w:p>
        </w:tc>
        <w:tc>
          <w:tcPr>
            <w:tcW w:w="1559" w:type="dxa"/>
            <w:noWrap/>
            <w:hideMark/>
          </w:tcPr>
          <w:p w14:paraId="01DDBD21"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lastRenderedPageBreak/>
              <w:t>R$ 4.100,00</w:t>
            </w:r>
          </w:p>
        </w:tc>
        <w:tc>
          <w:tcPr>
            <w:tcW w:w="985" w:type="dxa"/>
            <w:hideMark/>
          </w:tcPr>
          <w:p w14:paraId="32AD4A6B"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02</w:t>
            </w:r>
          </w:p>
          <w:p w14:paraId="3D0CC3E4"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 xml:space="preserve"> peças</w:t>
            </w:r>
          </w:p>
        </w:tc>
        <w:tc>
          <w:tcPr>
            <w:tcW w:w="1417" w:type="dxa"/>
            <w:noWrap/>
            <w:hideMark/>
          </w:tcPr>
          <w:p w14:paraId="2DC3C437"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R$ 8.200,00</w:t>
            </w:r>
          </w:p>
        </w:tc>
      </w:tr>
      <w:tr w:rsidR="00FA0CB5" w:rsidRPr="00264859" w14:paraId="02C57E66" w14:textId="77777777" w:rsidTr="00802A41">
        <w:trPr>
          <w:trHeight w:val="2551"/>
        </w:trPr>
        <w:tc>
          <w:tcPr>
            <w:tcW w:w="628" w:type="dxa"/>
            <w:hideMark/>
          </w:tcPr>
          <w:p w14:paraId="4546CD5C"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05</w:t>
            </w:r>
          </w:p>
        </w:tc>
        <w:tc>
          <w:tcPr>
            <w:tcW w:w="4050" w:type="dxa"/>
            <w:hideMark/>
          </w:tcPr>
          <w:p w14:paraId="48410E79" w14:textId="77777777" w:rsidR="00FA0CB5" w:rsidRPr="00F261CC" w:rsidRDefault="00FA0CB5" w:rsidP="00802A41">
            <w:pPr>
              <w:rPr>
                <w:rFonts w:ascii="Arial" w:hAnsi="Arial" w:cs="Arial"/>
                <w:color w:val="000000"/>
                <w:sz w:val="24"/>
                <w:szCs w:val="24"/>
              </w:rPr>
            </w:pPr>
            <w:r w:rsidRPr="00F261CC">
              <w:rPr>
                <w:rFonts w:ascii="Arial" w:hAnsi="Arial" w:cs="Arial"/>
                <w:b/>
                <w:color w:val="000000"/>
                <w:sz w:val="24"/>
                <w:szCs w:val="24"/>
              </w:rPr>
              <w:t xml:space="preserve">Flash auxiliar, </w:t>
            </w:r>
            <w:r w:rsidRPr="00F261CC">
              <w:rPr>
                <w:rFonts w:ascii="Arial" w:hAnsi="Arial" w:cs="Arial"/>
                <w:bCs/>
                <w:color w:val="000000"/>
                <w:sz w:val="24"/>
                <w:szCs w:val="24"/>
              </w:rPr>
              <w:t xml:space="preserve">Especificações: marca/ modelo: Mako ID </w:t>
            </w:r>
            <w:proofErr w:type="spellStart"/>
            <w:r w:rsidRPr="00F261CC">
              <w:rPr>
                <w:rFonts w:ascii="Arial" w:hAnsi="Arial" w:cs="Arial"/>
                <w:bCs/>
                <w:color w:val="000000"/>
                <w:sz w:val="24"/>
                <w:szCs w:val="24"/>
              </w:rPr>
              <w:t>Bio</w:t>
            </w:r>
            <w:proofErr w:type="spellEnd"/>
            <w:r w:rsidRPr="00F261CC">
              <w:rPr>
                <w:rFonts w:ascii="Arial" w:hAnsi="Arial" w:cs="Arial"/>
                <w:bCs/>
                <w:color w:val="000000"/>
                <w:sz w:val="24"/>
                <w:szCs w:val="24"/>
              </w:rPr>
              <w:t>, Flash ID-</w:t>
            </w:r>
            <w:proofErr w:type="spellStart"/>
            <w:r w:rsidRPr="00F261CC">
              <w:rPr>
                <w:rFonts w:ascii="Arial" w:hAnsi="Arial" w:cs="Arial"/>
                <w:bCs/>
                <w:color w:val="000000"/>
                <w:sz w:val="24"/>
                <w:szCs w:val="24"/>
              </w:rPr>
              <w:t>Bio</w:t>
            </w:r>
            <w:proofErr w:type="spellEnd"/>
            <w:r w:rsidRPr="00F261CC">
              <w:rPr>
                <w:rFonts w:ascii="Arial" w:hAnsi="Arial" w:cs="Arial"/>
                <w:bCs/>
                <w:color w:val="000000"/>
                <w:sz w:val="24"/>
                <w:szCs w:val="24"/>
              </w:rPr>
              <w:t>, cabo fotossensor ID-</w:t>
            </w:r>
            <w:proofErr w:type="spellStart"/>
            <w:r w:rsidRPr="00F261CC">
              <w:rPr>
                <w:rFonts w:ascii="Arial" w:hAnsi="Arial" w:cs="Arial"/>
                <w:bCs/>
                <w:color w:val="000000"/>
                <w:sz w:val="24"/>
                <w:szCs w:val="24"/>
              </w:rPr>
              <w:t>Bio</w:t>
            </w:r>
            <w:proofErr w:type="spellEnd"/>
            <w:r w:rsidRPr="00F261CC">
              <w:rPr>
                <w:rFonts w:ascii="Arial" w:hAnsi="Arial" w:cs="Arial"/>
                <w:bCs/>
                <w:color w:val="000000"/>
                <w:sz w:val="24"/>
                <w:szCs w:val="24"/>
              </w:rPr>
              <w:t>, Suporte sargento, haste ID para suporte sargento, braço deslizante</w:t>
            </w:r>
            <w:r>
              <w:rPr>
                <w:rFonts w:ascii="Arial" w:hAnsi="Arial" w:cs="Arial"/>
                <w:bCs/>
                <w:color w:val="000000"/>
                <w:sz w:val="24"/>
                <w:szCs w:val="24"/>
              </w:rPr>
              <w:t>.</w:t>
            </w:r>
            <w:r w:rsidRPr="00F261CC">
              <w:rPr>
                <w:rFonts w:ascii="Arial" w:hAnsi="Arial" w:cs="Arial"/>
                <w:b/>
                <w:color w:val="000000"/>
                <w:sz w:val="24"/>
                <w:szCs w:val="24"/>
              </w:rPr>
              <w:t xml:space="preserve"> </w:t>
            </w:r>
          </w:p>
        </w:tc>
        <w:tc>
          <w:tcPr>
            <w:tcW w:w="1284" w:type="dxa"/>
          </w:tcPr>
          <w:p w14:paraId="02D51FD0" w14:textId="77777777" w:rsidR="00FA0CB5" w:rsidRPr="00F261CC" w:rsidRDefault="00FA0CB5" w:rsidP="00802A41">
            <w:pPr>
              <w:pStyle w:val="yiv5982529805msonormal"/>
              <w:shd w:val="clear" w:color="auto" w:fill="FFFFFF"/>
              <w:jc w:val="both"/>
              <w:rPr>
                <w:rFonts w:ascii="Arial" w:hAnsi="Arial" w:cs="Arial"/>
                <w:bCs/>
                <w:color w:val="000000"/>
              </w:rPr>
            </w:pPr>
            <w:r w:rsidRPr="00F261CC">
              <w:rPr>
                <w:rFonts w:ascii="Arial" w:hAnsi="Arial" w:cs="Arial"/>
                <w:bCs/>
                <w:color w:val="000000"/>
              </w:rPr>
              <w:t xml:space="preserve">Marca/ Modelo: Maki ID </w:t>
            </w:r>
            <w:proofErr w:type="spellStart"/>
            <w:r w:rsidRPr="00F261CC">
              <w:rPr>
                <w:rFonts w:ascii="Arial" w:hAnsi="Arial" w:cs="Arial"/>
                <w:bCs/>
                <w:color w:val="000000"/>
              </w:rPr>
              <w:t>Bio</w:t>
            </w:r>
            <w:proofErr w:type="spellEnd"/>
          </w:p>
          <w:p w14:paraId="45321899" w14:textId="77777777" w:rsidR="00FA0CB5" w:rsidRPr="00F261CC" w:rsidRDefault="00FA0CB5" w:rsidP="00802A41">
            <w:pPr>
              <w:pStyle w:val="yiv5982529805msonormal"/>
              <w:shd w:val="clear" w:color="auto" w:fill="FFFFFF"/>
              <w:jc w:val="both"/>
              <w:rPr>
                <w:rFonts w:ascii="Arial" w:hAnsi="Arial" w:cs="Arial"/>
                <w:bCs/>
                <w:color w:val="000000"/>
              </w:rPr>
            </w:pPr>
            <w:r w:rsidRPr="00F261CC">
              <w:rPr>
                <w:rFonts w:ascii="Arial" w:hAnsi="Arial" w:cs="Arial"/>
                <w:bCs/>
                <w:color w:val="000000"/>
              </w:rPr>
              <w:t>Flash ID-</w:t>
            </w:r>
            <w:proofErr w:type="spellStart"/>
            <w:r w:rsidRPr="00F261CC">
              <w:rPr>
                <w:rFonts w:ascii="Arial" w:hAnsi="Arial" w:cs="Arial"/>
                <w:bCs/>
                <w:color w:val="000000"/>
              </w:rPr>
              <w:t>Bio</w:t>
            </w:r>
            <w:proofErr w:type="spellEnd"/>
            <w:r w:rsidRPr="00F261CC">
              <w:rPr>
                <w:rFonts w:ascii="Arial" w:hAnsi="Arial" w:cs="Arial"/>
                <w:bCs/>
                <w:color w:val="000000"/>
              </w:rPr>
              <w:t xml:space="preserve"> </w:t>
            </w:r>
          </w:p>
          <w:p w14:paraId="2DE67B9A" w14:textId="77777777" w:rsidR="00FA0CB5" w:rsidRPr="00F261CC" w:rsidRDefault="00FA0CB5" w:rsidP="00802A41">
            <w:pPr>
              <w:pStyle w:val="yiv5982529805msonormal"/>
              <w:shd w:val="clear" w:color="auto" w:fill="FFFFFF"/>
              <w:jc w:val="both"/>
              <w:rPr>
                <w:rFonts w:ascii="Arial" w:hAnsi="Arial" w:cs="Arial"/>
                <w:bCs/>
                <w:color w:val="000000"/>
              </w:rPr>
            </w:pPr>
            <w:r w:rsidRPr="00F261CC">
              <w:rPr>
                <w:rFonts w:ascii="Arial" w:hAnsi="Arial" w:cs="Arial"/>
                <w:bCs/>
                <w:color w:val="000000"/>
              </w:rPr>
              <w:t>Cabo fotossensor ID-</w:t>
            </w:r>
            <w:proofErr w:type="spellStart"/>
            <w:r w:rsidRPr="00F261CC">
              <w:rPr>
                <w:rFonts w:ascii="Arial" w:hAnsi="Arial" w:cs="Arial"/>
                <w:bCs/>
                <w:color w:val="000000"/>
              </w:rPr>
              <w:t>Bio</w:t>
            </w:r>
            <w:proofErr w:type="spellEnd"/>
          </w:p>
          <w:p w14:paraId="7E20A180" w14:textId="77777777" w:rsidR="00FA0CB5" w:rsidRPr="00F261CC" w:rsidRDefault="00FA0CB5" w:rsidP="00802A41">
            <w:pPr>
              <w:jc w:val="center"/>
              <w:rPr>
                <w:rFonts w:ascii="Arial" w:hAnsi="Arial" w:cs="Arial"/>
                <w:color w:val="000000"/>
                <w:sz w:val="24"/>
                <w:szCs w:val="24"/>
              </w:rPr>
            </w:pPr>
          </w:p>
        </w:tc>
        <w:tc>
          <w:tcPr>
            <w:tcW w:w="1559" w:type="dxa"/>
            <w:noWrap/>
            <w:hideMark/>
          </w:tcPr>
          <w:p w14:paraId="44E0B48B"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R$ 1.428,00</w:t>
            </w:r>
          </w:p>
        </w:tc>
        <w:tc>
          <w:tcPr>
            <w:tcW w:w="985" w:type="dxa"/>
            <w:hideMark/>
          </w:tcPr>
          <w:p w14:paraId="7B7B1AE0"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02</w:t>
            </w:r>
          </w:p>
          <w:p w14:paraId="3CC2F02C"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 xml:space="preserve"> peças</w:t>
            </w:r>
          </w:p>
        </w:tc>
        <w:tc>
          <w:tcPr>
            <w:tcW w:w="1417" w:type="dxa"/>
            <w:noWrap/>
            <w:hideMark/>
          </w:tcPr>
          <w:p w14:paraId="1D8497EF"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R$ 2.856,00</w:t>
            </w:r>
          </w:p>
        </w:tc>
      </w:tr>
      <w:tr w:rsidR="00FA0CB5" w:rsidRPr="00264859" w14:paraId="029C8CE2" w14:textId="77777777" w:rsidTr="00802A41">
        <w:trPr>
          <w:trHeight w:val="471"/>
        </w:trPr>
        <w:tc>
          <w:tcPr>
            <w:tcW w:w="628" w:type="dxa"/>
            <w:hideMark/>
          </w:tcPr>
          <w:p w14:paraId="6D8EC8F9"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06</w:t>
            </w:r>
          </w:p>
        </w:tc>
        <w:tc>
          <w:tcPr>
            <w:tcW w:w="4050" w:type="dxa"/>
            <w:hideMark/>
          </w:tcPr>
          <w:p w14:paraId="19C0E1F6" w14:textId="77777777" w:rsidR="00FA0CB5" w:rsidRPr="00F261CC" w:rsidRDefault="00FA0CB5" w:rsidP="00802A41">
            <w:pPr>
              <w:pStyle w:val="yiv5982529805msonormal"/>
              <w:shd w:val="clear" w:color="auto" w:fill="FFFFFF"/>
              <w:jc w:val="both"/>
              <w:rPr>
                <w:rFonts w:ascii="Arial" w:hAnsi="Arial" w:cs="Arial"/>
                <w:b/>
                <w:color w:val="000000"/>
              </w:rPr>
            </w:pPr>
            <w:r w:rsidRPr="00F261CC">
              <w:rPr>
                <w:rFonts w:ascii="Arial" w:hAnsi="Arial" w:cs="Arial"/>
                <w:b/>
                <w:color w:val="000000"/>
              </w:rPr>
              <w:t>Suporte de flash para mesa:</w:t>
            </w:r>
          </w:p>
          <w:p w14:paraId="17A95B55" w14:textId="77777777" w:rsidR="00FA0CB5" w:rsidRPr="00F261CC" w:rsidRDefault="00FA0CB5" w:rsidP="00802A41">
            <w:pPr>
              <w:pStyle w:val="yiv5982529805msonormal"/>
              <w:shd w:val="clear" w:color="auto" w:fill="FFFFFF"/>
              <w:jc w:val="both"/>
              <w:rPr>
                <w:rFonts w:ascii="Arial" w:hAnsi="Arial" w:cs="Arial"/>
                <w:bCs/>
                <w:color w:val="000000"/>
              </w:rPr>
            </w:pPr>
            <w:r w:rsidRPr="00F261CC">
              <w:rPr>
                <w:rFonts w:ascii="Arial" w:hAnsi="Arial" w:cs="Arial"/>
                <w:bCs/>
                <w:color w:val="000000"/>
              </w:rPr>
              <w:t>Com sargento</w:t>
            </w:r>
          </w:p>
          <w:p w14:paraId="572191DC" w14:textId="77777777" w:rsidR="00FA0CB5" w:rsidRPr="00F261CC" w:rsidRDefault="00FA0CB5" w:rsidP="00802A41">
            <w:pPr>
              <w:pStyle w:val="yiv5982529805msonormal"/>
              <w:shd w:val="clear" w:color="auto" w:fill="FFFFFF"/>
              <w:jc w:val="both"/>
              <w:rPr>
                <w:rFonts w:ascii="Arial" w:hAnsi="Arial" w:cs="Arial"/>
                <w:bCs/>
                <w:color w:val="000000"/>
              </w:rPr>
            </w:pPr>
            <w:r w:rsidRPr="00F261CC">
              <w:rPr>
                <w:rFonts w:ascii="Arial" w:hAnsi="Arial" w:cs="Arial"/>
                <w:bCs/>
                <w:color w:val="000000"/>
              </w:rPr>
              <w:t>Haste vertical e transversal</w:t>
            </w:r>
          </w:p>
          <w:p w14:paraId="3DE597CA" w14:textId="77777777" w:rsidR="00FA0CB5" w:rsidRPr="00F261CC" w:rsidRDefault="00FA0CB5" w:rsidP="00802A41">
            <w:pPr>
              <w:rPr>
                <w:rFonts w:ascii="Arial" w:hAnsi="Arial" w:cs="Arial"/>
                <w:color w:val="000000"/>
                <w:sz w:val="24"/>
                <w:szCs w:val="24"/>
              </w:rPr>
            </w:pPr>
            <w:r w:rsidRPr="00F261CC">
              <w:rPr>
                <w:rFonts w:ascii="Arial" w:hAnsi="Arial" w:cs="Arial"/>
                <w:bCs/>
                <w:color w:val="000000"/>
                <w:sz w:val="24"/>
                <w:szCs w:val="24"/>
              </w:rPr>
              <w:t>Para flash ID-</w:t>
            </w:r>
            <w:proofErr w:type="spellStart"/>
            <w:r w:rsidRPr="00F261CC">
              <w:rPr>
                <w:rFonts w:ascii="Arial" w:hAnsi="Arial" w:cs="Arial"/>
                <w:bCs/>
                <w:color w:val="000000"/>
                <w:sz w:val="24"/>
                <w:szCs w:val="24"/>
              </w:rPr>
              <w:t>Bio</w:t>
            </w:r>
            <w:proofErr w:type="spellEnd"/>
          </w:p>
        </w:tc>
        <w:tc>
          <w:tcPr>
            <w:tcW w:w="1284" w:type="dxa"/>
          </w:tcPr>
          <w:p w14:paraId="2BFCE552" w14:textId="77777777" w:rsidR="00FA0CB5" w:rsidRPr="00F261CC" w:rsidRDefault="00FA0CB5" w:rsidP="00802A41">
            <w:pPr>
              <w:jc w:val="center"/>
              <w:rPr>
                <w:rFonts w:ascii="Arial" w:hAnsi="Arial" w:cs="Arial"/>
                <w:color w:val="000000"/>
                <w:sz w:val="24"/>
                <w:szCs w:val="24"/>
              </w:rPr>
            </w:pPr>
          </w:p>
        </w:tc>
        <w:tc>
          <w:tcPr>
            <w:tcW w:w="1559" w:type="dxa"/>
            <w:noWrap/>
            <w:hideMark/>
          </w:tcPr>
          <w:p w14:paraId="1FF63277"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R$ 352,00</w:t>
            </w:r>
          </w:p>
        </w:tc>
        <w:tc>
          <w:tcPr>
            <w:tcW w:w="985" w:type="dxa"/>
            <w:hideMark/>
          </w:tcPr>
          <w:p w14:paraId="42FAB122"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02</w:t>
            </w:r>
          </w:p>
          <w:p w14:paraId="266A3E25"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 xml:space="preserve"> peças</w:t>
            </w:r>
          </w:p>
        </w:tc>
        <w:tc>
          <w:tcPr>
            <w:tcW w:w="1417" w:type="dxa"/>
            <w:noWrap/>
            <w:hideMark/>
          </w:tcPr>
          <w:p w14:paraId="54DECE48"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R$ 704,00</w:t>
            </w:r>
          </w:p>
        </w:tc>
      </w:tr>
      <w:tr w:rsidR="00FA0CB5" w:rsidRPr="00264859" w14:paraId="0FD04852" w14:textId="77777777" w:rsidTr="00802A41">
        <w:trPr>
          <w:trHeight w:val="471"/>
        </w:trPr>
        <w:tc>
          <w:tcPr>
            <w:tcW w:w="628" w:type="dxa"/>
            <w:hideMark/>
          </w:tcPr>
          <w:p w14:paraId="4AD55CB8"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07</w:t>
            </w:r>
          </w:p>
        </w:tc>
        <w:tc>
          <w:tcPr>
            <w:tcW w:w="4050" w:type="dxa"/>
            <w:hideMark/>
          </w:tcPr>
          <w:p w14:paraId="7652D589" w14:textId="77777777" w:rsidR="00FA0CB5" w:rsidRPr="00F261CC" w:rsidRDefault="00FA0CB5" w:rsidP="00802A41">
            <w:pPr>
              <w:jc w:val="both"/>
              <w:rPr>
                <w:rFonts w:ascii="Arial" w:hAnsi="Arial" w:cs="Arial"/>
                <w:color w:val="000000"/>
                <w:sz w:val="24"/>
                <w:szCs w:val="24"/>
              </w:rPr>
            </w:pPr>
            <w:proofErr w:type="spellStart"/>
            <w:r w:rsidRPr="00F261CC">
              <w:rPr>
                <w:rFonts w:ascii="Arial" w:hAnsi="Arial" w:cs="Arial"/>
                <w:b/>
                <w:bCs/>
                <w:color w:val="000000"/>
                <w:sz w:val="24"/>
                <w:szCs w:val="24"/>
              </w:rPr>
              <w:t>Smart</w:t>
            </w:r>
            <w:proofErr w:type="spellEnd"/>
            <w:r w:rsidRPr="00F261CC">
              <w:rPr>
                <w:rFonts w:ascii="Arial" w:hAnsi="Arial" w:cs="Arial"/>
                <w:b/>
                <w:bCs/>
                <w:color w:val="000000"/>
                <w:sz w:val="24"/>
                <w:szCs w:val="24"/>
              </w:rPr>
              <w:t xml:space="preserve"> TV 43" LED, </w:t>
            </w:r>
            <w:r w:rsidRPr="00F261CC">
              <w:rPr>
                <w:rFonts w:ascii="Arial" w:hAnsi="Arial" w:cs="Arial"/>
                <w:color w:val="000000"/>
                <w:sz w:val="24"/>
                <w:szCs w:val="24"/>
              </w:rPr>
              <w:t>Especificações: Full HD, cor preta, 110v, corpo: 01 controle remoto, 3 HDMI, antena e espelhamento de tela</w:t>
            </w:r>
            <w:r>
              <w:rPr>
                <w:rFonts w:ascii="Arial" w:hAnsi="Arial" w:cs="Arial"/>
                <w:color w:val="000000"/>
                <w:sz w:val="24"/>
                <w:szCs w:val="24"/>
              </w:rPr>
              <w:t>.</w:t>
            </w:r>
          </w:p>
          <w:p w14:paraId="62D6DFAE" w14:textId="77777777" w:rsidR="00FA0CB5" w:rsidRPr="00F261CC" w:rsidRDefault="00FA0CB5" w:rsidP="00802A41">
            <w:pPr>
              <w:rPr>
                <w:rFonts w:ascii="Arial" w:hAnsi="Arial" w:cs="Arial"/>
                <w:color w:val="000000"/>
                <w:sz w:val="24"/>
                <w:szCs w:val="24"/>
              </w:rPr>
            </w:pPr>
          </w:p>
        </w:tc>
        <w:tc>
          <w:tcPr>
            <w:tcW w:w="1284" w:type="dxa"/>
          </w:tcPr>
          <w:p w14:paraId="684FFA3D" w14:textId="77777777" w:rsidR="00FA0CB5" w:rsidRPr="00F261CC" w:rsidRDefault="00FA0CB5" w:rsidP="00802A41">
            <w:pPr>
              <w:jc w:val="center"/>
              <w:rPr>
                <w:rFonts w:ascii="Arial" w:hAnsi="Arial" w:cs="Arial"/>
                <w:color w:val="000000"/>
                <w:sz w:val="24"/>
                <w:szCs w:val="24"/>
              </w:rPr>
            </w:pPr>
          </w:p>
        </w:tc>
        <w:tc>
          <w:tcPr>
            <w:tcW w:w="1559" w:type="dxa"/>
            <w:noWrap/>
            <w:hideMark/>
          </w:tcPr>
          <w:p w14:paraId="5F3FE2CE"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R$ 1.830,99</w:t>
            </w:r>
          </w:p>
        </w:tc>
        <w:tc>
          <w:tcPr>
            <w:tcW w:w="985" w:type="dxa"/>
            <w:hideMark/>
          </w:tcPr>
          <w:p w14:paraId="30ECE136"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 xml:space="preserve">03 </w:t>
            </w:r>
          </w:p>
          <w:p w14:paraId="0A88AF6F"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peças</w:t>
            </w:r>
          </w:p>
        </w:tc>
        <w:tc>
          <w:tcPr>
            <w:tcW w:w="1417" w:type="dxa"/>
            <w:noWrap/>
            <w:hideMark/>
          </w:tcPr>
          <w:p w14:paraId="38BEEE7F"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R$ 5.492,97</w:t>
            </w:r>
          </w:p>
        </w:tc>
      </w:tr>
      <w:tr w:rsidR="00FA0CB5" w:rsidRPr="00264859" w14:paraId="0D30F3CD" w14:textId="77777777" w:rsidTr="00802A41">
        <w:trPr>
          <w:trHeight w:val="471"/>
        </w:trPr>
        <w:tc>
          <w:tcPr>
            <w:tcW w:w="628" w:type="dxa"/>
            <w:hideMark/>
          </w:tcPr>
          <w:p w14:paraId="44731E85"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08</w:t>
            </w:r>
          </w:p>
        </w:tc>
        <w:tc>
          <w:tcPr>
            <w:tcW w:w="4050" w:type="dxa"/>
            <w:hideMark/>
          </w:tcPr>
          <w:p w14:paraId="0F66BF05" w14:textId="77777777" w:rsidR="00FA0CB5" w:rsidRDefault="00FA0CB5" w:rsidP="00802A41">
            <w:pPr>
              <w:jc w:val="both"/>
              <w:rPr>
                <w:rFonts w:ascii="Arial" w:hAnsi="Arial" w:cs="Arial"/>
                <w:color w:val="000000"/>
                <w:sz w:val="24"/>
                <w:szCs w:val="24"/>
              </w:rPr>
            </w:pPr>
            <w:proofErr w:type="spellStart"/>
            <w:r w:rsidRPr="00F261CC">
              <w:rPr>
                <w:rFonts w:ascii="Arial" w:hAnsi="Arial" w:cs="Arial"/>
                <w:b/>
                <w:bCs/>
                <w:color w:val="000000"/>
                <w:sz w:val="24"/>
                <w:szCs w:val="24"/>
              </w:rPr>
              <w:t>Smart</w:t>
            </w:r>
            <w:proofErr w:type="spellEnd"/>
            <w:r w:rsidRPr="00F261CC">
              <w:rPr>
                <w:rFonts w:ascii="Arial" w:hAnsi="Arial" w:cs="Arial"/>
                <w:b/>
                <w:bCs/>
                <w:color w:val="000000"/>
                <w:sz w:val="24"/>
                <w:szCs w:val="24"/>
              </w:rPr>
              <w:t xml:space="preserve"> TV 40" LED, </w:t>
            </w:r>
            <w:r w:rsidRPr="00F261CC">
              <w:rPr>
                <w:rFonts w:ascii="Arial" w:hAnsi="Arial" w:cs="Arial"/>
                <w:color w:val="000000"/>
                <w:sz w:val="24"/>
                <w:szCs w:val="24"/>
              </w:rPr>
              <w:t>Especificações: Full HD, cor preta, 110v, 2 HDMI, controle remoto e função de espelhamento de tela</w:t>
            </w:r>
            <w:r>
              <w:rPr>
                <w:rFonts w:ascii="Arial" w:hAnsi="Arial" w:cs="Arial"/>
                <w:color w:val="000000"/>
                <w:sz w:val="24"/>
                <w:szCs w:val="24"/>
              </w:rPr>
              <w:t>.</w:t>
            </w:r>
          </w:p>
          <w:p w14:paraId="73BAC91A" w14:textId="77777777" w:rsidR="00FA0CB5" w:rsidRDefault="00FA0CB5" w:rsidP="00802A41">
            <w:pPr>
              <w:jc w:val="both"/>
              <w:rPr>
                <w:rFonts w:ascii="Arial" w:hAnsi="Arial" w:cs="Arial"/>
                <w:color w:val="000000"/>
                <w:sz w:val="24"/>
                <w:szCs w:val="24"/>
              </w:rPr>
            </w:pPr>
          </w:p>
          <w:p w14:paraId="5FC1E3AD" w14:textId="77777777" w:rsidR="00FA0CB5" w:rsidRPr="00F261CC" w:rsidRDefault="00FA0CB5" w:rsidP="00802A41">
            <w:pPr>
              <w:jc w:val="both"/>
              <w:rPr>
                <w:rFonts w:ascii="Arial" w:hAnsi="Arial" w:cs="Arial"/>
                <w:color w:val="000000"/>
                <w:sz w:val="24"/>
                <w:szCs w:val="24"/>
              </w:rPr>
            </w:pPr>
          </w:p>
        </w:tc>
        <w:tc>
          <w:tcPr>
            <w:tcW w:w="1284" w:type="dxa"/>
          </w:tcPr>
          <w:p w14:paraId="2C486028" w14:textId="77777777" w:rsidR="00FA0CB5" w:rsidRPr="00F261CC" w:rsidRDefault="00FA0CB5" w:rsidP="00802A41">
            <w:pPr>
              <w:jc w:val="center"/>
              <w:rPr>
                <w:rFonts w:ascii="Arial" w:hAnsi="Arial" w:cs="Arial"/>
                <w:color w:val="000000"/>
                <w:sz w:val="24"/>
                <w:szCs w:val="24"/>
              </w:rPr>
            </w:pPr>
          </w:p>
        </w:tc>
        <w:tc>
          <w:tcPr>
            <w:tcW w:w="1559" w:type="dxa"/>
            <w:noWrap/>
            <w:hideMark/>
          </w:tcPr>
          <w:p w14:paraId="6F9D9F1E"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R$ 1.557,44</w:t>
            </w:r>
          </w:p>
        </w:tc>
        <w:tc>
          <w:tcPr>
            <w:tcW w:w="985" w:type="dxa"/>
            <w:hideMark/>
          </w:tcPr>
          <w:p w14:paraId="0CEE31C5"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 xml:space="preserve">01  </w:t>
            </w:r>
          </w:p>
          <w:p w14:paraId="28F80D63"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peça</w:t>
            </w:r>
          </w:p>
        </w:tc>
        <w:tc>
          <w:tcPr>
            <w:tcW w:w="1417" w:type="dxa"/>
            <w:noWrap/>
            <w:hideMark/>
          </w:tcPr>
          <w:p w14:paraId="4F2658FE"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R$ 1.557,44</w:t>
            </w:r>
          </w:p>
        </w:tc>
      </w:tr>
      <w:tr w:rsidR="00FA0CB5" w:rsidRPr="00264859" w14:paraId="0D4A48F4" w14:textId="77777777" w:rsidTr="00802A41">
        <w:trPr>
          <w:trHeight w:val="471"/>
        </w:trPr>
        <w:tc>
          <w:tcPr>
            <w:tcW w:w="628" w:type="dxa"/>
            <w:hideMark/>
          </w:tcPr>
          <w:p w14:paraId="2A05A5B0"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09</w:t>
            </w:r>
          </w:p>
        </w:tc>
        <w:tc>
          <w:tcPr>
            <w:tcW w:w="4050" w:type="dxa"/>
            <w:hideMark/>
          </w:tcPr>
          <w:p w14:paraId="35B21CD7" w14:textId="77777777" w:rsidR="00FA0CB5" w:rsidRPr="00F261CC" w:rsidRDefault="00FA0CB5" w:rsidP="00802A41">
            <w:pPr>
              <w:jc w:val="both"/>
              <w:rPr>
                <w:rFonts w:ascii="Arial" w:hAnsi="Arial" w:cs="Arial"/>
                <w:color w:val="000000"/>
                <w:sz w:val="24"/>
                <w:szCs w:val="24"/>
              </w:rPr>
            </w:pPr>
            <w:r w:rsidRPr="00F261CC">
              <w:rPr>
                <w:rFonts w:ascii="Arial" w:hAnsi="Arial" w:cs="Arial"/>
                <w:b/>
                <w:bCs/>
                <w:color w:val="000000"/>
                <w:sz w:val="24"/>
                <w:szCs w:val="24"/>
              </w:rPr>
              <w:t>DVR 32 Canais</w:t>
            </w:r>
            <w:r w:rsidRPr="00F261CC">
              <w:rPr>
                <w:rFonts w:ascii="Arial" w:hAnsi="Arial" w:cs="Arial"/>
                <w:color w:val="000000"/>
                <w:sz w:val="24"/>
                <w:szCs w:val="24"/>
              </w:rPr>
              <w:t xml:space="preserve"> Especificações: DVR 32 canais IMHDX 3132, com HD de 04 TB. Corpo 01 DVR 32 canais </w:t>
            </w:r>
            <w:proofErr w:type="spellStart"/>
            <w:r w:rsidRPr="00F261CC">
              <w:rPr>
                <w:rFonts w:ascii="Arial" w:hAnsi="Arial" w:cs="Arial"/>
                <w:color w:val="000000"/>
                <w:sz w:val="24"/>
                <w:szCs w:val="24"/>
              </w:rPr>
              <w:t>multi-hd</w:t>
            </w:r>
            <w:proofErr w:type="spellEnd"/>
            <w:r w:rsidRPr="00F261CC">
              <w:rPr>
                <w:rFonts w:ascii="Arial" w:hAnsi="Arial" w:cs="Arial"/>
                <w:color w:val="000000"/>
                <w:sz w:val="24"/>
                <w:szCs w:val="24"/>
              </w:rPr>
              <w:t xml:space="preserve"> IMHDX 3132 com fonte e m</w:t>
            </w:r>
            <w:r>
              <w:rPr>
                <w:rFonts w:ascii="Arial" w:hAnsi="Arial" w:cs="Arial"/>
                <w:color w:val="000000"/>
                <w:sz w:val="24"/>
                <w:szCs w:val="24"/>
              </w:rPr>
              <w:t>o</w:t>
            </w:r>
            <w:r w:rsidRPr="00F261CC">
              <w:rPr>
                <w:rFonts w:ascii="Arial" w:hAnsi="Arial" w:cs="Arial"/>
                <w:color w:val="000000"/>
                <w:sz w:val="24"/>
                <w:szCs w:val="24"/>
              </w:rPr>
              <w:t xml:space="preserve">use, 01 </w:t>
            </w:r>
            <w:proofErr w:type="spellStart"/>
            <w:r w:rsidRPr="00F261CC">
              <w:rPr>
                <w:rFonts w:ascii="Arial" w:hAnsi="Arial" w:cs="Arial"/>
                <w:color w:val="000000"/>
                <w:sz w:val="24"/>
                <w:szCs w:val="24"/>
              </w:rPr>
              <w:t>Hd</w:t>
            </w:r>
            <w:proofErr w:type="spellEnd"/>
            <w:r w:rsidRPr="00F261CC">
              <w:rPr>
                <w:rFonts w:ascii="Arial" w:hAnsi="Arial" w:cs="Arial"/>
                <w:color w:val="000000"/>
                <w:sz w:val="24"/>
                <w:szCs w:val="24"/>
              </w:rPr>
              <w:t xml:space="preserve"> 4Tb instalado, DVR IMDHDX 3132, compatível com 05 </w:t>
            </w:r>
            <w:r w:rsidRPr="00F261CC">
              <w:rPr>
                <w:rFonts w:ascii="Arial" w:hAnsi="Arial" w:cs="Arial"/>
                <w:color w:val="000000"/>
                <w:sz w:val="24"/>
                <w:szCs w:val="24"/>
              </w:rPr>
              <w:lastRenderedPageBreak/>
              <w:t xml:space="preserve">tecnologias: HDCVI + AHD + HDTVI + Analógica + IP, gravação de todos os canais em 5m-lite, reconhecimento de face em tempo real, suporte até 10 bancos de faces, suporte até 10.000 faces cadastradas, saída de vídeo </w:t>
            </w:r>
            <w:proofErr w:type="spellStart"/>
            <w:r w:rsidRPr="00F261CC">
              <w:rPr>
                <w:rFonts w:ascii="Arial" w:hAnsi="Arial" w:cs="Arial"/>
                <w:color w:val="000000"/>
                <w:sz w:val="24"/>
                <w:szCs w:val="24"/>
              </w:rPr>
              <w:t>Vga</w:t>
            </w:r>
            <w:proofErr w:type="spellEnd"/>
            <w:r w:rsidRPr="00F261CC">
              <w:rPr>
                <w:rFonts w:ascii="Arial" w:hAnsi="Arial" w:cs="Arial"/>
                <w:color w:val="000000"/>
                <w:sz w:val="24"/>
                <w:szCs w:val="24"/>
              </w:rPr>
              <w:t xml:space="preserve">, </w:t>
            </w:r>
            <w:proofErr w:type="spellStart"/>
            <w:r w:rsidRPr="00F261CC">
              <w:rPr>
                <w:rFonts w:ascii="Arial" w:hAnsi="Arial" w:cs="Arial"/>
                <w:color w:val="000000"/>
                <w:sz w:val="24"/>
                <w:szCs w:val="24"/>
              </w:rPr>
              <w:t>Hdmi</w:t>
            </w:r>
            <w:proofErr w:type="spellEnd"/>
            <w:r w:rsidRPr="00F261CC">
              <w:rPr>
                <w:rFonts w:ascii="Arial" w:hAnsi="Arial" w:cs="Arial"/>
                <w:color w:val="000000"/>
                <w:sz w:val="24"/>
                <w:szCs w:val="24"/>
              </w:rPr>
              <w:t xml:space="preserve"> e </w:t>
            </w:r>
            <w:proofErr w:type="spellStart"/>
            <w:r w:rsidRPr="00F261CC">
              <w:rPr>
                <w:rFonts w:ascii="Arial" w:hAnsi="Arial" w:cs="Arial"/>
                <w:color w:val="000000"/>
                <w:sz w:val="24"/>
                <w:szCs w:val="24"/>
              </w:rPr>
              <w:t>Bnc</w:t>
            </w:r>
            <w:proofErr w:type="spellEnd"/>
            <w:r w:rsidRPr="00F261CC">
              <w:rPr>
                <w:rFonts w:ascii="Arial" w:hAnsi="Arial" w:cs="Arial"/>
                <w:color w:val="000000"/>
                <w:sz w:val="24"/>
                <w:szCs w:val="24"/>
              </w:rPr>
              <w:t xml:space="preserve">, compressão de vídeo H.265 e H.265, analíticos de vídeo: detecção de faces, linha virtual, cerca virtual e detecção inteligente de pessoas e veículos, compatível com o </w:t>
            </w:r>
            <w:proofErr w:type="spellStart"/>
            <w:r w:rsidRPr="00F261CC">
              <w:rPr>
                <w:rFonts w:ascii="Arial" w:hAnsi="Arial" w:cs="Arial"/>
                <w:color w:val="000000"/>
                <w:sz w:val="24"/>
                <w:szCs w:val="24"/>
              </w:rPr>
              <w:t>multi-box</w:t>
            </w:r>
            <w:proofErr w:type="spellEnd"/>
            <w:r w:rsidRPr="00F261CC">
              <w:rPr>
                <w:rFonts w:ascii="Arial" w:hAnsi="Arial" w:cs="Arial"/>
                <w:color w:val="000000"/>
                <w:sz w:val="24"/>
                <w:szCs w:val="24"/>
              </w:rPr>
              <w:t xml:space="preserve">, compatível com redes </w:t>
            </w:r>
            <w:proofErr w:type="spellStart"/>
            <w:r w:rsidRPr="00F261CC">
              <w:rPr>
                <w:rFonts w:ascii="Arial" w:hAnsi="Arial" w:cs="Arial"/>
                <w:color w:val="000000"/>
                <w:sz w:val="24"/>
                <w:szCs w:val="24"/>
              </w:rPr>
              <w:t>wi-fi</w:t>
            </w:r>
            <w:proofErr w:type="spellEnd"/>
            <w:r w:rsidRPr="00F261CC">
              <w:rPr>
                <w:rFonts w:ascii="Arial" w:hAnsi="Arial" w:cs="Arial"/>
                <w:color w:val="000000"/>
                <w:sz w:val="24"/>
                <w:szCs w:val="24"/>
              </w:rPr>
              <w:t xml:space="preserve">, reconhecimento facial em tempo real, desenvolvimento para a fisionomia brasileira, a tecnologia identifica qualquer pessoa no ambiente e reconhece as faces 1 cadastradas no gravador. Detecção inteligente: o modo possui inteligência artificial capaz de fazer detecção inteligente2 de pessoas e veículos, agregando assertividade ao sistema de </w:t>
            </w:r>
            <w:proofErr w:type="spellStart"/>
            <w:r w:rsidRPr="00F261CC">
              <w:rPr>
                <w:rFonts w:ascii="Arial" w:hAnsi="Arial" w:cs="Arial"/>
                <w:color w:val="000000"/>
                <w:sz w:val="24"/>
                <w:szCs w:val="24"/>
              </w:rPr>
              <w:t>Cftv</w:t>
            </w:r>
            <w:proofErr w:type="spellEnd"/>
            <w:r w:rsidRPr="00F261CC">
              <w:rPr>
                <w:rFonts w:ascii="Arial" w:hAnsi="Arial" w:cs="Arial"/>
                <w:color w:val="000000"/>
                <w:sz w:val="24"/>
                <w:szCs w:val="24"/>
              </w:rPr>
              <w:t xml:space="preserve">. Vídeo: entrada 32 canais </w:t>
            </w:r>
            <w:proofErr w:type="spellStart"/>
            <w:r w:rsidRPr="00F261CC">
              <w:rPr>
                <w:rFonts w:ascii="Arial" w:hAnsi="Arial" w:cs="Arial"/>
                <w:color w:val="000000"/>
                <w:sz w:val="24"/>
                <w:szCs w:val="24"/>
              </w:rPr>
              <w:t>Bnc</w:t>
            </w:r>
            <w:proofErr w:type="spellEnd"/>
            <w:r w:rsidRPr="00F261CC">
              <w:rPr>
                <w:rFonts w:ascii="Arial" w:hAnsi="Arial" w:cs="Arial"/>
                <w:color w:val="000000"/>
                <w:sz w:val="24"/>
                <w:szCs w:val="24"/>
              </w:rPr>
              <w:t xml:space="preserve"> ou 32 canais </w:t>
            </w:r>
            <w:proofErr w:type="spellStart"/>
            <w:r w:rsidRPr="00F261CC">
              <w:rPr>
                <w:rFonts w:ascii="Arial" w:hAnsi="Arial" w:cs="Arial"/>
                <w:color w:val="000000"/>
                <w:sz w:val="24"/>
                <w:szCs w:val="24"/>
              </w:rPr>
              <w:t>ip</w:t>
            </w:r>
            <w:proofErr w:type="spellEnd"/>
            <w:r w:rsidRPr="00F261CC">
              <w:rPr>
                <w:rFonts w:ascii="Arial" w:hAnsi="Arial" w:cs="Arial"/>
                <w:color w:val="000000"/>
                <w:sz w:val="24"/>
                <w:szCs w:val="24"/>
              </w:rPr>
              <w:t xml:space="preserve"> no modo </w:t>
            </w:r>
            <w:proofErr w:type="spellStart"/>
            <w:r w:rsidRPr="00F261CC">
              <w:rPr>
                <w:rFonts w:ascii="Arial" w:hAnsi="Arial" w:cs="Arial"/>
                <w:color w:val="000000"/>
                <w:sz w:val="24"/>
                <w:szCs w:val="24"/>
              </w:rPr>
              <w:t>Nvr</w:t>
            </w:r>
            <w:proofErr w:type="spellEnd"/>
            <w:r w:rsidRPr="00F261CC">
              <w:rPr>
                <w:rFonts w:ascii="Arial" w:hAnsi="Arial" w:cs="Arial"/>
                <w:color w:val="000000"/>
                <w:sz w:val="24"/>
                <w:szCs w:val="24"/>
              </w:rPr>
              <w:t xml:space="preserve">, </w:t>
            </w:r>
            <w:proofErr w:type="spellStart"/>
            <w:r w:rsidRPr="00F261CC">
              <w:rPr>
                <w:rFonts w:ascii="Arial" w:hAnsi="Arial" w:cs="Arial"/>
                <w:color w:val="000000"/>
                <w:sz w:val="24"/>
                <w:szCs w:val="24"/>
              </w:rPr>
              <w:t>Multi</w:t>
            </w:r>
            <w:proofErr w:type="spellEnd"/>
            <w:r w:rsidRPr="00F261CC">
              <w:rPr>
                <w:rFonts w:ascii="Arial" w:hAnsi="Arial" w:cs="Arial"/>
                <w:color w:val="000000"/>
                <w:sz w:val="24"/>
                <w:szCs w:val="24"/>
              </w:rPr>
              <w:t xml:space="preserve"> </w:t>
            </w:r>
            <w:proofErr w:type="spellStart"/>
            <w:r w:rsidRPr="00F261CC">
              <w:rPr>
                <w:rFonts w:ascii="Arial" w:hAnsi="Arial" w:cs="Arial"/>
                <w:color w:val="000000"/>
                <w:sz w:val="24"/>
                <w:szCs w:val="24"/>
              </w:rPr>
              <w:t>Hd</w:t>
            </w:r>
            <w:proofErr w:type="spellEnd"/>
            <w:r w:rsidRPr="00F261CC">
              <w:rPr>
                <w:rFonts w:ascii="Arial" w:hAnsi="Arial" w:cs="Arial"/>
                <w:color w:val="000000"/>
                <w:sz w:val="24"/>
                <w:szCs w:val="24"/>
              </w:rPr>
              <w:t xml:space="preserve"> compatibilidade: analógicas: </w:t>
            </w:r>
            <w:proofErr w:type="spellStart"/>
            <w:r w:rsidRPr="00F261CC">
              <w:rPr>
                <w:rFonts w:ascii="Arial" w:hAnsi="Arial" w:cs="Arial"/>
                <w:color w:val="000000"/>
                <w:sz w:val="24"/>
                <w:szCs w:val="24"/>
              </w:rPr>
              <w:t>Ntsc</w:t>
            </w:r>
            <w:proofErr w:type="spellEnd"/>
            <w:r w:rsidRPr="00F261CC">
              <w:rPr>
                <w:rFonts w:ascii="Arial" w:hAnsi="Arial" w:cs="Arial"/>
                <w:color w:val="000000"/>
                <w:sz w:val="24"/>
                <w:szCs w:val="24"/>
              </w:rPr>
              <w:t>/</w:t>
            </w:r>
            <w:proofErr w:type="spellStart"/>
            <w:r w:rsidRPr="00F261CC">
              <w:rPr>
                <w:rFonts w:ascii="Arial" w:hAnsi="Arial" w:cs="Arial"/>
                <w:color w:val="000000"/>
                <w:sz w:val="24"/>
                <w:szCs w:val="24"/>
              </w:rPr>
              <w:t>pal</w:t>
            </w:r>
            <w:proofErr w:type="spellEnd"/>
            <w:r w:rsidRPr="00F261CC">
              <w:rPr>
                <w:rFonts w:ascii="Arial" w:hAnsi="Arial" w:cs="Arial"/>
                <w:color w:val="000000"/>
                <w:sz w:val="24"/>
                <w:szCs w:val="24"/>
              </w:rPr>
              <w:t xml:space="preserve">, </w:t>
            </w:r>
            <w:proofErr w:type="spellStart"/>
            <w:r w:rsidRPr="00F261CC">
              <w:rPr>
                <w:rFonts w:ascii="Arial" w:hAnsi="Arial" w:cs="Arial"/>
                <w:color w:val="000000"/>
                <w:sz w:val="24"/>
                <w:szCs w:val="24"/>
              </w:rPr>
              <w:t>Hdci</w:t>
            </w:r>
            <w:proofErr w:type="spellEnd"/>
            <w:r w:rsidRPr="00F261CC">
              <w:rPr>
                <w:rFonts w:ascii="Arial" w:hAnsi="Arial" w:cs="Arial"/>
                <w:color w:val="000000"/>
                <w:sz w:val="24"/>
                <w:szCs w:val="24"/>
              </w:rPr>
              <w:t xml:space="preserve">: 5Mp, 4Mp, 1080p, 720p, </w:t>
            </w:r>
            <w:proofErr w:type="spellStart"/>
            <w:r w:rsidRPr="00F261CC">
              <w:rPr>
                <w:rFonts w:ascii="Arial" w:hAnsi="Arial" w:cs="Arial"/>
                <w:color w:val="000000"/>
                <w:sz w:val="24"/>
                <w:szCs w:val="24"/>
              </w:rPr>
              <w:t>Hdtvi</w:t>
            </w:r>
            <w:proofErr w:type="spellEnd"/>
            <w:r w:rsidRPr="00F261CC">
              <w:rPr>
                <w:rFonts w:ascii="Arial" w:hAnsi="Arial" w:cs="Arial"/>
                <w:color w:val="000000"/>
                <w:sz w:val="24"/>
                <w:szCs w:val="24"/>
              </w:rPr>
              <w:t xml:space="preserve">: 5Mp, 4Mp, 1080p, 720p, </w:t>
            </w:r>
            <w:proofErr w:type="spellStart"/>
            <w:r w:rsidRPr="00F261CC">
              <w:rPr>
                <w:rFonts w:ascii="Arial" w:hAnsi="Arial" w:cs="Arial"/>
                <w:color w:val="000000"/>
                <w:sz w:val="24"/>
                <w:szCs w:val="24"/>
              </w:rPr>
              <w:t>Ahd</w:t>
            </w:r>
            <w:proofErr w:type="spellEnd"/>
            <w:r w:rsidRPr="00F261CC">
              <w:rPr>
                <w:rFonts w:ascii="Arial" w:hAnsi="Arial" w:cs="Arial"/>
                <w:color w:val="000000"/>
                <w:sz w:val="24"/>
                <w:szCs w:val="24"/>
              </w:rPr>
              <w:t xml:space="preserve">: 5Mp, 4Mp, 3Mp, 1080p, 720p. </w:t>
            </w:r>
            <w:proofErr w:type="spellStart"/>
            <w:r w:rsidRPr="00F261CC">
              <w:rPr>
                <w:rFonts w:ascii="Arial" w:hAnsi="Arial" w:cs="Arial"/>
                <w:color w:val="000000"/>
                <w:sz w:val="24"/>
                <w:szCs w:val="24"/>
              </w:rPr>
              <w:t>Ip</w:t>
            </w:r>
            <w:proofErr w:type="spellEnd"/>
            <w:r w:rsidRPr="00F261CC">
              <w:rPr>
                <w:rFonts w:ascii="Arial" w:hAnsi="Arial" w:cs="Arial"/>
                <w:color w:val="000000"/>
                <w:sz w:val="24"/>
                <w:szCs w:val="24"/>
              </w:rPr>
              <w:t xml:space="preserve">: 6Mp, 5Mp, 4Mp, 3Mp,1080p, 720p. Áudio: áudio no protocolo </w:t>
            </w:r>
            <w:proofErr w:type="spellStart"/>
            <w:r w:rsidRPr="00F261CC">
              <w:rPr>
                <w:rFonts w:ascii="Arial" w:hAnsi="Arial" w:cs="Arial"/>
                <w:color w:val="000000"/>
                <w:sz w:val="24"/>
                <w:szCs w:val="24"/>
              </w:rPr>
              <w:t>Hdcvi</w:t>
            </w:r>
            <w:proofErr w:type="spellEnd"/>
            <w:r w:rsidRPr="00F261CC">
              <w:rPr>
                <w:rFonts w:ascii="Arial" w:hAnsi="Arial" w:cs="Arial"/>
                <w:color w:val="000000"/>
                <w:sz w:val="24"/>
                <w:szCs w:val="24"/>
              </w:rPr>
              <w:t xml:space="preserve">: todos os canais </w:t>
            </w:r>
            <w:proofErr w:type="spellStart"/>
            <w:r w:rsidRPr="00F261CC">
              <w:rPr>
                <w:rFonts w:ascii="Arial" w:hAnsi="Arial" w:cs="Arial"/>
                <w:color w:val="000000"/>
                <w:sz w:val="24"/>
                <w:szCs w:val="24"/>
              </w:rPr>
              <w:t>Bnc</w:t>
            </w:r>
            <w:proofErr w:type="spellEnd"/>
            <w:r w:rsidRPr="00F261CC">
              <w:rPr>
                <w:rFonts w:ascii="Arial" w:hAnsi="Arial" w:cs="Arial"/>
                <w:color w:val="000000"/>
                <w:sz w:val="24"/>
                <w:szCs w:val="24"/>
              </w:rPr>
              <w:t xml:space="preserve"> configurados no protocolo </w:t>
            </w:r>
            <w:proofErr w:type="spellStart"/>
            <w:r w:rsidRPr="00F261CC">
              <w:rPr>
                <w:rFonts w:ascii="Arial" w:hAnsi="Arial" w:cs="Arial"/>
                <w:color w:val="000000"/>
                <w:sz w:val="24"/>
                <w:szCs w:val="24"/>
              </w:rPr>
              <w:t>Hdcvi</w:t>
            </w:r>
            <w:proofErr w:type="spellEnd"/>
            <w:r w:rsidRPr="00F261CC">
              <w:rPr>
                <w:rFonts w:ascii="Arial" w:hAnsi="Arial" w:cs="Arial"/>
                <w:color w:val="000000"/>
                <w:sz w:val="24"/>
                <w:szCs w:val="24"/>
              </w:rPr>
              <w:t xml:space="preserve"> são compatíveis com câmeras que possuem microfones embutidos ou entradas de áudio. Entradas de áudio: 1 </w:t>
            </w:r>
            <w:r w:rsidRPr="00F261CC">
              <w:rPr>
                <w:rFonts w:ascii="Arial" w:hAnsi="Arial" w:cs="Arial"/>
                <w:color w:val="000000"/>
                <w:sz w:val="24"/>
                <w:szCs w:val="24"/>
              </w:rPr>
              <w:lastRenderedPageBreak/>
              <w:t xml:space="preserve">canal com conector do tipo </w:t>
            </w:r>
            <w:proofErr w:type="spellStart"/>
            <w:r w:rsidRPr="00F261CC">
              <w:rPr>
                <w:rFonts w:ascii="Arial" w:hAnsi="Arial" w:cs="Arial"/>
                <w:color w:val="000000"/>
                <w:sz w:val="24"/>
                <w:szCs w:val="24"/>
              </w:rPr>
              <w:t>Rca</w:t>
            </w:r>
            <w:proofErr w:type="spellEnd"/>
            <w:r w:rsidRPr="00F261CC">
              <w:rPr>
                <w:rFonts w:ascii="Arial" w:hAnsi="Arial" w:cs="Arial"/>
                <w:color w:val="000000"/>
                <w:sz w:val="24"/>
                <w:szCs w:val="24"/>
              </w:rPr>
              <w:t xml:space="preserve"> (15k Ohm); saída de áudio: 1 canal com conector do tipo </w:t>
            </w:r>
            <w:proofErr w:type="spellStart"/>
            <w:r w:rsidRPr="00F261CC">
              <w:rPr>
                <w:rFonts w:ascii="Arial" w:hAnsi="Arial" w:cs="Arial"/>
                <w:color w:val="000000"/>
                <w:sz w:val="24"/>
                <w:szCs w:val="24"/>
              </w:rPr>
              <w:t>Rca</w:t>
            </w:r>
            <w:proofErr w:type="spellEnd"/>
            <w:r w:rsidRPr="00F261CC">
              <w:rPr>
                <w:rFonts w:ascii="Arial" w:hAnsi="Arial" w:cs="Arial"/>
                <w:color w:val="000000"/>
                <w:sz w:val="24"/>
                <w:szCs w:val="24"/>
              </w:rPr>
              <w:t xml:space="preserve"> (15k Ohm); áudio bidirecional: disponível no canal 1; display: saída de vídeo (monitores): 1 </w:t>
            </w:r>
            <w:proofErr w:type="spellStart"/>
            <w:r w:rsidRPr="00F261CC">
              <w:rPr>
                <w:rFonts w:ascii="Arial" w:hAnsi="Arial" w:cs="Arial"/>
                <w:color w:val="000000"/>
                <w:sz w:val="24"/>
                <w:szCs w:val="24"/>
              </w:rPr>
              <w:t>Hdmi</w:t>
            </w:r>
            <w:proofErr w:type="spellEnd"/>
            <w:r w:rsidRPr="00F261CC">
              <w:rPr>
                <w:rFonts w:ascii="Arial" w:hAnsi="Arial" w:cs="Arial"/>
                <w:color w:val="000000"/>
                <w:sz w:val="24"/>
                <w:szCs w:val="24"/>
              </w:rPr>
              <w:t xml:space="preserve">, 1 VGA e 1 saída analógica </w:t>
            </w:r>
            <w:proofErr w:type="spellStart"/>
            <w:r w:rsidRPr="00F261CC">
              <w:rPr>
                <w:rFonts w:ascii="Arial" w:hAnsi="Arial" w:cs="Arial"/>
                <w:color w:val="000000"/>
                <w:sz w:val="24"/>
                <w:szCs w:val="24"/>
              </w:rPr>
              <w:t>Bnc</w:t>
            </w:r>
            <w:proofErr w:type="spellEnd"/>
            <w:r w:rsidRPr="00F261CC">
              <w:rPr>
                <w:rFonts w:ascii="Arial" w:hAnsi="Arial" w:cs="Arial"/>
                <w:color w:val="000000"/>
                <w:sz w:val="24"/>
                <w:szCs w:val="24"/>
              </w:rPr>
              <w:t>, resoluções de saída (em pixels): 3840x2160 (</w:t>
            </w:r>
            <w:proofErr w:type="spellStart"/>
            <w:r w:rsidRPr="00F261CC">
              <w:rPr>
                <w:rFonts w:ascii="Arial" w:hAnsi="Arial" w:cs="Arial"/>
                <w:color w:val="000000"/>
                <w:sz w:val="24"/>
                <w:szCs w:val="24"/>
              </w:rPr>
              <w:t>Hdmi</w:t>
            </w:r>
            <w:proofErr w:type="spellEnd"/>
            <w:r w:rsidRPr="00F261CC">
              <w:rPr>
                <w:rFonts w:ascii="Arial" w:hAnsi="Arial" w:cs="Arial"/>
                <w:color w:val="000000"/>
                <w:sz w:val="24"/>
                <w:szCs w:val="24"/>
              </w:rPr>
              <w:t>), 1920x1080, 1280x720(</w:t>
            </w:r>
            <w:proofErr w:type="spellStart"/>
            <w:r w:rsidRPr="00F261CC">
              <w:rPr>
                <w:rFonts w:ascii="Arial" w:hAnsi="Arial" w:cs="Arial"/>
                <w:color w:val="000000"/>
                <w:sz w:val="24"/>
                <w:szCs w:val="24"/>
              </w:rPr>
              <w:t>Hdmi</w:t>
            </w:r>
            <w:proofErr w:type="spellEnd"/>
            <w:r w:rsidRPr="00F261CC">
              <w:rPr>
                <w:rFonts w:ascii="Arial" w:hAnsi="Arial" w:cs="Arial"/>
                <w:color w:val="000000"/>
                <w:sz w:val="24"/>
                <w:szCs w:val="24"/>
              </w:rPr>
              <w:t>/</w:t>
            </w:r>
            <w:proofErr w:type="spellStart"/>
            <w:r w:rsidRPr="00F261CC">
              <w:rPr>
                <w:rFonts w:ascii="Arial" w:hAnsi="Arial" w:cs="Arial"/>
                <w:color w:val="000000"/>
                <w:sz w:val="24"/>
                <w:szCs w:val="24"/>
              </w:rPr>
              <w:t>Vga</w:t>
            </w:r>
            <w:proofErr w:type="spellEnd"/>
            <w:r w:rsidRPr="00F261CC">
              <w:rPr>
                <w:rFonts w:ascii="Arial" w:hAnsi="Arial" w:cs="Arial"/>
                <w:color w:val="000000"/>
                <w:sz w:val="24"/>
                <w:szCs w:val="24"/>
              </w:rPr>
              <w:t>), 800x600(</w:t>
            </w:r>
            <w:proofErr w:type="spellStart"/>
            <w:r w:rsidRPr="00F261CC">
              <w:rPr>
                <w:rFonts w:ascii="Arial" w:hAnsi="Arial" w:cs="Arial"/>
                <w:color w:val="000000"/>
                <w:sz w:val="24"/>
                <w:szCs w:val="24"/>
              </w:rPr>
              <w:t>Bnc</w:t>
            </w:r>
            <w:proofErr w:type="spellEnd"/>
            <w:r w:rsidRPr="00F261CC">
              <w:rPr>
                <w:rFonts w:ascii="Arial" w:hAnsi="Arial" w:cs="Arial"/>
                <w:color w:val="000000"/>
                <w:sz w:val="24"/>
                <w:szCs w:val="24"/>
              </w:rPr>
              <w:t xml:space="preserve">), Divisão do Mosaico da Tela: 1/4/8/9/16/25/36, Máscara  de Privacidade: 4 zonas configuráveis por canal, informações em tela: nome do canal, hora, perda de vídeo, bloqueio de câmera, detecção de movimento, Gravação. Gravação: Compressão de Vídeo/áudio: H.265+, H.265, H.264+, H.264h, H.s64/G.711u, </w:t>
            </w:r>
            <w:proofErr w:type="spellStart"/>
            <w:r w:rsidRPr="00F261CC">
              <w:rPr>
                <w:rFonts w:ascii="Arial" w:hAnsi="Arial" w:cs="Arial"/>
                <w:color w:val="000000"/>
                <w:sz w:val="24"/>
                <w:szCs w:val="24"/>
              </w:rPr>
              <w:t>Pcm</w:t>
            </w:r>
            <w:proofErr w:type="spellEnd"/>
            <w:r w:rsidRPr="00F261CC">
              <w:rPr>
                <w:rFonts w:ascii="Arial" w:hAnsi="Arial" w:cs="Arial"/>
                <w:color w:val="000000"/>
                <w:sz w:val="24"/>
                <w:szCs w:val="24"/>
              </w:rPr>
              <w:t xml:space="preserve">, </w:t>
            </w:r>
            <w:proofErr w:type="spellStart"/>
            <w:r w:rsidRPr="00F261CC">
              <w:rPr>
                <w:rFonts w:ascii="Arial" w:hAnsi="Arial" w:cs="Arial"/>
                <w:color w:val="000000"/>
                <w:sz w:val="24"/>
                <w:szCs w:val="24"/>
              </w:rPr>
              <w:t>Aac</w:t>
            </w:r>
            <w:proofErr w:type="spellEnd"/>
            <w:r w:rsidRPr="00F261CC">
              <w:rPr>
                <w:rFonts w:ascii="Arial" w:hAnsi="Arial" w:cs="Arial"/>
                <w:color w:val="000000"/>
                <w:sz w:val="24"/>
                <w:szCs w:val="24"/>
              </w:rPr>
              <w:t xml:space="preserve"> Bit Rate: 6 Mbps (</w:t>
            </w:r>
            <w:proofErr w:type="spellStart"/>
            <w:r w:rsidRPr="00F261CC">
              <w:rPr>
                <w:rFonts w:ascii="Arial" w:hAnsi="Arial" w:cs="Arial"/>
                <w:color w:val="000000"/>
                <w:sz w:val="24"/>
                <w:szCs w:val="24"/>
              </w:rPr>
              <w:t>Hdcvi</w:t>
            </w:r>
            <w:proofErr w:type="spellEnd"/>
            <w:r w:rsidRPr="00F261CC">
              <w:rPr>
                <w:rFonts w:ascii="Arial" w:hAnsi="Arial" w:cs="Arial"/>
                <w:color w:val="000000"/>
                <w:sz w:val="24"/>
                <w:szCs w:val="24"/>
              </w:rPr>
              <w:t xml:space="preserve">, </w:t>
            </w:r>
            <w:proofErr w:type="spellStart"/>
            <w:r w:rsidRPr="00F261CC">
              <w:rPr>
                <w:rFonts w:ascii="Arial" w:hAnsi="Arial" w:cs="Arial"/>
                <w:color w:val="000000"/>
                <w:sz w:val="24"/>
                <w:szCs w:val="24"/>
              </w:rPr>
              <w:t>Ahd</w:t>
            </w:r>
            <w:proofErr w:type="spellEnd"/>
            <w:r w:rsidRPr="00F261CC">
              <w:rPr>
                <w:rFonts w:ascii="Arial" w:hAnsi="Arial" w:cs="Arial"/>
                <w:color w:val="000000"/>
                <w:sz w:val="24"/>
                <w:szCs w:val="24"/>
              </w:rPr>
              <w:t xml:space="preserve">, </w:t>
            </w:r>
            <w:proofErr w:type="spellStart"/>
            <w:r w:rsidRPr="00F261CC">
              <w:rPr>
                <w:rFonts w:ascii="Arial" w:hAnsi="Arial" w:cs="Arial"/>
                <w:color w:val="000000"/>
                <w:sz w:val="24"/>
                <w:szCs w:val="24"/>
              </w:rPr>
              <w:t>Hdtvi</w:t>
            </w:r>
            <w:proofErr w:type="spellEnd"/>
            <w:r w:rsidRPr="00F261CC">
              <w:rPr>
                <w:rFonts w:ascii="Arial" w:hAnsi="Arial" w:cs="Arial"/>
                <w:color w:val="000000"/>
                <w:sz w:val="24"/>
                <w:szCs w:val="24"/>
              </w:rPr>
              <w:t xml:space="preserve">, </w:t>
            </w:r>
            <w:proofErr w:type="spellStart"/>
            <w:proofErr w:type="gramStart"/>
            <w:r w:rsidRPr="00F261CC">
              <w:rPr>
                <w:rFonts w:ascii="Arial" w:hAnsi="Arial" w:cs="Arial"/>
                <w:color w:val="000000"/>
                <w:sz w:val="24"/>
                <w:szCs w:val="24"/>
              </w:rPr>
              <w:t>Ip</w:t>
            </w:r>
            <w:proofErr w:type="spellEnd"/>
            <w:r w:rsidRPr="00F261CC">
              <w:rPr>
                <w:rFonts w:ascii="Arial" w:hAnsi="Arial" w:cs="Arial"/>
                <w:color w:val="000000"/>
                <w:sz w:val="24"/>
                <w:szCs w:val="24"/>
              </w:rPr>
              <w:t>)/</w:t>
            </w:r>
            <w:proofErr w:type="gramEnd"/>
            <w:r w:rsidRPr="00F261CC">
              <w:rPr>
                <w:rFonts w:ascii="Arial" w:hAnsi="Arial" w:cs="Arial"/>
                <w:color w:val="000000"/>
                <w:sz w:val="24"/>
                <w:szCs w:val="24"/>
              </w:rPr>
              <w:t>3 Mbps para canal Analógico (</w:t>
            </w:r>
            <w:proofErr w:type="spellStart"/>
            <w:r w:rsidRPr="00F261CC">
              <w:rPr>
                <w:rFonts w:ascii="Arial" w:hAnsi="Arial" w:cs="Arial"/>
                <w:color w:val="000000"/>
                <w:sz w:val="24"/>
                <w:szCs w:val="24"/>
              </w:rPr>
              <w:t>Cvbs</w:t>
            </w:r>
            <w:proofErr w:type="spellEnd"/>
            <w:r w:rsidRPr="00F261CC">
              <w:rPr>
                <w:rFonts w:ascii="Arial" w:hAnsi="Arial" w:cs="Arial"/>
                <w:color w:val="000000"/>
                <w:sz w:val="24"/>
                <w:szCs w:val="24"/>
              </w:rPr>
              <w:t>), Modo de gravação: Manual, contínua com condição de sobrescrever, Agendada, Detecção de Movimento, Mascaramento de Câmera, Perda de Vídeo, Alarme e Inteligência de Vídeo. Intervalo de gravação: 1~60min. (Padrão: 30 min.), Pré-gravação: 1~10seg., Pós-alarme:1~300seg.</w:t>
            </w:r>
          </w:p>
        </w:tc>
        <w:tc>
          <w:tcPr>
            <w:tcW w:w="1284" w:type="dxa"/>
          </w:tcPr>
          <w:p w14:paraId="0D093E06" w14:textId="77777777" w:rsidR="00FA0CB5" w:rsidRPr="00F261CC" w:rsidRDefault="00FA0CB5" w:rsidP="00802A41">
            <w:pPr>
              <w:jc w:val="center"/>
              <w:rPr>
                <w:rFonts w:ascii="Arial" w:hAnsi="Arial" w:cs="Arial"/>
                <w:color w:val="000000"/>
                <w:sz w:val="24"/>
                <w:szCs w:val="24"/>
              </w:rPr>
            </w:pPr>
          </w:p>
        </w:tc>
        <w:tc>
          <w:tcPr>
            <w:tcW w:w="1559" w:type="dxa"/>
            <w:noWrap/>
            <w:hideMark/>
          </w:tcPr>
          <w:p w14:paraId="369D1E75"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R$ 5.108,52</w:t>
            </w:r>
          </w:p>
        </w:tc>
        <w:tc>
          <w:tcPr>
            <w:tcW w:w="985" w:type="dxa"/>
            <w:hideMark/>
          </w:tcPr>
          <w:p w14:paraId="44A643C6"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 xml:space="preserve">01 </w:t>
            </w:r>
          </w:p>
          <w:p w14:paraId="3982D188"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 xml:space="preserve"> peça</w:t>
            </w:r>
          </w:p>
        </w:tc>
        <w:tc>
          <w:tcPr>
            <w:tcW w:w="1417" w:type="dxa"/>
            <w:noWrap/>
            <w:hideMark/>
          </w:tcPr>
          <w:p w14:paraId="6AAD16A3"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R$ 5.108,52</w:t>
            </w:r>
          </w:p>
        </w:tc>
      </w:tr>
      <w:tr w:rsidR="00FA0CB5" w:rsidRPr="00264859" w14:paraId="6326F29F" w14:textId="77777777" w:rsidTr="00802A41">
        <w:trPr>
          <w:trHeight w:val="471"/>
        </w:trPr>
        <w:tc>
          <w:tcPr>
            <w:tcW w:w="628" w:type="dxa"/>
            <w:hideMark/>
          </w:tcPr>
          <w:p w14:paraId="75DD7508"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lastRenderedPageBreak/>
              <w:t>10</w:t>
            </w:r>
          </w:p>
        </w:tc>
        <w:tc>
          <w:tcPr>
            <w:tcW w:w="4050" w:type="dxa"/>
            <w:hideMark/>
          </w:tcPr>
          <w:p w14:paraId="4BDF9D2E" w14:textId="77777777" w:rsidR="00FA0CB5" w:rsidRPr="007F638D" w:rsidRDefault="00FA0CB5" w:rsidP="00802A41">
            <w:pPr>
              <w:jc w:val="both"/>
              <w:rPr>
                <w:rFonts w:ascii="Arial" w:hAnsi="Arial" w:cs="Arial"/>
                <w:color w:val="000000"/>
                <w:sz w:val="24"/>
                <w:szCs w:val="24"/>
              </w:rPr>
            </w:pPr>
            <w:r w:rsidRPr="007F638D">
              <w:rPr>
                <w:rFonts w:ascii="Arial" w:hAnsi="Arial" w:cs="Arial"/>
                <w:b/>
                <w:bCs/>
                <w:color w:val="000000"/>
                <w:sz w:val="24"/>
                <w:szCs w:val="24"/>
              </w:rPr>
              <w:t>Câmera de segurança</w:t>
            </w:r>
            <w:r w:rsidRPr="007F638D">
              <w:rPr>
                <w:rFonts w:ascii="Arial" w:hAnsi="Arial" w:cs="Arial"/>
                <w:color w:val="000000"/>
                <w:sz w:val="24"/>
                <w:szCs w:val="24"/>
              </w:rPr>
              <w:t xml:space="preserve"> IP VIPC 1230 B G2 BULLET 2MP SEGURANÇA POE COR BRANCA. Corpo: Câmera de segurança </w:t>
            </w:r>
            <w:proofErr w:type="spellStart"/>
            <w:r w:rsidRPr="007F638D">
              <w:rPr>
                <w:rFonts w:ascii="Arial" w:hAnsi="Arial" w:cs="Arial"/>
                <w:color w:val="000000"/>
                <w:sz w:val="24"/>
                <w:szCs w:val="24"/>
              </w:rPr>
              <w:t>Vipc</w:t>
            </w:r>
            <w:proofErr w:type="spellEnd"/>
            <w:r w:rsidRPr="007F638D">
              <w:rPr>
                <w:rFonts w:ascii="Arial" w:hAnsi="Arial" w:cs="Arial"/>
                <w:color w:val="000000"/>
                <w:sz w:val="24"/>
                <w:szCs w:val="24"/>
              </w:rPr>
              <w:t xml:space="preserve"> 1230 Bullet G2, monitoramento em alta resolução. Principais características: imagem em </w:t>
            </w:r>
            <w:r w:rsidRPr="007F638D">
              <w:rPr>
                <w:rFonts w:ascii="Arial" w:hAnsi="Arial" w:cs="Arial"/>
                <w:color w:val="000000"/>
                <w:sz w:val="24"/>
                <w:szCs w:val="24"/>
              </w:rPr>
              <w:lastRenderedPageBreak/>
              <w:t>alta definição, resolução Full HD 2MP (1080p), para mais nitidez e detalhes. Visão noturna infravermelha com alcance de até 30 (trinta) metros, para monitoramento mesmo no escuro. Tecnologia POE (Power Over Ethernet) – Transmissão de dados e energia pelo mesmo cabo, eliminando o uso de fonte externa. Proteção IP67 – resistência à poeira, chuva e outras condições climáticas adversas, ideal para ambientes externos. Função ROI (Região de Interesse) – Permite destacar áreas específicas da imagem para melhor monitoramento. Lente de 2,8 mm</w:t>
            </w:r>
          </w:p>
        </w:tc>
        <w:tc>
          <w:tcPr>
            <w:tcW w:w="1284" w:type="dxa"/>
          </w:tcPr>
          <w:p w14:paraId="5C9DCF7E" w14:textId="77777777" w:rsidR="00FA0CB5" w:rsidRPr="00F261CC" w:rsidRDefault="00FA0CB5" w:rsidP="00802A41">
            <w:pPr>
              <w:jc w:val="center"/>
              <w:rPr>
                <w:rFonts w:ascii="Arial" w:hAnsi="Arial" w:cs="Arial"/>
                <w:color w:val="000000"/>
                <w:sz w:val="24"/>
                <w:szCs w:val="24"/>
              </w:rPr>
            </w:pPr>
          </w:p>
        </w:tc>
        <w:tc>
          <w:tcPr>
            <w:tcW w:w="1559" w:type="dxa"/>
            <w:noWrap/>
            <w:hideMark/>
          </w:tcPr>
          <w:p w14:paraId="2D2DF030"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R$ 377,90</w:t>
            </w:r>
          </w:p>
        </w:tc>
        <w:tc>
          <w:tcPr>
            <w:tcW w:w="985" w:type="dxa"/>
            <w:hideMark/>
          </w:tcPr>
          <w:p w14:paraId="56642BFD"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32</w:t>
            </w:r>
          </w:p>
          <w:p w14:paraId="5BF87ED9"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 xml:space="preserve"> peças</w:t>
            </w:r>
          </w:p>
        </w:tc>
        <w:tc>
          <w:tcPr>
            <w:tcW w:w="1417" w:type="dxa"/>
            <w:noWrap/>
            <w:hideMark/>
          </w:tcPr>
          <w:p w14:paraId="672720EC"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R$ 12.092,80</w:t>
            </w:r>
          </w:p>
        </w:tc>
      </w:tr>
      <w:tr w:rsidR="00FA0CB5" w:rsidRPr="00264859" w14:paraId="65993713" w14:textId="77777777" w:rsidTr="00802A41">
        <w:trPr>
          <w:trHeight w:val="483"/>
        </w:trPr>
        <w:tc>
          <w:tcPr>
            <w:tcW w:w="628" w:type="dxa"/>
            <w:hideMark/>
          </w:tcPr>
          <w:p w14:paraId="6836A563"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11</w:t>
            </w:r>
          </w:p>
        </w:tc>
        <w:tc>
          <w:tcPr>
            <w:tcW w:w="4050" w:type="dxa"/>
            <w:hideMark/>
          </w:tcPr>
          <w:p w14:paraId="1373A8D3" w14:textId="77777777" w:rsidR="00FA0CB5" w:rsidRPr="00F261CC" w:rsidRDefault="00FA0CB5" w:rsidP="00802A41">
            <w:pPr>
              <w:jc w:val="both"/>
              <w:rPr>
                <w:rFonts w:ascii="Arial" w:hAnsi="Arial" w:cs="Arial"/>
                <w:b/>
                <w:bCs/>
                <w:color w:val="000000"/>
                <w:sz w:val="24"/>
                <w:szCs w:val="24"/>
              </w:rPr>
            </w:pPr>
            <w:r w:rsidRPr="00F261CC">
              <w:rPr>
                <w:rFonts w:ascii="Arial" w:hAnsi="Arial" w:cs="Arial"/>
                <w:b/>
                <w:bCs/>
                <w:color w:val="000000"/>
                <w:sz w:val="24"/>
                <w:szCs w:val="24"/>
              </w:rPr>
              <w:t xml:space="preserve">Cabo de rede: </w:t>
            </w:r>
          </w:p>
          <w:p w14:paraId="572062AB" w14:textId="77777777" w:rsidR="00FA0CB5" w:rsidRPr="00F261CC" w:rsidRDefault="00FA0CB5" w:rsidP="00802A41">
            <w:pPr>
              <w:rPr>
                <w:rFonts w:ascii="Arial" w:hAnsi="Arial" w:cs="Arial"/>
                <w:color w:val="000000"/>
                <w:sz w:val="24"/>
                <w:szCs w:val="24"/>
              </w:rPr>
            </w:pPr>
            <w:r w:rsidRPr="007F638D">
              <w:rPr>
                <w:rFonts w:ascii="Arial" w:hAnsi="Arial" w:cs="Arial"/>
                <w:color w:val="000000"/>
                <w:sz w:val="24"/>
                <w:szCs w:val="24"/>
              </w:rPr>
              <w:t xml:space="preserve">Cabo de rede, Especificações: cabo de rede CAT6 tipo </w:t>
            </w:r>
            <w:proofErr w:type="spellStart"/>
            <w:r w:rsidRPr="007F638D">
              <w:rPr>
                <w:rFonts w:ascii="Arial" w:hAnsi="Arial" w:cs="Arial"/>
                <w:color w:val="000000"/>
                <w:sz w:val="24"/>
                <w:szCs w:val="24"/>
              </w:rPr>
              <w:t>gigalan</w:t>
            </w:r>
            <w:proofErr w:type="spellEnd"/>
            <w:r w:rsidRPr="007F638D">
              <w:rPr>
                <w:rFonts w:ascii="Arial" w:hAnsi="Arial" w:cs="Arial"/>
                <w:color w:val="000000"/>
                <w:sz w:val="24"/>
                <w:szCs w:val="24"/>
              </w:rPr>
              <w:t xml:space="preserve">, caixa com 305 metros, caixa de cabo de rede CAT6 </w:t>
            </w:r>
            <w:proofErr w:type="spellStart"/>
            <w:r w:rsidRPr="007F638D">
              <w:rPr>
                <w:rFonts w:ascii="Arial" w:hAnsi="Arial" w:cs="Arial"/>
                <w:color w:val="000000"/>
                <w:sz w:val="24"/>
                <w:szCs w:val="24"/>
              </w:rPr>
              <w:t>Gigalan</w:t>
            </w:r>
            <w:proofErr w:type="spellEnd"/>
            <w:r w:rsidRPr="007F638D">
              <w:rPr>
                <w:rFonts w:ascii="Arial" w:hAnsi="Arial" w:cs="Arial"/>
                <w:color w:val="000000"/>
                <w:sz w:val="24"/>
                <w:szCs w:val="24"/>
              </w:rPr>
              <w:t xml:space="preserve"> com 305 metros, cor: azul, revestimento: PVC retardante a chama, condutor: cobre nu 24 AWG, diâmetro: 6mm.</w:t>
            </w:r>
          </w:p>
        </w:tc>
        <w:tc>
          <w:tcPr>
            <w:tcW w:w="1284" w:type="dxa"/>
          </w:tcPr>
          <w:p w14:paraId="107626EC" w14:textId="77777777" w:rsidR="00FA0CB5" w:rsidRPr="00F261CC" w:rsidRDefault="00FA0CB5" w:rsidP="00802A41">
            <w:pPr>
              <w:jc w:val="center"/>
              <w:rPr>
                <w:rFonts w:ascii="Arial" w:hAnsi="Arial" w:cs="Arial"/>
                <w:color w:val="000000"/>
                <w:sz w:val="24"/>
                <w:szCs w:val="24"/>
              </w:rPr>
            </w:pPr>
          </w:p>
        </w:tc>
        <w:tc>
          <w:tcPr>
            <w:tcW w:w="1559" w:type="dxa"/>
            <w:noWrap/>
            <w:hideMark/>
          </w:tcPr>
          <w:p w14:paraId="1FBFD552"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R$ 1.026,26</w:t>
            </w:r>
          </w:p>
        </w:tc>
        <w:tc>
          <w:tcPr>
            <w:tcW w:w="985" w:type="dxa"/>
            <w:hideMark/>
          </w:tcPr>
          <w:p w14:paraId="1D677D5D"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 xml:space="preserve">04 </w:t>
            </w:r>
          </w:p>
          <w:p w14:paraId="264112B5"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 xml:space="preserve">caixas </w:t>
            </w:r>
          </w:p>
        </w:tc>
        <w:tc>
          <w:tcPr>
            <w:tcW w:w="1417" w:type="dxa"/>
            <w:noWrap/>
            <w:hideMark/>
          </w:tcPr>
          <w:p w14:paraId="29776CE4"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R$ 4.105,04</w:t>
            </w:r>
          </w:p>
        </w:tc>
      </w:tr>
      <w:tr w:rsidR="00FA0CB5" w:rsidRPr="00264859" w14:paraId="3779FCFD" w14:textId="77777777" w:rsidTr="00802A41">
        <w:trPr>
          <w:trHeight w:val="483"/>
        </w:trPr>
        <w:tc>
          <w:tcPr>
            <w:tcW w:w="8506" w:type="dxa"/>
            <w:gridSpan w:val="5"/>
          </w:tcPr>
          <w:p w14:paraId="41E2C259" w14:textId="77777777" w:rsidR="00FA0CB5" w:rsidRPr="00F261CC" w:rsidRDefault="00FA0CB5" w:rsidP="00802A41">
            <w:pPr>
              <w:jc w:val="center"/>
              <w:rPr>
                <w:rFonts w:ascii="Arial" w:hAnsi="Arial" w:cs="Arial"/>
                <w:b/>
                <w:bCs/>
                <w:color w:val="000000"/>
                <w:sz w:val="24"/>
                <w:szCs w:val="24"/>
              </w:rPr>
            </w:pPr>
            <w:r w:rsidRPr="00F261CC">
              <w:rPr>
                <w:rFonts w:ascii="Arial" w:hAnsi="Arial" w:cs="Arial"/>
                <w:b/>
                <w:bCs/>
                <w:color w:val="000000"/>
                <w:sz w:val="24"/>
                <w:szCs w:val="24"/>
              </w:rPr>
              <w:t>VALOR TOTAL GLOBAL</w:t>
            </w:r>
          </w:p>
        </w:tc>
        <w:tc>
          <w:tcPr>
            <w:tcW w:w="1417" w:type="dxa"/>
            <w:noWrap/>
          </w:tcPr>
          <w:p w14:paraId="3346A022" w14:textId="77777777" w:rsidR="00FA0CB5" w:rsidRPr="00F261CC" w:rsidRDefault="00FA0CB5" w:rsidP="00802A41">
            <w:pPr>
              <w:jc w:val="center"/>
              <w:rPr>
                <w:rFonts w:ascii="Arial" w:hAnsi="Arial" w:cs="Arial"/>
                <w:b/>
                <w:bCs/>
                <w:color w:val="000000"/>
                <w:sz w:val="24"/>
                <w:szCs w:val="24"/>
              </w:rPr>
            </w:pPr>
            <w:r w:rsidRPr="00F261CC">
              <w:rPr>
                <w:rFonts w:ascii="Arial" w:hAnsi="Arial" w:cs="Arial"/>
                <w:b/>
                <w:bCs/>
                <w:color w:val="000000"/>
                <w:sz w:val="24"/>
                <w:szCs w:val="24"/>
              </w:rPr>
              <w:t>R$ 78.646,99</w:t>
            </w:r>
          </w:p>
        </w:tc>
      </w:tr>
    </w:tbl>
    <w:p w14:paraId="5DEB3812" w14:textId="77777777" w:rsidR="00FA0CB5" w:rsidRDefault="00FA0CB5" w:rsidP="00FA0CB5">
      <w:pPr>
        <w:spacing w:line="360" w:lineRule="auto"/>
        <w:jc w:val="both"/>
        <w:rPr>
          <w:rFonts w:eastAsia="Times New Roman"/>
          <w:b/>
          <w:bCs/>
          <w:sz w:val="24"/>
          <w:szCs w:val="24"/>
        </w:rPr>
      </w:pPr>
    </w:p>
    <w:p w14:paraId="23D2F34A" w14:textId="77777777" w:rsidR="00FA0CB5" w:rsidRDefault="00FA0CB5" w:rsidP="00FA0CB5">
      <w:pPr>
        <w:spacing w:line="360" w:lineRule="auto"/>
        <w:jc w:val="both"/>
        <w:rPr>
          <w:b/>
          <w:sz w:val="24"/>
          <w:szCs w:val="24"/>
        </w:rPr>
      </w:pPr>
      <w:r w:rsidRPr="00790D33">
        <w:rPr>
          <w:rFonts w:eastAsia="Times New Roman"/>
          <w:b/>
          <w:bCs/>
          <w:sz w:val="24"/>
          <w:szCs w:val="24"/>
        </w:rPr>
        <w:t>Contratações correlatas e/ou interdependentes:</w:t>
      </w:r>
      <w:r w:rsidRPr="00790D33">
        <w:rPr>
          <w:rFonts w:eastAsia="Times New Roman"/>
          <w:sz w:val="24"/>
          <w:szCs w:val="24"/>
        </w:rPr>
        <w:t xml:space="preserve"> Atualmente a Câmara Municipal de Extrema </w:t>
      </w:r>
      <w:r>
        <w:rPr>
          <w:rFonts w:eastAsia="Times New Roman"/>
          <w:sz w:val="24"/>
          <w:szCs w:val="24"/>
        </w:rPr>
        <w:t xml:space="preserve">não </w:t>
      </w:r>
      <w:r w:rsidRPr="00790D33">
        <w:rPr>
          <w:rFonts w:eastAsia="Times New Roman"/>
          <w:sz w:val="24"/>
          <w:szCs w:val="24"/>
        </w:rPr>
        <w:t xml:space="preserve">possui </w:t>
      </w:r>
      <w:r>
        <w:rPr>
          <w:rFonts w:eastAsia="Times New Roman"/>
          <w:sz w:val="24"/>
          <w:szCs w:val="24"/>
        </w:rPr>
        <w:t>c</w:t>
      </w:r>
      <w:r w:rsidRPr="00790D33">
        <w:rPr>
          <w:rFonts w:eastAsia="Times New Roman"/>
          <w:sz w:val="24"/>
          <w:szCs w:val="24"/>
        </w:rPr>
        <w:t>ontrato</w:t>
      </w:r>
      <w:r>
        <w:rPr>
          <w:rFonts w:eastAsia="Times New Roman"/>
          <w:sz w:val="24"/>
          <w:szCs w:val="24"/>
        </w:rPr>
        <w:t xml:space="preserve"> de fornecimento</w:t>
      </w:r>
      <w:r w:rsidRPr="00790D33">
        <w:rPr>
          <w:rFonts w:eastAsia="Times New Roman"/>
          <w:sz w:val="24"/>
          <w:szCs w:val="24"/>
        </w:rPr>
        <w:t xml:space="preserve"> para esse objeto</w:t>
      </w:r>
      <w:r>
        <w:rPr>
          <w:rFonts w:eastAsia="Times New Roman"/>
          <w:sz w:val="24"/>
          <w:szCs w:val="24"/>
        </w:rPr>
        <w:t>.</w:t>
      </w:r>
    </w:p>
    <w:p w14:paraId="6ECC352C" w14:textId="77777777" w:rsidR="00FA0CB5" w:rsidRDefault="00FA0CB5" w:rsidP="00FA0CB5">
      <w:pPr>
        <w:spacing w:line="360" w:lineRule="auto"/>
        <w:jc w:val="both"/>
        <w:rPr>
          <w:b/>
          <w:sz w:val="24"/>
          <w:szCs w:val="24"/>
        </w:rPr>
      </w:pPr>
    </w:p>
    <w:p w14:paraId="2B20CA47" w14:textId="77777777" w:rsidR="00FA0CB5" w:rsidRPr="00AA2A3A" w:rsidRDefault="00FA0CB5" w:rsidP="00FA0CB5">
      <w:pPr>
        <w:pStyle w:val="PargrafodaLista"/>
        <w:numPr>
          <w:ilvl w:val="0"/>
          <w:numId w:val="88"/>
        </w:numPr>
        <w:spacing w:line="360" w:lineRule="auto"/>
        <w:ind w:left="0" w:firstLine="0"/>
        <w:jc w:val="both"/>
        <w:rPr>
          <w:rFonts w:ascii="Arial" w:hAnsi="Arial" w:cs="Arial"/>
          <w:b/>
          <w:sz w:val="24"/>
          <w:szCs w:val="24"/>
        </w:rPr>
      </w:pPr>
      <w:r w:rsidRPr="00AA2A3A">
        <w:rPr>
          <w:rFonts w:ascii="Arial" w:hAnsi="Arial" w:cs="Arial"/>
          <w:b/>
          <w:sz w:val="24"/>
          <w:szCs w:val="24"/>
        </w:rPr>
        <w:t xml:space="preserve"> LEVANTAMENTO DE MERCADO (Prospecção e Análise das Alternativas Possíveis) e JUSTIFICATIVA TÉCNICA E ECONÔMICA</w:t>
      </w:r>
    </w:p>
    <w:p w14:paraId="23FCD1D9" w14:textId="77777777" w:rsidR="00FA0CB5" w:rsidRPr="00790D33" w:rsidRDefault="00FA0CB5" w:rsidP="00FA0CB5">
      <w:pPr>
        <w:spacing w:line="360" w:lineRule="auto"/>
        <w:jc w:val="both"/>
        <w:rPr>
          <w:sz w:val="24"/>
          <w:szCs w:val="24"/>
        </w:rPr>
      </w:pPr>
    </w:p>
    <w:p w14:paraId="350B3352" w14:textId="77777777" w:rsidR="00FA0CB5" w:rsidRPr="00790D33" w:rsidRDefault="00FA0CB5" w:rsidP="00FA0CB5">
      <w:pPr>
        <w:spacing w:line="360" w:lineRule="auto"/>
        <w:ind w:firstLine="708"/>
        <w:jc w:val="both"/>
        <w:rPr>
          <w:sz w:val="24"/>
          <w:szCs w:val="24"/>
        </w:rPr>
      </w:pPr>
      <w:r w:rsidRPr="00790D33">
        <w:rPr>
          <w:sz w:val="24"/>
          <w:szCs w:val="24"/>
        </w:rPr>
        <w:lastRenderedPageBreak/>
        <w:t>Diante da planilha orçamentária apresentada, foram discriminados os valores unitários estimados para todos os serviços que serão aplicados na contratação. Esses valores servirão como referência para estabelecer o limite máximo aceitável, com base na mencionada planilha.</w:t>
      </w:r>
    </w:p>
    <w:p w14:paraId="09BCA131" w14:textId="77777777" w:rsidR="00FA0CB5" w:rsidRDefault="00FA0CB5" w:rsidP="00FA0CB5">
      <w:pPr>
        <w:spacing w:line="360" w:lineRule="auto"/>
        <w:jc w:val="both"/>
        <w:rPr>
          <w:sz w:val="24"/>
          <w:szCs w:val="24"/>
        </w:rPr>
      </w:pPr>
    </w:p>
    <w:p w14:paraId="24808475" w14:textId="77777777" w:rsidR="00FA0CB5" w:rsidRPr="00790D33" w:rsidRDefault="00FA0CB5" w:rsidP="00FA0CB5">
      <w:pPr>
        <w:spacing w:line="360" w:lineRule="auto"/>
        <w:ind w:firstLine="708"/>
        <w:jc w:val="both"/>
        <w:rPr>
          <w:rFonts w:eastAsia="Times New Roman"/>
          <w:b/>
          <w:bCs/>
          <w:color w:val="000000"/>
          <w:sz w:val="24"/>
          <w:szCs w:val="24"/>
        </w:rPr>
      </w:pPr>
      <w:r w:rsidRPr="00790D33">
        <w:rPr>
          <w:rFonts w:eastAsia="Times New Roman"/>
          <w:b/>
          <w:bCs/>
          <w:color w:val="000000"/>
          <w:sz w:val="24"/>
          <w:szCs w:val="24"/>
        </w:rPr>
        <w:t>JUSTIFICATIVA TÉCNICA E ECONÔMICA DA ESCOLHA DO TIPO DE SOLUÇÃO A CONTRATAR</w:t>
      </w:r>
    </w:p>
    <w:p w14:paraId="7166440F" w14:textId="77777777" w:rsidR="00FA0CB5" w:rsidRPr="00790D33" w:rsidRDefault="00FA0CB5" w:rsidP="00FA0CB5">
      <w:pPr>
        <w:spacing w:line="360" w:lineRule="auto"/>
        <w:ind w:firstLine="708"/>
        <w:jc w:val="both"/>
        <w:rPr>
          <w:rFonts w:eastAsia="Times New Roman"/>
          <w:color w:val="000000"/>
          <w:sz w:val="24"/>
          <w:szCs w:val="24"/>
        </w:rPr>
      </w:pPr>
    </w:p>
    <w:p w14:paraId="7B4DDF31" w14:textId="77777777" w:rsidR="00FA0CB5" w:rsidRPr="00790D33" w:rsidRDefault="00FA0CB5" w:rsidP="00FA0CB5">
      <w:pPr>
        <w:spacing w:line="360" w:lineRule="auto"/>
        <w:ind w:firstLine="708"/>
        <w:jc w:val="both"/>
        <w:rPr>
          <w:rFonts w:eastAsia="Times New Roman"/>
          <w:color w:val="000000"/>
          <w:sz w:val="24"/>
          <w:szCs w:val="24"/>
        </w:rPr>
      </w:pPr>
      <w:r w:rsidRPr="00790D33">
        <w:rPr>
          <w:rFonts w:eastAsia="Times New Roman"/>
          <w:color w:val="000000"/>
          <w:sz w:val="24"/>
          <w:szCs w:val="24"/>
        </w:rPr>
        <w:t xml:space="preserve">A escolha da contratação do </w:t>
      </w:r>
      <w:r>
        <w:rPr>
          <w:rFonts w:eastAsia="Times New Roman"/>
          <w:color w:val="000000"/>
          <w:sz w:val="24"/>
          <w:szCs w:val="24"/>
        </w:rPr>
        <w:t xml:space="preserve">objeto </w:t>
      </w:r>
      <w:r w:rsidRPr="00790D33">
        <w:rPr>
          <w:rFonts w:eastAsia="Times New Roman"/>
          <w:color w:val="000000"/>
          <w:sz w:val="24"/>
          <w:szCs w:val="24"/>
        </w:rPr>
        <w:t>especificado fundamenta-se em aspectos técnicos e econômicos que garantem a adequação da solução ao objeto pretendido pela Administração Pública.</w:t>
      </w:r>
    </w:p>
    <w:p w14:paraId="757862CB" w14:textId="77777777" w:rsidR="00FA0CB5" w:rsidRDefault="00FA0CB5" w:rsidP="00FA0CB5">
      <w:pPr>
        <w:spacing w:before="100" w:beforeAutospacing="1" w:after="100" w:afterAutospacing="1" w:line="360" w:lineRule="auto"/>
        <w:jc w:val="both"/>
        <w:rPr>
          <w:rFonts w:eastAsia="Times New Roman"/>
          <w:b/>
          <w:bCs/>
          <w:sz w:val="24"/>
          <w:szCs w:val="24"/>
        </w:rPr>
      </w:pPr>
      <w:r w:rsidRPr="002D6289">
        <w:rPr>
          <w:rFonts w:eastAsia="Times New Roman"/>
          <w:b/>
          <w:bCs/>
          <w:sz w:val="24"/>
          <w:szCs w:val="24"/>
        </w:rPr>
        <w:t>Justificativa Técnica</w:t>
      </w:r>
    </w:p>
    <w:p w14:paraId="2672F9A9" w14:textId="77777777" w:rsidR="00FA0CB5" w:rsidRPr="00C149E5" w:rsidRDefault="00FA0CB5" w:rsidP="00FA0CB5">
      <w:pPr>
        <w:spacing w:line="360" w:lineRule="auto"/>
        <w:ind w:firstLine="720"/>
        <w:jc w:val="both"/>
        <w:rPr>
          <w:rFonts w:eastAsia="Times New Roman"/>
          <w:sz w:val="24"/>
          <w:szCs w:val="24"/>
        </w:rPr>
      </w:pPr>
      <w:r w:rsidRPr="00C149E5">
        <w:rPr>
          <w:rFonts w:eastAsia="Times New Roman"/>
          <w:sz w:val="24"/>
          <w:szCs w:val="24"/>
        </w:rPr>
        <w:t>A presente contratação visa suprir necessidades operacionais e tecnológicas indispensáveis ao funcionamento eficiente e seguro das atividades institucionais. Os itens descritos atendem a diferentes finalidades, todas voltadas à modernização, segurança, otimização de fluxos administrativos e garantia da rastreabilidade e autenticidade documental e biométrica. Abaixo, detalha-se a justificativa técnica para cada grupo de equipamentos:</w:t>
      </w:r>
    </w:p>
    <w:p w14:paraId="23E0A23C" w14:textId="77777777" w:rsidR="00FA0CB5" w:rsidRPr="00C149E5" w:rsidRDefault="00FA0CB5" w:rsidP="00FA0CB5">
      <w:pPr>
        <w:spacing w:line="360" w:lineRule="auto"/>
        <w:jc w:val="both"/>
        <w:outlineLvl w:val="3"/>
        <w:rPr>
          <w:rFonts w:eastAsia="Times New Roman"/>
          <w:b/>
          <w:bCs/>
          <w:sz w:val="24"/>
          <w:szCs w:val="24"/>
        </w:rPr>
      </w:pPr>
      <w:r w:rsidRPr="00C149E5">
        <w:rPr>
          <w:rFonts w:eastAsia="Times New Roman"/>
          <w:b/>
          <w:bCs/>
          <w:sz w:val="24"/>
          <w:szCs w:val="24"/>
        </w:rPr>
        <w:t>1. Fragmentadora de papel e cartão</w:t>
      </w:r>
    </w:p>
    <w:p w14:paraId="7BBCA977" w14:textId="77777777" w:rsidR="00FA0CB5" w:rsidRPr="00C149E5" w:rsidRDefault="00FA0CB5" w:rsidP="00FA0CB5">
      <w:pPr>
        <w:spacing w:line="360" w:lineRule="auto"/>
        <w:jc w:val="both"/>
        <w:rPr>
          <w:rFonts w:eastAsia="Times New Roman"/>
          <w:sz w:val="24"/>
          <w:szCs w:val="24"/>
        </w:rPr>
      </w:pPr>
      <w:r w:rsidRPr="00C149E5">
        <w:rPr>
          <w:rFonts w:eastAsia="Times New Roman"/>
          <w:sz w:val="24"/>
          <w:szCs w:val="24"/>
        </w:rPr>
        <w:t>A aquisição da fragmentadora é fundamental para garantir a proteção de informações sigilosas e pessoais contidas em documentos impressos, atendendo à Lei Geral de Proteção de Dados (LGPD – Lei nº 13.709/2018). A fragmentadora de 30 litros, com capacidade para papel e cartão, assegura o descarte seguro de materiais sensíveis e reduz riscos de vazamento de dados.</w:t>
      </w:r>
      <w:r>
        <w:rPr>
          <w:rFonts w:eastAsia="Times New Roman"/>
          <w:sz w:val="24"/>
          <w:szCs w:val="24"/>
        </w:rPr>
        <w:t xml:space="preserve"> Será aplicada na sala de Recursos Humanos.</w:t>
      </w:r>
    </w:p>
    <w:p w14:paraId="0FBE39FD" w14:textId="77777777" w:rsidR="00FA0CB5" w:rsidRPr="00C149E5" w:rsidRDefault="00FA0CB5" w:rsidP="00FA0CB5">
      <w:pPr>
        <w:spacing w:line="360" w:lineRule="auto"/>
        <w:jc w:val="both"/>
        <w:outlineLvl w:val="3"/>
        <w:rPr>
          <w:rFonts w:eastAsia="Times New Roman"/>
          <w:b/>
          <w:bCs/>
          <w:sz w:val="24"/>
          <w:szCs w:val="24"/>
        </w:rPr>
      </w:pPr>
      <w:r w:rsidRPr="00C149E5">
        <w:rPr>
          <w:rFonts w:eastAsia="Times New Roman"/>
          <w:b/>
          <w:bCs/>
          <w:sz w:val="24"/>
          <w:szCs w:val="24"/>
        </w:rPr>
        <w:t>2. Leitores biométricos e dispositivos de captura de assinatura</w:t>
      </w:r>
    </w:p>
    <w:p w14:paraId="0FC346DA" w14:textId="77777777" w:rsidR="00FA0CB5" w:rsidRPr="00C149E5" w:rsidRDefault="00FA0CB5" w:rsidP="00FA0CB5">
      <w:pPr>
        <w:spacing w:line="360" w:lineRule="auto"/>
        <w:jc w:val="both"/>
        <w:rPr>
          <w:rFonts w:eastAsia="Times New Roman"/>
          <w:sz w:val="24"/>
          <w:szCs w:val="24"/>
        </w:rPr>
      </w:pPr>
      <w:r w:rsidRPr="00C149E5">
        <w:rPr>
          <w:rFonts w:eastAsia="Times New Roman"/>
          <w:sz w:val="24"/>
          <w:szCs w:val="24"/>
        </w:rPr>
        <w:t xml:space="preserve">Os leitores biométricos (captura de até quatro dedos) e os dispositivos de captura de assinatura digital garantem a autenticidade, integridade e validade jurídica de processos eletrônicos, atendendo aos requisitos da identidade digital e à conformidade com sistemas de controle de acesso e registro. As especificações </w:t>
      </w:r>
      <w:r w:rsidRPr="00C149E5">
        <w:rPr>
          <w:rFonts w:eastAsia="Times New Roman"/>
          <w:sz w:val="24"/>
          <w:szCs w:val="24"/>
        </w:rPr>
        <w:lastRenderedPageBreak/>
        <w:t xml:space="preserve">técnicas como resolução, área ativa e compatibilidade com </w:t>
      </w:r>
      <w:proofErr w:type="spellStart"/>
      <w:r w:rsidRPr="00C149E5">
        <w:rPr>
          <w:rFonts w:eastAsia="Times New Roman"/>
          <w:sz w:val="24"/>
          <w:szCs w:val="24"/>
        </w:rPr>
        <w:t>SDKs</w:t>
      </w:r>
      <w:proofErr w:type="spellEnd"/>
      <w:r w:rsidRPr="00C149E5">
        <w:rPr>
          <w:rFonts w:eastAsia="Times New Roman"/>
          <w:sz w:val="24"/>
          <w:szCs w:val="24"/>
        </w:rPr>
        <w:t xml:space="preserve"> diversos asseguram ampla interoperabilidade e confiabilidade técnica.</w:t>
      </w:r>
    </w:p>
    <w:p w14:paraId="5181C58D" w14:textId="77777777" w:rsidR="00FA0CB5" w:rsidRPr="00C149E5" w:rsidRDefault="00FA0CB5" w:rsidP="00FA0CB5">
      <w:pPr>
        <w:spacing w:line="360" w:lineRule="auto"/>
        <w:jc w:val="both"/>
        <w:outlineLvl w:val="3"/>
        <w:rPr>
          <w:rFonts w:eastAsia="Times New Roman"/>
          <w:b/>
          <w:bCs/>
          <w:sz w:val="24"/>
          <w:szCs w:val="24"/>
        </w:rPr>
      </w:pPr>
      <w:r w:rsidRPr="00C149E5">
        <w:rPr>
          <w:rFonts w:eastAsia="Times New Roman"/>
          <w:b/>
          <w:bCs/>
          <w:sz w:val="24"/>
          <w:szCs w:val="24"/>
        </w:rPr>
        <w:t>3. Câmeras digitais com lentes e flashes auxiliares</w:t>
      </w:r>
    </w:p>
    <w:p w14:paraId="7A84A070" w14:textId="77777777" w:rsidR="00FA0CB5" w:rsidRPr="00C149E5" w:rsidRDefault="00FA0CB5" w:rsidP="00FA0CB5">
      <w:pPr>
        <w:spacing w:line="360" w:lineRule="auto"/>
        <w:jc w:val="both"/>
        <w:rPr>
          <w:rFonts w:eastAsia="Times New Roman"/>
          <w:sz w:val="24"/>
          <w:szCs w:val="24"/>
        </w:rPr>
      </w:pPr>
      <w:r w:rsidRPr="00C149E5">
        <w:rPr>
          <w:rFonts w:eastAsia="Times New Roman"/>
          <w:sz w:val="24"/>
          <w:szCs w:val="24"/>
        </w:rPr>
        <w:t>A aquisição das câmeras digitais Canon Rebel T7 (ou equivalentes) e dos respectivos flashes auxiliares se justifica pela necessidade de registros fotográficos institucionais com qualidade profissional, seja para emissão de documentos com identificação facial, projetos técnicos, controle de patrimônio ou ações de comunicação. A utilização de flashes específicos e suportes adequados assegura padronização na qualidade das imagens, mesmo em ambientes com iluminação limitada.</w:t>
      </w:r>
    </w:p>
    <w:p w14:paraId="4D0BF04F" w14:textId="77777777" w:rsidR="00FA0CB5" w:rsidRPr="00C149E5" w:rsidRDefault="00FA0CB5" w:rsidP="00FA0CB5">
      <w:pPr>
        <w:spacing w:line="360" w:lineRule="auto"/>
        <w:jc w:val="both"/>
        <w:outlineLvl w:val="3"/>
        <w:rPr>
          <w:rFonts w:eastAsia="Times New Roman"/>
          <w:b/>
          <w:bCs/>
          <w:sz w:val="24"/>
          <w:szCs w:val="24"/>
        </w:rPr>
      </w:pPr>
      <w:r w:rsidRPr="00C149E5">
        <w:rPr>
          <w:rFonts w:eastAsia="Times New Roman"/>
          <w:b/>
          <w:bCs/>
          <w:sz w:val="24"/>
          <w:szCs w:val="24"/>
        </w:rPr>
        <w:t xml:space="preserve">4. </w:t>
      </w:r>
      <w:proofErr w:type="spellStart"/>
      <w:r w:rsidRPr="00C149E5">
        <w:rPr>
          <w:rFonts w:eastAsia="Times New Roman"/>
          <w:b/>
          <w:bCs/>
          <w:sz w:val="24"/>
          <w:szCs w:val="24"/>
        </w:rPr>
        <w:t>Smart</w:t>
      </w:r>
      <w:proofErr w:type="spellEnd"/>
      <w:r w:rsidRPr="00C149E5">
        <w:rPr>
          <w:rFonts w:eastAsia="Times New Roman"/>
          <w:b/>
          <w:bCs/>
          <w:sz w:val="24"/>
          <w:szCs w:val="24"/>
        </w:rPr>
        <w:t xml:space="preserve"> TVs</w:t>
      </w:r>
    </w:p>
    <w:p w14:paraId="5E0ED7D8" w14:textId="77777777" w:rsidR="00FA0CB5" w:rsidRPr="00C149E5" w:rsidRDefault="00FA0CB5" w:rsidP="00FA0CB5">
      <w:pPr>
        <w:spacing w:line="360" w:lineRule="auto"/>
        <w:jc w:val="both"/>
        <w:rPr>
          <w:rFonts w:eastAsia="Times New Roman"/>
          <w:sz w:val="24"/>
          <w:szCs w:val="24"/>
        </w:rPr>
      </w:pPr>
      <w:r w:rsidRPr="00C149E5">
        <w:rPr>
          <w:rFonts w:eastAsia="Times New Roman"/>
          <w:sz w:val="24"/>
          <w:szCs w:val="24"/>
        </w:rPr>
        <w:t xml:space="preserve">As </w:t>
      </w:r>
      <w:proofErr w:type="spellStart"/>
      <w:r w:rsidRPr="00C149E5">
        <w:rPr>
          <w:rFonts w:eastAsia="Times New Roman"/>
          <w:sz w:val="24"/>
          <w:szCs w:val="24"/>
        </w:rPr>
        <w:t>Smart</w:t>
      </w:r>
      <w:proofErr w:type="spellEnd"/>
      <w:r w:rsidRPr="00C149E5">
        <w:rPr>
          <w:rFonts w:eastAsia="Times New Roman"/>
          <w:sz w:val="24"/>
          <w:szCs w:val="24"/>
        </w:rPr>
        <w:t xml:space="preserve"> TVs de 43” e 40” atenderão às demandas de comunicação interna, videoconferência, transmissões institucionais, treinamentos e apresentações, promovendo a atualização tecnológica dos ambientes e favorecendo a modernização das interações administrativas e pedagógicas.</w:t>
      </w:r>
    </w:p>
    <w:p w14:paraId="7A7B6ECE" w14:textId="77777777" w:rsidR="00FA0CB5" w:rsidRPr="00C149E5" w:rsidRDefault="00FA0CB5" w:rsidP="00FA0CB5">
      <w:pPr>
        <w:spacing w:line="360" w:lineRule="auto"/>
        <w:jc w:val="both"/>
        <w:outlineLvl w:val="3"/>
        <w:rPr>
          <w:rFonts w:eastAsia="Times New Roman"/>
          <w:b/>
          <w:bCs/>
          <w:sz w:val="24"/>
          <w:szCs w:val="24"/>
        </w:rPr>
      </w:pPr>
      <w:r w:rsidRPr="00C149E5">
        <w:rPr>
          <w:rFonts w:eastAsia="Times New Roman"/>
          <w:b/>
          <w:bCs/>
          <w:sz w:val="24"/>
          <w:szCs w:val="24"/>
        </w:rPr>
        <w:t>5. Sistema de videomonitoramento (DVR e câmeras IP)</w:t>
      </w:r>
    </w:p>
    <w:p w14:paraId="6C56BFE8" w14:textId="77777777" w:rsidR="00FA0CB5" w:rsidRPr="00C149E5" w:rsidRDefault="00FA0CB5" w:rsidP="00FA0CB5">
      <w:pPr>
        <w:spacing w:line="360" w:lineRule="auto"/>
        <w:jc w:val="both"/>
        <w:rPr>
          <w:rFonts w:eastAsia="Times New Roman"/>
          <w:sz w:val="24"/>
          <w:szCs w:val="24"/>
        </w:rPr>
      </w:pPr>
      <w:r w:rsidRPr="00C149E5">
        <w:rPr>
          <w:rFonts w:eastAsia="Times New Roman"/>
          <w:sz w:val="24"/>
          <w:szCs w:val="24"/>
        </w:rPr>
        <w:t>A implementação de sistema de videomonitoramento com DVR de 32 canais e câmeras IP Full HD com tecnologia POE é essencial para garantir a segurança patrimonial, o controle de acesso e o monitoramento preventivo de áreas internas e externas. A tecnologia embarcada no DVR, incluindo reconhecimento facial em tempo real e detecção inteligente de pessoas e veículos, aumenta a eficácia das ações preventivas e corretivas de segurança. As câmeras IP com proteção IP67 asseguram operação mesmo sob intempéries.</w:t>
      </w:r>
    </w:p>
    <w:p w14:paraId="570D16D9" w14:textId="77777777" w:rsidR="00FA0CB5" w:rsidRPr="00C149E5" w:rsidRDefault="00FA0CB5" w:rsidP="00FA0CB5">
      <w:pPr>
        <w:spacing w:line="360" w:lineRule="auto"/>
        <w:jc w:val="both"/>
        <w:outlineLvl w:val="3"/>
        <w:rPr>
          <w:rFonts w:eastAsia="Times New Roman"/>
          <w:b/>
          <w:bCs/>
          <w:sz w:val="24"/>
          <w:szCs w:val="24"/>
        </w:rPr>
      </w:pPr>
      <w:r w:rsidRPr="00C149E5">
        <w:rPr>
          <w:rFonts w:eastAsia="Times New Roman"/>
          <w:b/>
          <w:bCs/>
          <w:sz w:val="24"/>
          <w:szCs w:val="24"/>
        </w:rPr>
        <w:t>6. Cabos de rede CAT6</w:t>
      </w:r>
    </w:p>
    <w:p w14:paraId="2C326E81" w14:textId="77777777" w:rsidR="00FA0CB5" w:rsidRPr="00C149E5" w:rsidRDefault="00FA0CB5" w:rsidP="00FA0CB5">
      <w:pPr>
        <w:spacing w:line="360" w:lineRule="auto"/>
        <w:jc w:val="both"/>
        <w:rPr>
          <w:rFonts w:eastAsia="Times New Roman"/>
          <w:sz w:val="24"/>
          <w:szCs w:val="24"/>
        </w:rPr>
      </w:pPr>
      <w:r w:rsidRPr="00C149E5">
        <w:rPr>
          <w:rFonts w:eastAsia="Times New Roman"/>
          <w:sz w:val="24"/>
          <w:szCs w:val="24"/>
        </w:rPr>
        <w:t xml:space="preserve">A aquisição de cabos de rede categoria 6, em caixas de 305 metros, é necessária para viabilizar a interligação física e lógica dos dispositivos de rede, especialmente as câmeras IP e equipamentos de comunicação digital. A escolha por cabos </w:t>
      </w:r>
      <w:proofErr w:type="spellStart"/>
      <w:r w:rsidRPr="00C149E5">
        <w:rPr>
          <w:rFonts w:eastAsia="Times New Roman"/>
          <w:sz w:val="24"/>
          <w:szCs w:val="24"/>
        </w:rPr>
        <w:t>Gigalan</w:t>
      </w:r>
      <w:proofErr w:type="spellEnd"/>
      <w:r w:rsidRPr="00C149E5">
        <w:rPr>
          <w:rFonts w:eastAsia="Times New Roman"/>
          <w:sz w:val="24"/>
          <w:szCs w:val="24"/>
        </w:rPr>
        <w:t xml:space="preserve"> com condutor de cobre garante maior durabilidade, estabilidade e taxa de transferência de dados adequada ao tráfego exigido pelos sistemas de vídeo e controle.</w:t>
      </w:r>
    </w:p>
    <w:p w14:paraId="25C62561" w14:textId="77777777" w:rsidR="00FA0CB5" w:rsidRPr="00C149E5" w:rsidRDefault="00FA0CB5" w:rsidP="00FA0CB5">
      <w:pPr>
        <w:spacing w:line="360" w:lineRule="auto"/>
        <w:ind w:firstLine="720"/>
        <w:jc w:val="both"/>
        <w:rPr>
          <w:rFonts w:eastAsia="Times New Roman"/>
          <w:sz w:val="24"/>
          <w:szCs w:val="24"/>
        </w:rPr>
      </w:pPr>
      <w:r w:rsidRPr="00C149E5">
        <w:rPr>
          <w:rFonts w:eastAsia="Times New Roman"/>
          <w:sz w:val="24"/>
          <w:szCs w:val="24"/>
        </w:rPr>
        <w:t xml:space="preserve">A contratação dos referidos itens atende ao interesse público, promove a modernização institucional, reforça a segurança da informação e patrimonial, e está </w:t>
      </w:r>
      <w:r w:rsidRPr="00C149E5">
        <w:rPr>
          <w:rFonts w:eastAsia="Times New Roman"/>
          <w:sz w:val="24"/>
          <w:szCs w:val="24"/>
        </w:rPr>
        <w:lastRenderedPageBreak/>
        <w:t>alinhada com as melhores práticas administrativas e normativas legais vigentes. Todos os itens foram especificados de modo claro, preciso e com base em critérios técnicos de qualidade, compatibilidade e desempenho, evitando direcionamento e assegurando ampla competitividade entre fornecedores.</w:t>
      </w:r>
    </w:p>
    <w:p w14:paraId="3D94BDE6" w14:textId="77777777" w:rsidR="00FA0CB5" w:rsidRDefault="00FA0CB5" w:rsidP="00FA0CB5">
      <w:pPr>
        <w:spacing w:line="360" w:lineRule="auto"/>
        <w:jc w:val="both"/>
        <w:outlineLvl w:val="2"/>
        <w:rPr>
          <w:rFonts w:eastAsia="Times New Roman"/>
          <w:b/>
          <w:bCs/>
          <w:sz w:val="24"/>
          <w:szCs w:val="24"/>
        </w:rPr>
      </w:pPr>
    </w:p>
    <w:p w14:paraId="0E45FB39" w14:textId="77777777" w:rsidR="00FA0CB5" w:rsidRPr="00C149E5" w:rsidRDefault="00FA0CB5" w:rsidP="00FA0CB5">
      <w:pPr>
        <w:spacing w:line="360" w:lineRule="auto"/>
        <w:jc w:val="both"/>
        <w:outlineLvl w:val="2"/>
        <w:rPr>
          <w:rFonts w:eastAsia="Times New Roman"/>
          <w:b/>
          <w:bCs/>
          <w:sz w:val="24"/>
          <w:szCs w:val="24"/>
        </w:rPr>
      </w:pPr>
      <w:r w:rsidRPr="00C149E5">
        <w:rPr>
          <w:rFonts w:eastAsia="Times New Roman"/>
          <w:b/>
          <w:bCs/>
          <w:sz w:val="24"/>
          <w:szCs w:val="24"/>
        </w:rPr>
        <w:t>JUSTIFICATIVA TÉCNICA PARA A EXIGÊNCIA DE MARCAS E MODELOS ESPECÍFICOS</w:t>
      </w:r>
    </w:p>
    <w:p w14:paraId="2DC364F1" w14:textId="77777777" w:rsidR="00FA0CB5" w:rsidRDefault="00FA0CB5" w:rsidP="00FA0CB5">
      <w:pPr>
        <w:spacing w:line="360" w:lineRule="auto"/>
        <w:jc w:val="both"/>
        <w:rPr>
          <w:rFonts w:eastAsia="Times New Roman"/>
          <w:sz w:val="24"/>
          <w:szCs w:val="24"/>
        </w:rPr>
      </w:pPr>
    </w:p>
    <w:p w14:paraId="3C0443F9" w14:textId="77777777" w:rsidR="00FA0CB5" w:rsidRPr="00C149E5" w:rsidRDefault="00FA0CB5" w:rsidP="00FA0CB5">
      <w:pPr>
        <w:spacing w:line="360" w:lineRule="auto"/>
        <w:ind w:firstLine="720"/>
        <w:jc w:val="both"/>
        <w:rPr>
          <w:rFonts w:eastAsia="Times New Roman"/>
          <w:sz w:val="24"/>
          <w:szCs w:val="24"/>
        </w:rPr>
      </w:pPr>
      <w:r w:rsidRPr="00C149E5">
        <w:rPr>
          <w:rFonts w:eastAsia="Times New Roman"/>
          <w:sz w:val="24"/>
          <w:szCs w:val="24"/>
        </w:rPr>
        <w:t xml:space="preserve">A presente contratação inclui a especificação de marcas e modelos em alguns itens, medida adotada com base no </w:t>
      </w:r>
      <w:r w:rsidRPr="00C149E5">
        <w:rPr>
          <w:rFonts w:eastAsia="Times New Roman"/>
          <w:b/>
          <w:bCs/>
          <w:sz w:val="24"/>
          <w:szCs w:val="24"/>
        </w:rPr>
        <w:t>interesse público, na padronização tecnológica, na compatibilidade com sistemas já implantados pelo Estado de Minas Gerais</w:t>
      </w:r>
      <w:r w:rsidRPr="00C149E5">
        <w:rPr>
          <w:rFonts w:eastAsia="Times New Roman"/>
          <w:sz w:val="24"/>
          <w:szCs w:val="24"/>
        </w:rPr>
        <w:t xml:space="preserve">, e na necessidade de garantir a </w:t>
      </w:r>
      <w:r w:rsidRPr="00C149E5">
        <w:rPr>
          <w:rFonts w:eastAsia="Times New Roman"/>
          <w:b/>
          <w:bCs/>
          <w:sz w:val="24"/>
          <w:szCs w:val="24"/>
        </w:rPr>
        <w:t>eficiência operacional e a interoperabilidade técnica</w:t>
      </w:r>
      <w:r w:rsidRPr="00C149E5">
        <w:rPr>
          <w:rFonts w:eastAsia="Times New Roman"/>
          <w:sz w:val="24"/>
          <w:szCs w:val="24"/>
        </w:rPr>
        <w:t xml:space="preserve"> entre sistemas integrados.</w:t>
      </w:r>
    </w:p>
    <w:p w14:paraId="0AB079CF" w14:textId="77777777" w:rsidR="00FA0CB5" w:rsidRPr="00C149E5" w:rsidRDefault="00FA0CB5" w:rsidP="00FA0CB5">
      <w:pPr>
        <w:spacing w:line="360" w:lineRule="auto"/>
        <w:ind w:firstLine="720"/>
        <w:jc w:val="both"/>
        <w:rPr>
          <w:rFonts w:eastAsia="Times New Roman"/>
          <w:sz w:val="24"/>
          <w:szCs w:val="24"/>
        </w:rPr>
      </w:pPr>
      <w:r w:rsidRPr="00C149E5">
        <w:rPr>
          <w:rFonts w:eastAsia="Times New Roman"/>
          <w:sz w:val="24"/>
          <w:szCs w:val="24"/>
        </w:rPr>
        <w:t xml:space="preserve">A exigência de marcas/modelos como </w:t>
      </w:r>
      <w:proofErr w:type="spellStart"/>
      <w:r w:rsidRPr="00C149E5">
        <w:rPr>
          <w:rFonts w:eastAsia="Times New Roman"/>
          <w:b/>
          <w:bCs/>
          <w:sz w:val="24"/>
          <w:szCs w:val="24"/>
        </w:rPr>
        <w:t>Akiyama</w:t>
      </w:r>
      <w:proofErr w:type="spellEnd"/>
      <w:r w:rsidRPr="00C149E5">
        <w:rPr>
          <w:rFonts w:eastAsia="Times New Roman"/>
          <w:b/>
          <w:bCs/>
          <w:sz w:val="24"/>
          <w:szCs w:val="24"/>
        </w:rPr>
        <w:t xml:space="preserve"> Kojak-AK, </w:t>
      </w:r>
      <w:proofErr w:type="spellStart"/>
      <w:r w:rsidRPr="00C149E5">
        <w:rPr>
          <w:rFonts w:eastAsia="Times New Roman"/>
          <w:b/>
          <w:bCs/>
          <w:sz w:val="24"/>
          <w:szCs w:val="24"/>
        </w:rPr>
        <w:t>Cogent</w:t>
      </w:r>
      <w:proofErr w:type="spellEnd"/>
      <w:r w:rsidRPr="00C149E5">
        <w:rPr>
          <w:rFonts w:eastAsia="Times New Roman"/>
          <w:b/>
          <w:bCs/>
          <w:sz w:val="24"/>
          <w:szCs w:val="24"/>
        </w:rPr>
        <w:t xml:space="preserve"> 3M CS500e, </w:t>
      </w:r>
      <w:proofErr w:type="spellStart"/>
      <w:r w:rsidRPr="00C149E5">
        <w:rPr>
          <w:rFonts w:eastAsia="Times New Roman"/>
          <w:b/>
          <w:bCs/>
          <w:sz w:val="24"/>
          <w:szCs w:val="24"/>
        </w:rPr>
        <w:t>Akiyama</w:t>
      </w:r>
      <w:proofErr w:type="spellEnd"/>
      <w:r w:rsidRPr="00C149E5">
        <w:rPr>
          <w:rFonts w:eastAsia="Times New Roman"/>
          <w:b/>
          <w:bCs/>
          <w:sz w:val="24"/>
          <w:szCs w:val="24"/>
        </w:rPr>
        <w:t xml:space="preserve"> AK560, Canon Rebel T7, Mako ID </w:t>
      </w:r>
      <w:proofErr w:type="spellStart"/>
      <w:r w:rsidRPr="00C149E5">
        <w:rPr>
          <w:rFonts w:eastAsia="Times New Roman"/>
          <w:b/>
          <w:bCs/>
          <w:sz w:val="24"/>
          <w:szCs w:val="24"/>
        </w:rPr>
        <w:t>Bio</w:t>
      </w:r>
      <w:proofErr w:type="spellEnd"/>
      <w:r w:rsidRPr="00C149E5">
        <w:rPr>
          <w:rFonts w:eastAsia="Times New Roman"/>
          <w:sz w:val="24"/>
          <w:szCs w:val="24"/>
        </w:rPr>
        <w:t xml:space="preserve"> e outros se justifica pelos seguintes fundamentos:</w:t>
      </w:r>
    </w:p>
    <w:p w14:paraId="2F3D9F37" w14:textId="77777777" w:rsidR="00FA0CB5" w:rsidRPr="00C149E5" w:rsidRDefault="00FA0CB5" w:rsidP="00FA0CB5">
      <w:pPr>
        <w:spacing w:line="360" w:lineRule="auto"/>
        <w:jc w:val="both"/>
        <w:outlineLvl w:val="3"/>
        <w:rPr>
          <w:rFonts w:eastAsia="Times New Roman"/>
          <w:b/>
          <w:bCs/>
          <w:sz w:val="24"/>
          <w:szCs w:val="24"/>
        </w:rPr>
      </w:pPr>
      <w:r w:rsidRPr="00C149E5">
        <w:rPr>
          <w:rFonts w:eastAsia="Times New Roman"/>
          <w:b/>
          <w:bCs/>
          <w:sz w:val="24"/>
          <w:szCs w:val="24"/>
        </w:rPr>
        <w:t>1. Implantação de nova unidade do Detran-MG na UAI</w:t>
      </w:r>
    </w:p>
    <w:p w14:paraId="6A11D07A" w14:textId="77777777" w:rsidR="00FA0CB5" w:rsidRPr="00C149E5" w:rsidRDefault="00FA0CB5" w:rsidP="00FA0CB5">
      <w:pPr>
        <w:spacing w:line="360" w:lineRule="auto"/>
        <w:jc w:val="both"/>
        <w:rPr>
          <w:rFonts w:eastAsia="Times New Roman"/>
          <w:sz w:val="24"/>
          <w:szCs w:val="24"/>
        </w:rPr>
      </w:pPr>
      <w:r w:rsidRPr="00C149E5">
        <w:rPr>
          <w:rFonts w:eastAsia="Times New Roman"/>
          <w:sz w:val="24"/>
          <w:szCs w:val="24"/>
        </w:rPr>
        <w:t xml:space="preserve">A nova unidade do </w:t>
      </w:r>
      <w:r w:rsidRPr="00C149E5">
        <w:rPr>
          <w:rFonts w:eastAsia="Times New Roman"/>
          <w:b/>
          <w:bCs/>
          <w:sz w:val="24"/>
          <w:szCs w:val="24"/>
        </w:rPr>
        <w:t>Detran-MG</w:t>
      </w:r>
      <w:r w:rsidRPr="00C149E5">
        <w:rPr>
          <w:rFonts w:eastAsia="Times New Roman"/>
          <w:sz w:val="24"/>
          <w:szCs w:val="24"/>
        </w:rPr>
        <w:t xml:space="preserve"> será implantada nas dependências da </w:t>
      </w:r>
      <w:r w:rsidRPr="00C149E5">
        <w:rPr>
          <w:rFonts w:eastAsia="Times New Roman"/>
          <w:b/>
          <w:bCs/>
          <w:sz w:val="24"/>
          <w:szCs w:val="24"/>
        </w:rPr>
        <w:t>Unidade de Atendimento Integrado – UAI</w:t>
      </w:r>
      <w:r w:rsidRPr="00C149E5">
        <w:rPr>
          <w:rFonts w:eastAsia="Times New Roman"/>
          <w:sz w:val="24"/>
          <w:szCs w:val="24"/>
        </w:rPr>
        <w:t xml:space="preserve">, estrutura sob gestão estadual que adota </w:t>
      </w:r>
      <w:r w:rsidRPr="00C149E5">
        <w:rPr>
          <w:rFonts w:eastAsia="Times New Roman"/>
          <w:b/>
          <w:bCs/>
          <w:sz w:val="24"/>
          <w:szCs w:val="24"/>
        </w:rPr>
        <w:t>padrões tecnológicos específicos para todos os postos de atendimento</w:t>
      </w:r>
      <w:r w:rsidRPr="00C149E5">
        <w:rPr>
          <w:rFonts w:eastAsia="Times New Roman"/>
          <w:sz w:val="24"/>
          <w:szCs w:val="24"/>
        </w:rPr>
        <w:t>. Essa padronização visa garantir:</w:t>
      </w:r>
    </w:p>
    <w:p w14:paraId="4877CDCF" w14:textId="77777777" w:rsidR="00FA0CB5" w:rsidRPr="00C149E5" w:rsidRDefault="00FA0CB5" w:rsidP="00FA0CB5">
      <w:pPr>
        <w:numPr>
          <w:ilvl w:val="0"/>
          <w:numId w:val="170"/>
        </w:numPr>
        <w:spacing w:line="360" w:lineRule="auto"/>
        <w:jc w:val="both"/>
        <w:rPr>
          <w:rFonts w:eastAsia="Times New Roman"/>
          <w:sz w:val="24"/>
          <w:szCs w:val="24"/>
        </w:rPr>
      </w:pPr>
      <w:r w:rsidRPr="00C149E5">
        <w:rPr>
          <w:rFonts w:eastAsia="Times New Roman"/>
          <w:sz w:val="24"/>
          <w:szCs w:val="24"/>
        </w:rPr>
        <w:t>Uniformidade no atendimento ao cidadão;</w:t>
      </w:r>
    </w:p>
    <w:p w14:paraId="371F50D9" w14:textId="77777777" w:rsidR="00FA0CB5" w:rsidRPr="00C149E5" w:rsidRDefault="00FA0CB5" w:rsidP="00FA0CB5">
      <w:pPr>
        <w:numPr>
          <w:ilvl w:val="0"/>
          <w:numId w:val="170"/>
        </w:numPr>
        <w:spacing w:line="360" w:lineRule="auto"/>
        <w:jc w:val="both"/>
        <w:rPr>
          <w:rFonts w:eastAsia="Times New Roman"/>
          <w:sz w:val="24"/>
          <w:szCs w:val="24"/>
        </w:rPr>
      </w:pPr>
      <w:r w:rsidRPr="00C149E5">
        <w:rPr>
          <w:rFonts w:eastAsia="Times New Roman"/>
          <w:sz w:val="24"/>
          <w:szCs w:val="24"/>
        </w:rPr>
        <w:t>Compatibilidade com os sistemas estaduais já em operação (como sistemas integrados de biometria e imagem);</w:t>
      </w:r>
    </w:p>
    <w:p w14:paraId="476D55B8" w14:textId="77777777" w:rsidR="00FA0CB5" w:rsidRPr="00C149E5" w:rsidRDefault="00FA0CB5" w:rsidP="00FA0CB5">
      <w:pPr>
        <w:numPr>
          <w:ilvl w:val="0"/>
          <w:numId w:val="170"/>
        </w:numPr>
        <w:spacing w:line="360" w:lineRule="auto"/>
        <w:jc w:val="both"/>
        <w:rPr>
          <w:rFonts w:eastAsia="Times New Roman"/>
          <w:sz w:val="24"/>
          <w:szCs w:val="24"/>
        </w:rPr>
      </w:pPr>
      <w:r w:rsidRPr="00C149E5">
        <w:rPr>
          <w:rFonts w:eastAsia="Times New Roman"/>
          <w:sz w:val="24"/>
          <w:szCs w:val="24"/>
        </w:rPr>
        <w:t>Redução de custos com manutenção e suporte técnico, dada a homogeneidade dos equipamentos;</w:t>
      </w:r>
    </w:p>
    <w:p w14:paraId="487E5939" w14:textId="77777777" w:rsidR="00FA0CB5" w:rsidRPr="00C149E5" w:rsidRDefault="00FA0CB5" w:rsidP="00FA0CB5">
      <w:pPr>
        <w:numPr>
          <w:ilvl w:val="0"/>
          <w:numId w:val="170"/>
        </w:numPr>
        <w:spacing w:line="360" w:lineRule="auto"/>
        <w:jc w:val="both"/>
        <w:rPr>
          <w:rFonts w:eastAsia="Times New Roman"/>
          <w:sz w:val="24"/>
          <w:szCs w:val="24"/>
        </w:rPr>
      </w:pPr>
      <w:r w:rsidRPr="00C149E5">
        <w:rPr>
          <w:rFonts w:eastAsia="Times New Roman"/>
          <w:sz w:val="24"/>
          <w:szCs w:val="24"/>
        </w:rPr>
        <w:t>Integração imediata e segura com os bancos de dados estaduais.</w:t>
      </w:r>
    </w:p>
    <w:p w14:paraId="3231B055" w14:textId="77777777" w:rsidR="00FA0CB5" w:rsidRPr="00C149E5" w:rsidRDefault="00FA0CB5" w:rsidP="00FA0CB5">
      <w:pPr>
        <w:spacing w:line="360" w:lineRule="auto"/>
        <w:jc w:val="both"/>
        <w:outlineLvl w:val="3"/>
        <w:rPr>
          <w:rFonts w:eastAsia="Times New Roman"/>
          <w:b/>
          <w:bCs/>
          <w:sz w:val="24"/>
          <w:szCs w:val="24"/>
        </w:rPr>
      </w:pPr>
      <w:r w:rsidRPr="00C149E5">
        <w:rPr>
          <w:rFonts w:eastAsia="Times New Roman"/>
          <w:b/>
          <w:bCs/>
          <w:sz w:val="24"/>
          <w:szCs w:val="24"/>
        </w:rPr>
        <w:t>2. Integração com sistemas de identificação civil e veicular</w:t>
      </w:r>
    </w:p>
    <w:p w14:paraId="37467170" w14:textId="77777777" w:rsidR="00FA0CB5" w:rsidRPr="00C149E5" w:rsidRDefault="00FA0CB5" w:rsidP="00FA0CB5">
      <w:pPr>
        <w:spacing w:line="360" w:lineRule="auto"/>
        <w:jc w:val="both"/>
        <w:rPr>
          <w:rFonts w:eastAsia="Times New Roman"/>
          <w:sz w:val="24"/>
          <w:szCs w:val="24"/>
        </w:rPr>
      </w:pPr>
      <w:r w:rsidRPr="00C149E5">
        <w:rPr>
          <w:rFonts w:eastAsia="Times New Roman"/>
          <w:sz w:val="24"/>
          <w:szCs w:val="24"/>
        </w:rPr>
        <w:t xml:space="preserve">Os equipamentos biométricos (como os leitores de digitais e capturadores de assinatura) são </w:t>
      </w:r>
      <w:r w:rsidRPr="00C149E5">
        <w:rPr>
          <w:rFonts w:eastAsia="Times New Roman"/>
          <w:b/>
          <w:bCs/>
          <w:sz w:val="24"/>
          <w:szCs w:val="24"/>
        </w:rPr>
        <w:t>parte integrante da cadeia de identificação civil e veicular</w:t>
      </w:r>
      <w:r w:rsidRPr="00C149E5">
        <w:rPr>
          <w:rFonts w:eastAsia="Times New Roman"/>
          <w:sz w:val="24"/>
          <w:szCs w:val="24"/>
        </w:rPr>
        <w:t xml:space="preserve">, </w:t>
      </w:r>
      <w:r w:rsidRPr="00C149E5">
        <w:rPr>
          <w:rFonts w:eastAsia="Times New Roman"/>
          <w:sz w:val="24"/>
          <w:szCs w:val="24"/>
        </w:rPr>
        <w:lastRenderedPageBreak/>
        <w:t xml:space="preserve">exigindo precisão, interoperabilidade e certificações compatíveis com os sistemas de coleta e processamento já adotados pelo </w:t>
      </w:r>
      <w:r w:rsidRPr="00C149E5">
        <w:rPr>
          <w:rFonts w:eastAsia="Times New Roman"/>
          <w:b/>
          <w:bCs/>
          <w:sz w:val="24"/>
          <w:szCs w:val="24"/>
        </w:rPr>
        <w:t>Detran-MG</w:t>
      </w:r>
      <w:r w:rsidRPr="00C149E5">
        <w:rPr>
          <w:rFonts w:eastAsia="Times New Roman"/>
          <w:sz w:val="24"/>
          <w:szCs w:val="24"/>
        </w:rPr>
        <w:t xml:space="preserve">. Os modelos indicados são os </w:t>
      </w:r>
      <w:r w:rsidRPr="00C149E5">
        <w:rPr>
          <w:rFonts w:eastAsia="Times New Roman"/>
          <w:b/>
          <w:bCs/>
          <w:sz w:val="24"/>
          <w:szCs w:val="24"/>
        </w:rPr>
        <w:t>homologados e já integrados ao sistema estadual</w:t>
      </w:r>
      <w:r w:rsidRPr="00C149E5">
        <w:rPr>
          <w:rFonts w:eastAsia="Times New Roman"/>
          <w:sz w:val="24"/>
          <w:szCs w:val="24"/>
        </w:rPr>
        <w:t xml:space="preserve">, sendo incompatíveis outros modelos que não possuam os mesmos parâmetros técnicos, </w:t>
      </w:r>
      <w:proofErr w:type="spellStart"/>
      <w:r w:rsidRPr="00C149E5">
        <w:rPr>
          <w:rFonts w:eastAsia="Times New Roman"/>
          <w:sz w:val="24"/>
          <w:szCs w:val="24"/>
        </w:rPr>
        <w:t>SDKs</w:t>
      </w:r>
      <w:proofErr w:type="spellEnd"/>
      <w:r w:rsidRPr="00C149E5">
        <w:rPr>
          <w:rFonts w:eastAsia="Times New Roman"/>
          <w:sz w:val="24"/>
          <w:szCs w:val="24"/>
        </w:rPr>
        <w:t xml:space="preserve"> ou certificações.</w:t>
      </w:r>
    </w:p>
    <w:p w14:paraId="247AB73F" w14:textId="77777777" w:rsidR="00FA0CB5" w:rsidRPr="00C149E5" w:rsidRDefault="00FA0CB5" w:rsidP="00FA0CB5">
      <w:pPr>
        <w:spacing w:line="360" w:lineRule="auto"/>
        <w:jc w:val="both"/>
        <w:outlineLvl w:val="3"/>
        <w:rPr>
          <w:rFonts w:eastAsia="Times New Roman"/>
          <w:b/>
          <w:bCs/>
          <w:sz w:val="24"/>
          <w:szCs w:val="24"/>
        </w:rPr>
      </w:pPr>
      <w:r w:rsidRPr="00C149E5">
        <w:rPr>
          <w:rFonts w:eastAsia="Times New Roman"/>
          <w:b/>
          <w:bCs/>
          <w:sz w:val="24"/>
          <w:szCs w:val="24"/>
        </w:rPr>
        <w:t>3. Justificativa legal para indicação de marca</w:t>
      </w:r>
    </w:p>
    <w:p w14:paraId="12D4B266" w14:textId="77777777" w:rsidR="00FA0CB5" w:rsidRPr="00C149E5" w:rsidRDefault="00FA0CB5" w:rsidP="00FA0CB5">
      <w:pPr>
        <w:spacing w:line="360" w:lineRule="auto"/>
        <w:jc w:val="both"/>
        <w:rPr>
          <w:rFonts w:eastAsia="Times New Roman"/>
          <w:sz w:val="24"/>
          <w:szCs w:val="24"/>
        </w:rPr>
      </w:pPr>
      <w:r w:rsidRPr="00C149E5">
        <w:rPr>
          <w:rFonts w:eastAsia="Times New Roman"/>
          <w:sz w:val="24"/>
          <w:szCs w:val="24"/>
        </w:rPr>
        <w:t>Nos termos do art. 4</w:t>
      </w:r>
      <w:r>
        <w:rPr>
          <w:rFonts w:eastAsia="Times New Roman"/>
          <w:sz w:val="24"/>
          <w:szCs w:val="24"/>
        </w:rPr>
        <w:t>1</w:t>
      </w:r>
      <w:r w:rsidRPr="00C149E5">
        <w:rPr>
          <w:rFonts w:eastAsia="Times New Roman"/>
          <w:sz w:val="24"/>
          <w:szCs w:val="24"/>
        </w:rPr>
        <w:t xml:space="preserve">, da </w:t>
      </w:r>
      <w:r w:rsidRPr="00C149E5">
        <w:rPr>
          <w:rFonts w:eastAsia="Times New Roman"/>
          <w:b/>
          <w:bCs/>
          <w:sz w:val="24"/>
          <w:szCs w:val="24"/>
        </w:rPr>
        <w:t>Lei nº 14.133/2021</w:t>
      </w:r>
      <w:r w:rsidRPr="00C149E5">
        <w:rPr>
          <w:rFonts w:eastAsia="Times New Roman"/>
          <w:sz w:val="24"/>
          <w:szCs w:val="24"/>
        </w:rPr>
        <w:t xml:space="preserve">, admite-se a </w:t>
      </w:r>
      <w:r w:rsidRPr="00C149E5">
        <w:rPr>
          <w:rFonts w:eastAsia="Times New Roman"/>
          <w:b/>
          <w:bCs/>
          <w:sz w:val="24"/>
          <w:szCs w:val="24"/>
        </w:rPr>
        <w:t>indicação de marca</w:t>
      </w:r>
      <w:r w:rsidRPr="00C149E5">
        <w:rPr>
          <w:rFonts w:eastAsia="Times New Roman"/>
          <w:sz w:val="24"/>
          <w:szCs w:val="24"/>
        </w:rPr>
        <w:t xml:space="preserve"> quando tecnicamente </w:t>
      </w:r>
      <w:r w:rsidRPr="00C149E5">
        <w:rPr>
          <w:rFonts w:eastAsia="Times New Roman"/>
          <w:b/>
          <w:bCs/>
          <w:sz w:val="24"/>
          <w:szCs w:val="24"/>
        </w:rPr>
        <w:t>justificada</w:t>
      </w:r>
      <w:r w:rsidRPr="00C149E5">
        <w:rPr>
          <w:rFonts w:eastAsia="Times New Roman"/>
          <w:sz w:val="24"/>
          <w:szCs w:val="24"/>
        </w:rPr>
        <w:t>, especialmente nos seguintes casos:</w:t>
      </w:r>
    </w:p>
    <w:p w14:paraId="04CCA39D" w14:textId="77777777" w:rsidR="00FA0CB5" w:rsidRPr="00C149E5" w:rsidRDefault="00FA0CB5" w:rsidP="00FA0CB5">
      <w:pPr>
        <w:spacing w:line="360" w:lineRule="auto"/>
        <w:jc w:val="both"/>
        <w:rPr>
          <w:rFonts w:eastAsia="Times New Roman"/>
          <w:sz w:val="24"/>
          <w:szCs w:val="24"/>
        </w:rPr>
      </w:pPr>
      <w:r w:rsidRPr="0046698F">
        <w:rPr>
          <w:b/>
          <w:bCs/>
          <w:sz w:val="24"/>
          <w:szCs w:val="24"/>
        </w:rPr>
        <w:t>Art. 41.</w:t>
      </w:r>
      <w:r w:rsidRPr="0046698F">
        <w:rPr>
          <w:sz w:val="24"/>
          <w:szCs w:val="24"/>
        </w:rPr>
        <w:t xml:space="preserve"> No caso de licitação que envolva o fornecimento de bens, a Administração poderá excepcionalmente: </w:t>
      </w:r>
      <w:r w:rsidRPr="0046698F">
        <w:rPr>
          <w:b/>
          <w:bCs/>
          <w:sz w:val="24"/>
          <w:szCs w:val="24"/>
        </w:rPr>
        <w:t>I -</w:t>
      </w:r>
      <w:r w:rsidRPr="0046698F">
        <w:rPr>
          <w:sz w:val="24"/>
          <w:szCs w:val="24"/>
        </w:rPr>
        <w:t xml:space="preserve"> indicar uma ou mais marcas ou modelos, desde que formalmente justificado, nas seguintes hipóteses: </w:t>
      </w:r>
      <w:r w:rsidRPr="0046698F">
        <w:rPr>
          <w:b/>
          <w:bCs/>
          <w:sz w:val="24"/>
          <w:szCs w:val="24"/>
        </w:rPr>
        <w:t>a)</w:t>
      </w:r>
      <w:r w:rsidRPr="0046698F">
        <w:rPr>
          <w:sz w:val="24"/>
          <w:szCs w:val="24"/>
        </w:rPr>
        <w:t xml:space="preserve"> em decorrência da necessidade de padronização do objeto; </w:t>
      </w:r>
      <w:r w:rsidRPr="0046698F">
        <w:rPr>
          <w:b/>
          <w:bCs/>
          <w:sz w:val="24"/>
          <w:szCs w:val="24"/>
        </w:rPr>
        <w:t>b)</w:t>
      </w:r>
      <w:r w:rsidRPr="0046698F">
        <w:rPr>
          <w:sz w:val="24"/>
          <w:szCs w:val="24"/>
        </w:rPr>
        <w:t xml:space="preserve"> em decorrência da necessidade de manter a compatibilidade com plataformas e padrões já adotados pela Administração; </w:t>
      </w:r>
      <w:r w:rsidRPr="0046698F">
        <w:rPr>
          <w:b/>
          <w:bCs/>
          <w:sz w:val="24"/>
          <w:szCs w:val="24"/>
        </w:rPr>
        <w:t>c)</w:t>
      </w:r>
      <w:r w:rsidRPr="0046698F">
        <w:rPr>
          <w:sz w:val="24"/>
          <w:szCs w:val="24"/>
        </w:rPr>
        <w:t xml:space="preserve"> quando determinada marca ou modelo comercializados por mais de um fornecedor forem os únicos capazes de atender às necessidades do contratante; </w:t>
      </w:r>
      <w:r w:rsidRPr="0046698F">
        <w:rPr>
          <w:b/>
          <w:bCs/>
          <w:sz w:val="24"/>
          <w:szCs w:val="24"/>
        </w:rPr>
        <w:t>d)</w:t>
      </w:r>
      <w:r w:rsidRPr="0046698F">
        <w:rPr>
          <w:sz w:val="24"/>
          <w:szCs w:val="24"/>
        </w:rPr>
        <w:t xml:space="preserve"> quando a descrição do objeto a ser licitado puder ser mais bem compreendida pela identificação de determinada marca ou determinado modelo aptos a servir apenas como referência;</w:t>
      </w:r>
    </w:p>
    <w:p w14:paraId="39AD661F" w14:textId="77777777" w:rsidR="00FA0CB5" w:rsidRPr="00C149E5" w:rsidRDefault="00FA0CB5" w:rsidP="00FA0CB5">
      <w:pPr>
        <w:spacing w:line="360" w:lineRule="auto"/>
        <w:jc w:val="both"/>
        <w:outlineLvl w:val="3"/>
        <w:rPr>
          <w:rFonts w:eastAsia="Times New Roman"/>
          <w:b/>
          <w:bCs/>
          <w:sz w:val="24"/>
          <w:szCs w:val="24"/>
        </w:rPr>
      </w:pPr>
      <w:r w:rsidRPr="00C149E5">
        <w:rPr>
          <w:rFonts w:eastAsia="Times New Roman"/>
          <w:b/>
          <w:bCs/>
          <w:sz w:val="24"/>
          <w:szCs w:val="24"/>
        </w:rPr>
        <w:t>4. Continuidade e manutenção dos serviços</w:t>
      </w:r>
    </w:p>
    <w:p w14:paraId="4C3393EB" w14:textId="77777777" w:rsidR="00FA0CB5" w:rsidRPr="00C149E5" w:rsidRDefault="00FA0CB5" w:rsidP="00FA0CB5">
      <w:pPr>
        <w:spacing w:line="360" w:lineRule="auto"/>
        <w:jc w:val="both"/>
        <w:rPr>
          <w:rFonts w:eastAsia="Times New Roman"/>
          <w:sz w:val="24"/>
          <w:szCs w:val="24"/>
        </w:rPr>
      </w:pPr>
      <w:r w:rsidRPr="00C149E5">
        <w:rPr>
          <w:rFonts w:eastAsia="Times New Roman"/>
          <w:sz w:val="24"/>
          <w:szCs w:val="24"/>
        </w:rPr>
        <w:t>A adoção de marcas e modelos já utilizados em outras unidades evita:</w:t>
      </w:r>
    </w:p>
    <w:p w14:paraId="71BE8459" w14:textId="77777777" w:rsidR="00FA0CB5" w:rsidRPr="00C149E5" w:rsidRDefault="00FA0CB5" w:rsidP="00FA0CB5">
      <w:pPr>
        <w:numPr>
          <w:ilvl w:val="0"/>
          <w:numId w:val="172"/>
        </w:numPr>
        <w:tabs>
          <w:tab w:val="clear" w:pos="720"/>
          <w:tab w:val="num" w:pos="426"/>
        </w:tabs>
        <w:spacing w:line="360" w:lineRule="auto"/>
        <w:ind w:left="0" w:firstLine="0"/>
        <w:jc w:val="both"/>
        <w:rPr>
          <w:rFonts w:eastAsia="Times New Roman"/>
          <w:sz w:val="24"/>
          <w:szCs w:val="24"/>
        </w:rPr>
      </w:pPr>
      <w:r w:rsidRPr="00C149E5">
        <w:rPr>
          <w:rFonts w:eastAsia="Times New Roman"/>
          <w:sz w:val="24"/>
          <w:szCs w:val="24"/>
        </w:rPr>
        <w:t>Interrupções nos serviços de atendimento ao cidadão;</w:t>
      </w:r>
    </w:p>
    <w:p w14:paraId="34E82C57" w14:textId="77777777" w:rsidR="00FA0CB5" w:rsidRPr="00C149E5" w:rsidRDefault="00FA0CB5" w:rsidP="00FA0CB5">
      <w:pPr>
        <w:numPr>
          <w:ilvl w:val="0"/>
          <w:numId w:val="172"/>
        </w:numPr>
        <w:tabs>
          <w:tab w:val="clear" w:pos="720"/>
          <w:tab w:val="num" w:pos="426"/>
        </w:tabs>
        <w:spacing w:line="360" w:lineRule="auto"/>
        <w:ind w:left="0" w:firstLine="0"/>
        <w:jc w:val="both"/>
        <w:rPr>
          <w:rFonts w:eastAsia="Times New Roman"/>
          <w:sz w:val="24"/>
          <w:szCs w:val="24"/>
        </w:rPr>
      </w:pPr>
      <w:r w:rsidRPr="00C149E5">
        <w:rPr>
          <w:rFonts w:eastAsia="Times New Roman"/>
          <w:sz w:val="24"/>
          <w:szCs w:val="24"/>
        </w:rPr>
        <w:t>Incompatibilidades técnicas que possam prejudicar a coleta de dados biométricos e fotográficos;</w:t>
      </w:r>
    </w:p>
    <w:p w14:paraId="49F9CF8F" w14:textId="77777777" w:rsidR="00FA0CB5" w:rsidRPr="00C149E5" w:rsidRDefault="00FA0CB5" w:rsidP="00FA0CB5">
      <w:pPr>
        <w:numPr>
          <w:ilvl w:val="0"/>
          <w:numId w:val="172"/>
        </w:numPr>
        <w:tabs>
          <w:tab w:val="clear" w:pos="720"/>
          <w:tab w:val="num" w:pos="426"/>
        </w:tabs>
        <w:spacing w:line="360" w:lineRule="auto"/>
        <w:ind w:left="0" w:firstLine="0"/>
        <w:jc w:val="both"/>
        <w:rPr>
          <w:rFonts w:eastAsia="Times New Roman"/>
          <w:sz w:val="24"/>
          <w:szCs w:val="24"/>
        </w:rPr>
      </w:pPr>
      <w:r w:rsidRPr="00C149E5">
        <w:rPr>
          <w:rFonts w:eastAsia="Times New Roman"/>
          <w:sz w:val="24"/>
          <w:szCs w:val="24"/>
        </w:rPr>
        <w:t>Aumento do tempo de implantação e dos custos operacionais com adaptações de software e hardware.</w:t>
      </w:r>
    </w:p>
    <w:p w14:paraId="0F9C8582" w14:textId="77777777" w:rsidR="00FA0CB5" w:rsidRPr="00C149E5" w:rsidRDefault="00FA0CB5" w:rsidP="00FA0CB5">
      <w:pPr>
        <w:spacing w:line="360" w:lineRule="auto"/>
        <w:jc w:val="both"/>
        <w:rPr>
          <w:rFonts w:eastAsia="Times New Roman"/>
          <w:sz w:val="24"/>
          <w:szCs w:val="24"/>
        </w:rPr>
      </w:pPr>
    </w:p>
    <w:p w14:paraId="02BA7691" w14:textId="77777777" w:rsidR="00FA0CB5" w:rsidRPr="00C149E5" w:rsidRDefault="00FA0CB5" w:rsidP="00FA0CB5">
      <w:pPr>
        <w:spacing w:line="360" w:lineRule="auto"/>
        <w:ind w:firstLine="720"/>
        <w:jc w:val="both"/>
        <w:rPr>
          <w:rFonts w:eastAsia="Times New Roman"/>
          <w:sz w:val="24"/>
          <w:szCs w:val="24"/>
        </w:rPr>
      </w:pPr>
      <w:r w:rsidRPr="00C149E5">
        <w:rPr>
          <w:rFonts w:eastAsia="Times New Roman"/>
          <w:sz w:val="24"/>
          <w:szCs w:val="24"/>
        </w:rPr>
        <w:t xml:space="preserve">A exigência de marcas e modelos específicos em determinados itens da contratação se faz </w:t>
      </w:r>
      <w:r w:rsidRPr="00C149E5">
        <w:rPr>
          <w:rFonts w:eastAsia="Times New Roman"/>
          <w:b/>
          <w:bCs/>
          <w:sz w:val="24"/>
          <w:szCs w:val="24"/>
        </w:rPr>
        <w:t>estritamente necessária</w:t>
      </w:r>
      <w:r w:rsidRPr="00C149E5">
        <w:rPr>
          <w:rFonts w:eastAsia="Times New Roman"/>
          <w:sz w:val="24"/>
          <w:szCs w:val="24"/>
        </w:rPr>
        <w:t xml:space="preserve"> para garantir a </w:t>
      </w:r>
      <w:r w:rsidRPr="00C149E5">
        <w:rPr>
          <w:rFonts w:eastAsia="Times New Roman"/>
          <w:b/>
          <w:bCs/>
          <w:sz w:val="24"/>
          <w:szCs w:val="24"/>
        </w:rPr>
        <w:t>efetividade da implantação da nova unidade do Detran-MG</w:t>
      </w:r>
      <w:r w:rsidRPr="00C149E5">
        <w:rPr>
          <w:rFonts w:eastAsia="Times New Roman"/>
          <w:sz w:val="24"/>
          <w:szCs w:val="24"/>
        </w:rPr>
        <w:t xml:space="preserve"> na estrutura da UAI, em consonância com os </w:t>
      </w:r>
      <w:r w:rsidRPr="00C149E5">
        <w:rPr>
          <w:rFonts w:eastAsia="Times New Roman"/>
          <w:b/>
          <w:bCs/>
          <w:sz w:val="24"/>
          <w:szCs w:val="24"/>
        </w:rPr>
        <w:t>padrões técnicos definidos pelo Estado de Minas Gerais</w:t>
      </w:r>
      <w:r w:rsidRPr="00C149E5">
        <w:rPr>
          <w:rFonts w:eastAsia="Times New Roman"/>
          <w:sz w:val="24"/>
          <w:szCs w:val="24"/>
        </w:rPr>
        <w:t>. A medida está respaldada pela legislação vigente e atende ao interesse público, à continuidade dos serviços e à eficiência da gestão pública.</w:t>
      </w:r>
    </w:p>
    <w:p w14:paraId="46633DD7" w14:textId="77777777" w:rsidR="00FA0CB5" w:rsidRDefault="00FA0CB5" w:rsidP="00FA0CB5">
      <w:pPr>
        <w:spacing w:before="100" w:beforeAutospacing="1" w:after="100" w:afterAutospacing="1" w:line="360" w:lineRule="auto"/>
        <w:jc w:val="both"/>
        <w:rPr>
          <w:rFonts w:eastAsia="Times New Roman"/>
          <w:b/>
          <w:bCs/>
          <w:sz w:val="24"/>
          <w:szCs w:val="24"/>
        </w:rPr>
      </w:pPr>
      <w:r w:rsidRPr="00790D33">
        <w:rPr>
          <w:rFonts w:eastAsia="Times New Roman"/>
          <w:b/>
          <w:bCs/>
          <w:sz w:val="24"/>
          <w:szCs w:val="24"/>
        </w:rPr>
        <w:lastRenderedPageBreak/>
        <w:t>Justificativa econômica</w:t>
      </w:r>
      <w:r>
        <w:rPr>
          <w:rFonts w:eastAsia="Times New Roman"/>
          <w:b/>
          <w:bCs/>
          <w:sz w:val="24"/>
          <w:szCs w:val="24"/>
        </w:rPr>
        <w:t xml:space="preserve"> </w:t>
      </w:r>
    </w:p>
    <w:p w14:paraId="68483E8B" w14:textId="77777777" w:rsidR="00FA0CB5" w:rsidRPr="00567F29" w:rsidRDefault="00FA0CB5" w:rsidP="00FA0CB5">
      <w:pPr>
        <w:spacing w:line="360" w:lineRule="auto"/>
        <w:ind w:firstLine="720"/>
        <w:jc w:val="both"/>
        <w:rPr>
          <w:rFonts w:eastAsia="Times New Roman"/>
          <w:sz w:val="24"/>
          <w:szCs w:val="24"/>
        </w:rPr>
      </w:pPr>
      <w:r w:rsidRPr="00567F29">
        <w:rPr>
          <w:rFonts w:eastAsia="Times New Roman"/>
          <w:sz w:val="24"/>
          <w:szCs w:val="24"/>
        </w:rPr>
        <w:t>A presente contratação revela-se economicamente vantajosa para a Administração Pública por diversos fatores que asseguram o equilíbrio entre custo, qualidade, padronização, durabilidade e integração sistêmica, gerando redução de gastos futuros, maior eficiência operacional e racionalização de recursos públicos.</w:t>
      </w:r>
    </w:p>
    <w:p w14:paraId="36943862" w14:textId="77777777" w:rsidR="00FA0CB5" w:rsidRPr="00567F29" w:rsidRDefault="00FA0CB5" w:rsidP="00FA0CB5">
      <w:pPr>
        <w:spacing w:line="360" w:lineRule="auto"/>
        <w:ind w:firstLine="720"/>
        <w:jc w:val="both"/>
        <w:rPr>
          <w:rFonts w:eastAsia="Times New Roman"/>
          <w:sz w:val="24"/>
          <w:szCs w:val="24"/>
        </w:rPr>
      </w:pPr>
    </w:p>
    <w:p w14:paraId="6F43D1EE" w14:textId="77777777" w:rsidR="00FA0CB5" w:rsidRPr="00567F29" w:rsidRDefault="00FA0CB5" w:rsidP="00FA0CB5">
      <w:pPr>
        <w:spacing w:line="360" w:lineRule="auto"/>
        <w:jc w:val="both"/>
        <w:rPr>
          <w:rFonts w:eastAsia="Times New Roman"/>
          <w:b/>
          <w:bCs/>
          <w:sz w:val="24"/>
          <w:szCs w:val="24"/>
        </w:rPr>
      </w:pPr>
      <w:r w:rsidRPr="00567F29">
        <w:rPr>
          <w:rFonts w:eastAsia="Times New Roman"/>
          <w:b/>
          <w:bCs/>
          <w:sz w:val="24"/>
          <w:szCs w:val="24"/>
        </w:rPr>
        <w:t>1. Evita gastos com retrabalho, adaptações e integrações</w:t>
      </w:r>
    </w:p>
    <w:p w14:paraId="17D9787F" w14:textId="77777777" w:rsidR="00FA0CB5" w:rsidRPr="00567F29" w:rsidRDefault="00FA0CB5" w:rsidP="00FA0CB5">
      <w:pPr>
        <w:spacing w:line="360" w:lineRule="auto"/>
        <w:ind w:firstLine="720"/>
        <w:jc w:val="both"/>
        <w:rPr>
          <w:rFonts w:eastAsia="Times New Roman"/>
          <w:sz w:val="24"/>
          <w:szCs w:val="24"/>
        </w:rPr>
      </w:pPr>
      <w:r w:rsidRPr="00567F29">
        <w:rPr>
          <w:rFonts w:eastAsia="Times New Roman"/>
          <w:sz w:val="24"/>
          <w:szCs w:val="24"/>
        </w:rPr>
        <w:t>Ao adquirir equipamentos padronizados e já homologados pelo Detran-MG e pelo Governo de Minas Gerais, evita-se a necessidade de:</w:t>
      </w:r>
    </w:p>
    <w:p w14:paraId="0CF05C4F" w14:textId="77777777" w:rsidR="00FA0CB5" w:rsidRPr="00567F29" w:rsidRDefault="00FA0CB5" w:rsidP="00FA0CB5">
      <w:pPr>
        <w:spacing w:line="360" w:lineRule="auto"/>
        <w:jc w:val="both"/>
        <w:rPr>
          <w:rFonts w:eastAsia="Times New Roman"/>
          <w:sz w:val="24"/>
          <w:szCs w:val="24"/>
        </w:rPr>
      </w:pPr>
    </w:p>
    <w:p w14:paraId="7C11F0B4" w14:textId="77777777" w:rsidR="00FA0CB5" w:rsidRPr="00567F29" w:rsidRDefault="00FA0CB5" w:rsidP="00FA0CB5">
      <w:pPr>
        <w:pStyle w:val="PargrafodaLista"/>
        <w:numPr>
          <w:ilvl w:val="0"/>
          <w:numId w:val="173"/>
        </w:numPr>
        <w:spacing w:line="360" w:lineRule="auto"/>
        <w:ind w:left="0" w:firstLine="0"/>
        <w:jc w:val="both"/>
        <w:rPr>
          <w:rFonts w:ascii="Arial" w:eastAsia="Times New Roman" w:hAnsi="Arial" w:cs="Arial"/>
          <w:sz w:val="24"/>
          <w:szCs w:val="24"/>
        </w:rPr>
      </w:pPr>
      <w:r w:rsidRPr="00567F29">
        <w:rPr>
          <w:rFonts w:ascii="Arial" w:eastAsia="Times New Roman" w:hAnsi="Arial" w:cs="Arial"/>
          <w:sz w:val="24"/>
          <w:szCs w:val="24"/>
        </w:rPr>
        <w:t>Customizações técnicas adicionais;</w:t>
      </w:r>
    </w:p>
    <w:p w14:paraId="574C1776" w14:textId="77777777" w:rsidR="00FA0CB5" w:rsidRPr="00567F29" w:rsidRDefault="00FA0CB5" w:rsidP="00FA0CB5">
      <w:pPr>
        <w:pStyle w:val="PargrafodaLista"/>
        <w:numPr>
          <w:ilvl w:val="0"/>
          <w:numId w:val="173"/>
        </w:numPr>
        <w:spacing w:line="360" w:lineRule="auto"/>
        <w:ind w:left="0" w:firstLine="0"/>
        <w:jc w:val="both"/>
        <w:rPr>
          <w:rFonts w:ascii="Arial" w:eastAsia="Times New Roman" w:hAnsi="Arial" w:cs="Arial"/>
          <w:sz w:val="24"/>
          <w:szCs w:val="24"/>
        </w:rPr>
      </w:pPr>
      <w:r w:rsidRPr="00567F29">
        <w:rPr>
          <w:rFonts w:ascii="Arial" w:eastAsia="Times New Roman" w:hAnsi="Arial" w:cs="Arial"/>
          <w:sz w:val="24"/>
          <w:szCs w:val="24"/>
        </w:rPr>
        <w:t>Contratação de suporte externo para integração de equipamentos heterogêneos;</w:t>
      </w:r>
    </w:p>
    <w:p w14:paraId="1D2CDD44" w14:textId="77777777" w:rsidR="00FA0CB5" w:rsidRPr="00567F29" w:rsidRDefault="00FA0CB5" w:rsidP="00FA0CB5">
      <w:pPr>
        <w:pStyle w:val="PargrafodaLista"/>
        <w:numPr>
          <w:ilvl w:val="0"/>
          <w:numId w:val="173"/>
        </w:numPr>
        <w:spacing w:line="360" w:lineRule="auto"/>
        <w:ind w:left="0" w:firstLine="0"/>
        <w:jc w:val="both"/>
        <w:rPr>
          <w:rFonts w:ascii="Arial" w:eastAsia="Times New Roman" w:hAnsi="Arial" w:cs="Arial"/>
          <w:sz w:val="24"/>
          <w:szCs w:val="24"/>
        </w:rPr>
      </w:pPr>
      <w:r w:rsidRPr="00567F29">
        <w:rPr>
          <w:rFonts w:ascii="Arial" w:eastAsia="Times New Roman" w:hAnsi="Arial" w:cs="Arial"/>
          <w:sz w:val="24"/>
          <w:szCs w:val="24"/>
        </w:rPr>
        <w:t>Reconfigurações de software e hardware;</w:t>
      </w:r>
    </w:p>
    <w:p w14:paraId="5D31338C" w14:textId="77777777" w:rsidR="00FA0CB5" w:rsidRPr="00567F29" w:rsidRDefault="00FA0CB5" w:rsidP="00FA0CB5">
      <w:pPr>
        <w:pStyle w:val="PargrafodaLista"/>
        <w:numPr>
          <w:ilvl w:val="0"/>
          <w:numId w:val="173"/>
        </w:numPr>
        <w:spacing w:line="360" w:lineRule="auto"/>
        <w:ind w:left="0" w:firstLine="0"/>
        <w:jc w:val="both"/>
        <w:rPr>
          <w:rFonts w:ascii="Arial" w:eastAsia="Times New Roman" w:hAnsi="Arial" w:cs="Arial"/>
          <w:sz w:val="24"/>
          <w:szCs w:val="24"/>
        </w:rPr>
      </w:pPr>
      <w:r w:rsidRPr="00567F29">
        <w:rPr>
          <w:rFonts w:ascii="Arial" w:eastAsia="Times New Roman" w:hAnsi="Arial" w:cs="Arial"/>
          <w:sz w:val="24"/>
          <w:szCs w:val="24"/>
        </w:rPr>
        <w:t>Perda de tempo com testes e validações de compatibilidade.</w:t>
      </w:r>
    </w:p>
    <w:p w14:paraId="43936464" w14:textId="77777777" w:rsidR="00FA0CB5" w:rsidRPr="00567F29" w:rsidRDefault="00FA0CB5" w:rsidP="00FA0CB5">
      <w:pPr>
        <w:spacing w:line="360" w:lineRule="auto"/>
        <w:ind w:firstLine="720"/>
        <w:jc w:val="both"/>
        <w:rPr>
          <w:rFonts w:eastAsia="Times New Roman"/>
          <w:sz w:val="24"/>
          <w:szCs w:val="24"/>
        </w:rPr>
      </w:pPr>
    </w:p>
    <w:p w14:paraId="087F24B3" w14:textId="77777777" w:rsidR="00FA0CB5" w:rsidRPr="00567F29" w:rsidRDefault="00FA0CB5" w:rsidP="00FA0CB5">
      <w:pPr>
        <w:spacing w:line="360" w:lineRule="auto"/>
        <w:ind w:firstLine="720"/>
        <w:jc w:val="both"/>
        <w:rPr>
          <w:rFonts w:eastAsia="Times New Roman"/>
          <w:sz w:val="24"/>
          <w:szCs w:val="24"/>
        </w:rPr>
      </w:pPr>
      <w:r w:rsidRPr="00567F29">
        <w:rPr>
          <w:rFonts w:eastAsia="Times New Roman"/>
          <w:sz w:val="24"/>
          <w:szCs w:val="24"/>
        </w:rPr>
        <w:t>Isso resulta em economia direta de tempo, recursos humanos e financeiros.</w:t>
      </w:r>
    </w:p>
    <w:p w14:paraId="10AFAEBD" w14:textId="77777777" w:rsidR="00FA0CB5" w:rsidRPr="00567F29" w:rsidRDefault="00FA0CB5" w:rsidP="00FA0CB5">
      <w:pPr>
        <w:spacing w:line="360" w:lineRule="auto"/>
        <w:ind w:firstLine="720"/>
        <w:jc w:val="both"/>
        <w:rPr>
          <w:rFonts w:eastAsia="Times New Roman"/>
          <w:sz w:val="24"/>
          <w:szCs w:val="24"/>
        </w:rPr>
      </w:pPr>
    </w:p>
    <w:p w14:paraId="3ECF359E" w14:textId="77777777" w:rsidR="00FA0CB5" w:rsidRPr="00567F29" w:rsidRDefault="00FA0CB5" w:rsidP="00FA0CB5">
      <w:pPr>
        <w:spacing w:line="360" w:lineRule="auto"/>
        <w:jc w:val="both"/>
        <w:rPr>
          <w:rFonts w:eastAsia="Times New Roman"/>
          <w:b/>
          <w:bCs/>
          <w:sz w:val="24"/>
          <w:szCs w:val="24"/>
        </w:rPr>
      </w:pPr>
      <w:r w:rsidRPr="00567F29">
        <w:rPr>
          <w:rFonts w:eastAsia="Times New Roman"/>
          <w:b/>
          <w:bCs/>
          <w:sz w:val="24"/>
          <w:szCs w:val="24"/>
        </w:rPr>
        <w:t>2. Reduz custos com manutenção e reposição</w:t>
      </w:r>
    </w:p>
    <w:p w14:paraId="2E48C7A4" w14:textId="77777777" w:rsidR="00FA0CB5" w:rsidRPr="00567F29" w:rsidRDefault="00FA0CB5" w:rsidP="00FA0CB5">
      <w:pPr>
        <w:spacing w:line="360" w:lineRule="auto"/>
        <w:ind w:firstLine="720"/>
        <w:jc w:val="both"/>
        <w:rPr>
          <w:rFonts w:eastAsia="Times New Roman"/>
          <w:sz w:val="24"/>
          <w:szCs w:val="24"/>
        </w:rPr>
      </w:pPr>
      <w:r w:rsidRPr="00567F29">
        <w:rPr>
          <w:rFonts w:eastAsia="Times New Roman"/>
          <w:sz w:val="24"/>
          <w:szCs w:val="24"/>
        </w:rPr>
        <w:t>A escolha por marcas e modelos já em uso nas demais unidades do Estado permite:</w:t>
      </w:r>
    </w:p>
    <w:p w14:paraId="391F9EDE" w14:textId="77777777" w:rsidR="00FA0CB5" w:rsidRPr="00567F29" w:rsidRDefault="00FA0CB5" w:rsidP="00FA0CB5">
      <w:pPr>
        <w:spacing w:line="360" w:lineRule="auto"/>
        <w:ind w:firstLine="720"/>
        <w:jc w:val="both"/>
        <w:rPr>
          <w:rFonts w:eastAsia="Times New Roman"/>
          <w:sz w:val="24"/>
          <w:szCs w:val="24"/>
        </w:rPr>
      </w:pPr>
    </w:p>
    <w:p w14:paraId="0D1E7EA6" w14:textId="77777777" w:rsidR="00FA0CB5" w:rsidRPr="00567F29" w:rsidRDefault="00FA0CB5" w:rsidP="00FA0CB5">
      <w:pPr>
        <w:pStyle w:val="PargrafodaLista"/>
        <w:numPr>
          <w:ilvl w:val="0"/>
          <w:numId w:val="174"/>
        </w:numPr>
        <w:spacing w:line="360" w:lineRule="auto"/>
        <w:ind w:left="0" w:firstLine="0"/>
        <w:jc w:val="both"/>
        <w:rPr>
          <w:rFonts w:ascii="Arial" w:eastAsia="Times New Roman" w:hAnsi="Arial" w:cs="Arial"/>
          <w:sz w:val="24"/>
          <w:szCs w:val="24"/>
        </w:rPr>
      </w:pPr>
      <w:r w:rsidRPr="00567F29">
        <w:rPr>
          <w:rFonts w:ascii="Arial" w:eastAsia="Times New Roman" w:hAnsi="Arial" w:cs="Arial"/>
          <w:sz w:val="24"/>
          <w:szCs w:val="24"/>
        </w:rPr>
        <w:t>Aproveitamento de estoques existentes de peças de reposição;</w:t>
      </w:r>
    </w:p>
    <w:p w14:paraId="65ED4B2B" w14:textId="77777777" w:rsidR="00FA0CB5" w:rsidRPr="00567F29" w:rsidRDefault="00FA0CB5" w:rsidP="00FA0CB5">
      <w:pPr>
        <w:pStyle w:val="PargrafodaLista"/>
        <w:numPr>
          <w:ilvl w:val="0"/>
          <w:numId w:val="174"/>
        </w:numPr>
        <w:spacing w:line="360" w:lineRule="auto"/>
        <w:ind w:left="0" w:firstLine="0"/>
        <w:jc w:val="both"/>
        <w:rPr>
          <w:rFonts w:ascii="Arial" w:eastAsia="Times New Roman" w:hAnsi="Arial" w:cs="Arial"/>
          <w:sz w:val="24"/>
          <w:szCs w:val="24"/>
        </w:rPr>
      </w:pPr>
      <w:r w:rsidRPr="00567F29">
        <w:rPr>
          <w:rFonts w:ascii="Arial" w:eastAsia="Times New Roman" w:hAnsi="Arial" w:cs="Arial"/>
          <w:sz w:val="24"/>
          <w:szCs w:val="24"/>
        </w:rPr>
        <w:t>Treinamento unificado das equipes de suporte técnico;</w:t>
      </w:r>
    </w:p>
    <w:p w14:paraId="5B69988C" w14:textId="77777777" w:rsidR="00FA0CB5" w:rsidRPr="00567F29" w:rsidRDefault="00FA0CB5" w:rsidP="00FA0CB5">
      <w:pPr>
        <w:pStyle w:val="PargrafodaLista"/>
        <w:numPr>
          <w:ilvl w:val="0"/>
          <w:numId w:val="174"/>
        </w:numPr>
        <w:spacing w:line="360" w:lineRule="auto"/>
        <w:ind w:left="0" w:firstLine="0"/>
        <w:jc w:val="both"/>
        <w:rPr>
          <w:rFonts w:ascii="Arial" w:eastAsia="Times New Roman" w:hAnsi="Arial" w:cs="Arial"/>
          <w:sz w:val="24"/>
          <w:szCs w:val="24"/>
        </w:rPr>
      </w:pPr>
      <w:r w:rsidRPr="00567F29">
        <w:rPr>
          <w:rFonts w:ascii="Arial" w:eastAsia="Times New Roman" w:hAnsi="Arial" w:cs="Arial"/>
          <w:sz w:val="24"/>
          <w:szCs w:val="24"/>
        </w:rPr>
        <w:t>Contratos de manutenção já vigentes ou com maior economia de escala.</w:t>
      </w:r>
    </w:p>
    <w:p w14:paraId="7D0E0A39" w14:textId="77777777" w:rsidR="00FA0CB5" w:rsidRPr="00567F29" w:rsidRDefault="00FA0CB5" w:rsidP="00FA0CB5">
      <w:pPr>
        <w:spacing w:line="360" w:lineRule="auto"/>
        <w:ind w:firstLine="720"/>
        <w:jc w:val="both"/>
        <w:rPr>
          <w:rFonts w:eastAsia="Times New Roman"/>
          <w:sz w:val="24"/>
          <w:szCs w:val="24"/>
        </w:rPr>
      </w:pPr>
      <w:r w:rsidRPr="00567F29">
        <w:rPr>
          <w:rFonts w:eastAsia="Times New Roman"/>
          <w:sz w:val="24"/>
          <w:szCs w:val="24"/>
        </w:rPr>
        <w:lastRenderedPageBreak/>
        <w:t>Essa padronização reduz a incidência de falhas, aumenta a vida útil dos equipamentos e minimiza interrupções nos serviços, o que tem impacto financeiro indireto relevante.</w:t>
      </w:r>
    </w:p>
    <w:p w14:paraId="1EAB24F8" w14:textId="77777777" w:rsidR="00FA0CB5" w:rsidRPr="00567F29" w:rsidRDefault="00FA0CB5" w:rsidP="00FA0CB5">
      <w:pPr>
        <w:spacing w:line="360" w:lineRule="auto"/>
        <w:ind w:firstLine="720"/>
        <w:jc w:val="both"/>
        <w:rPr>
          <w:rFonts w:eastAsia="Times New Roman"/>
          <w:sz w:val="24"/>
          <w:szCs w:val="24"/>
        </w:rPr>
      </w:pPr>
    </w:p>
    <w:p w14:paraId="26B6061A" w14:textId="77777777" w:rsidR="00FA0CB5" w:rsidRPr="00567F29" w:rsidRDefault="00FA0CB5" w:rsidP="00FA0CB5">
      <w:pPr>
        <w:spacing w:line="360" w:lineRule="auto"/>
        <w:jc w:val="both"/>
        <w:rPr>
          <w:rFonts w:eastAsia="Times New Roman"/>
          <w:b/>
          <w:bCs/>
          <w:sz w:val="24"/>
          <w:szCs w:val="24"/>
        </w:rPr>
      </w:pPr>
      <w:r w:rsidRPr="00567F29">
        <w:rPr>
          <w:rFonts w:eastAsia="Times New Roman"/>
          <w:b/>
          <w:bCs/>
          <w:sz w:val="24"/>
          <w:szCs w:val="24"/>
        </w:rPr>
        <w:t>3. Aquisição preventiva evita custos emergenciais</w:t>
      </w:r>
    </w:p>
    <w:p w14:paraId="3014DC47" w14:textId="77777777" w:rsidR="00FA0CB5" w:rsidRPr="00567F29" w:rsidRDefault="00FA0CB5" w:rsidP="00FA0CB5">
      <w:pPr>
        <w:spacing w:line="360" w:lineRule="auto"/>
        <w:ind w:firstLine="720"/>
        <w:jc w:val="both"/>
        <w:rPr>
          <w:rFonts w:eastAsia="Times New Roman"/>
          <w:sz w:val="24"/>
          <w:szCs w:val="24"/>
        </w:rPr>
      </w:pPr>
      <w:r w:rsidRPr="00567F29">
        <w:rPr>
          <w:rFonts w:eastAsia="Times New Roman"/>
          <w:sz w:val="24"/>
          <w:szCs w:val="24"/>
        </w:rPr>
        <w:t>A aquisição planejada e estruturada para a nova unidade do Detran-MG previne contratações emergenciais futuras, gerando economia em médio e longo prazos.</w:t>
      </w:r>
    </w:p>
    <w:p w14:paraId="2B53588D" w14:textId="77777777" w:rsidR="00FA0CB5" w:rsidRPr="00567F29" w:rsidRDefault="00FA0CB5" w:rsidP="00FA0CB5">
      <w:pPr>
        <w:spacing w:line="360" w:lineRule="auto"/>
        <w:ind w:firstLine="720"/>
        <w:jc w:val="both"/>
        <w:rPr>
          <w:rFonts w:eastAsia="Times New Roman"/>
          <w:sz w:val="24"/>
          <w:szCs w:val="24"/>
        </w:rPr>
      </w:pPr>
    </w:p>
    <w:p w14:paraId="3778DB03" w14:textId="77777777" w:rsidR="00FA0CB5" w:rsidRPr="00567F29" w:rsidRDefault="00FA0CB5" w:rsidP="00FA0CB5">
      <w:pPr>
        <w:spacing w:line="360" w:lineRule="auto"/>
        <w:jc w:val="both"/>
        <w:rPr>
          <w:rFonts w:eastAsia="Times New Roman"/>
          <w:b/>
          <w:bCs/>
          <w:sz w:val="24"/>
          <w:szCs w:val="24"/>
        </w:rPr>
      </w:pPr>
      <w:r w:rsidRPr="00567F29">
        <w:rPr>
          <w:rFonts w:eastAsia="Times New Roman"/>
          <w:b/>
          <w:bCs/>
          <w:sz w:val="24"/>
          <w:szCs w:val="24"/>
        </w:rPr>
        <w:t>4. Maximiza o aproveitamento de recursos já existentes</w:t>
      </w:r>
    </w:p>
    <w:p w14:paraId="3276C800" w14:textId="77777777" w:rsidR="00FA0CB5" w:rsidRPr="00567F29" w:rsidRDefault="00FA0CB5" w:rsidP="00FA0CB5">
      <w:pPr>
        <w:spacing w:line="360" w:lineRule="auto"/>
        <w:ind w:firstLine="720"/>
        <w:jc w:val="both"/>
        <w:rPr>
          <w:rFonts w:eastAsia="Times New Roman"/>
          <w:sz w:val="24"/>
          <w:szCs w:val="24"/>
        </w:rPr>
      </w:pPr>
      <w:r w:rsidRPr="00567F29">
        <w:rPr>
          <w:rFonts w:eastAsia="Times New Roman"/>
          <w:sz w:val="24"/>
          <w:szCs w:val="24"/>
        </w:rPr>
        <w:t>A infraestrutura da UAI já conta com sistemas e plataformas operacionais interligadas. Ao adquirir equipamentos compatíveis com essa estrutura, evita-se a necessidade de investimento adicional em infraestrutura paralela ou duplicada, o que maximiza o retorno sobre os investimentos já realizados pelo Estado.</w:t>
      </w:r>
    </w:p>
    <w:p w14:paraId="11E36D89" w14:textId="77777777" w:rsidR="00FA0CB5" w:rsidRPr="00567F29" w:rsidRDefault="00FA0CB5" w:rsidP="00FA0CB5">
      <w:pPr>
        <w:spacing w:line="360" w:lineRule="auto"/>
        <w:ind w:firstLine="720"/>
        <w:jc w:val="both"/>
        <w:rPr>
          <w:rFonts w:eastAsia="Times New Roman"/>
          <w:sz w:val="24"/>
          <w:szCs w:val="24"/>
        </w:rPr>
      </w:pPr>
    </w:p>
    <w:p w14:paraId="5CEDE9D3" w14:textId="77777777" w:rsidR="00FA0CB5" w:rsidRPr="00567F29" w:rsidRDefault="00FA0CB5" w:rsidP="00FA0CB5">
      <w:pPr>
        <w:spacing w:line="360" w:lineRule="auto"/>
        <w:jc w:val="both"/>
        <w:rPr>
          <w:rFonts w:eastAsia="Times New Roman"/>
          <w:b/>
          <w:bCs/>
          <w:sz w:val="24"/>
          <w:szCs w:val="24"/>
        </w:rPr>
      </w:pPr>
      <w:r w:rsidRPr="00567F29">
        <w:rPr>
          <w:rFonts w:eastAsia="Times New Roman"/>
          <w:b/>
          <w:bCs/>
          <w:sz w:val="24"/>
          <w:szCs w:val="24"/>
        </w:rPr>
        <w:t>5. Promove ganhos de escala e competitividade</w:t>
      </w:r>
    </w:p>
    <w:p w14:paraId="2E302150" w14:textId="77777777" w:rsidR="00FA0CB5" w:rsidRPr="00567F29" w:rsidRDefault="00FA0CB5" w:rsidP="00FA0CB5">
      <w:pPr>
        <w:spacing w:line="360" w:lineRule="auto"/>
        <w:ind w:firstLine="720"/>
        <w:jc w:val="both"/>
        <w:rPr>
          <w:rFonts w:eastAsia="Times New Roman"/>
          <w:sz w:val="24"/>
          <w:szCs w:val="24"/>
        </w:rPr>
      </w:pPr>
      <w:r w:rsidRPr="00567F29">
        <w:rPr>
          <w:rFonts w:eastAsia="Times New Roman"/>
          <w:sz w:val="24"/>
          <w:szCs w:val="24"/>
        </w:rPr>
        <w:t>A aquisição conjunta de diversos itens, por meio de licitação formal e estruturada, possibilita:</w:t>
      </w:r>
    </w:p>
    <w:p w14:paraId="077AD5DA" w14:textId="77777777" w:rsidR="00FA0CB5" w:rsidRPr="00567F29" w:rsidRDefault="00FA0CB5" w:rsidP="00FA0CB5">
      <w:pPr>
        <w:spacing w:line="360" w:lineRule="auto"/>
        <w:ind w:firstLine="720"/>
        <w:jc w:val="both"/>
        <w:rPr>
          <w:rFonts w:eastAsia="Times New Roman"/>
          <w:sz w:val="24"/>
          <w:szCs w:val="24"/>
        </w:rPr>
      </w:pPr>
    </w:p>
    <w:p w14:paraId="0E6AD33B" w14:textId="77777777" w:rsidR="00FA0CB5" w:rsidRPr="00567F29" w:rsidRDefault="00FA0CB5" w:rsidP="00FA0CB5">
      <w:pPr>
        <w:pStyle w:val="PargrafodaLista"/>
        <w:numPr>
          <w:ilvl w:val="0"/>
          <w:numId w:val="175"/>
        </w:numPr>
        <w:spacing w:line="360" w:lineRule="auto"/>
        <w:ind w:left="0" w:firstLine="0"/>
        <w:jc w:val="both"/>
        <w:rPr>
          <w:rFonts w:ascii="Arial" w:eastAsia="Times New Roman" w:hAnsi="Arial" w:cs="Arial"/>
          <w:sz w:val="24"/>
          <w:szCs w:val="24"/>
        </w:rPr>
      </w:pPr>
      <w:r w:rsidRPr="00567F29">
        <w:rPr>
          <w:rFonts w:ascii="Arial" w:eastAsia="Times New Roman" w:hAnsi="Arial" w:cs="Arial"/>
          <w:sz w:val="24"/>
          <w:szCs w:val="24"/>
        </w:rPr>
        <w:t>Obtenção de preços mais competitivos;</w:t>
      </w:r>
    </w:p>
    <w:p w14:paraId="33363967" w14:textId="77777777" w:rsidR="00FA0CB5" w:rsidRPr="00567F29" w:rsidRDefault="00FA0CB5" w:rsidP="00FA0CB5">
      <w:pPr>
        <w:pStyle w:val="PargrafodaLista"/>
        <w:numPr>
          <w:ilvl w:val="0"/>
          <w:numId w:val="175"/>
        </w:numPr>
        <w:spacing w:line="360" w:lineRule="auto"/>
        <w:ind w:left="0" w:firstLine="0"/>
        <w:jc w:val="both"/>
        <w:rPr>
          <w:rFonts w:ascii="Arial" w:eastAsia="Times New Roman" w:hAnsi="Arial" w:cs="Arial"/>
          <w:sz w:val="24"/>
          <w:szCs w:val="24"/>
        </w:rPr>
      </w:pPr>
      <w:r w:rsidRPr="00567F29">
        <w:rPr>
          <w:rFonts w:ascii="Arial" w:eastAsia="Times New Roman" w:hAnsi="Arial" w:cs="Arial"/>
          <w:sz w:val="24"/>
          <w:szCs w:val="24"/>
        </w:rPr>
        <w:t>Negociações mais vantajosas com fornecedores;</w:t>
      </w:r>
    </w:p>
    <w:p w14:paraId="4244FC62" w14:textId="77777777" w:rsidR="00FA0CB5" w:rsidRPr="00567F29" w:rsidRDefault="00FA0CB5" w:rsidP="00FA0CB5">
      <w:pPr>
        <w:pStyle w:val="PargrafodaLista"/>
        <w:numPr>
          <w:ilvl w:val="0"/>
          <w:numId w:val="175"/>
        </w:numPr>
        <w:spacing w:line="360" w:lineRule="auto"/>
        <w:ind w:left="0" w:firstLine="0"/>
        <w:jc w:val="both"/>
        <w:rPr>
          <w:rFonts w:ascii="Arial" w:eastAsia="Times New Roman" w:hAnsi="Arial" w:cs="Arial"/>
          <w:sz w:val="24"/>
          <w:szCs w:val="24"/>
        </w:rPr>
      </w:pPr>
      <w:r w:rsidRPr="00567F29">
        <w:rPr>
          <w:rFonts w:ascii="Arial" w:eastAsia="Times New Roman" w:hAnsi="Arial" w:cs="Arial"/>
          <w:sz w:val="24"/>
          <w:szCs w:val="24"/>
        </w:rPr>
        <w:t>Maior atratividade do certame para empresas capacitadas.</w:t>
      </w:r>
    </w:p>
    <w:p w14:paraId="6B931EE1" w14:textId="77777777" w:rsidR="00FA0CB5" w:rsidRPr="00567F29" w:rsidRDefault="00FA0CB5" w:rsidP="00FA0CB5">
      <w:pPr>
        <w:spacing w:line="360" w:lineRule="auto"/>
        <w:ind w:firstLine="720"/>
        <w:jc w:val="both"/>
        <w:rPr>
          <w:rFonts w:eastAsia="Times New Roman"/>
          <w:sz w:val="24"/>
          <w:szCs w:val="24"/>
        </w:rPr>
      </w:pPr>
    </w:p>
    <w:p w14:paraId="0614916E" w14:textId="77777777" w:rsidR="00FA0CB5" w:rsidRDefault="00FA0CB5" w:rsidP="00FA0CB5">
      <w:pPr>
        <w:spacing w:line="360" w:lineRule="auto"/>
        <w:ind w:firstLine="720"/>
        <w:jc w:val="both"/>
        <w:rPr>
          <w:rFonts w:eastAsia="Times New Roman"/>
          <w:sz w:val="24"/>
          <w:szCs w:val="24"/>
        </w:rPr>
      </w:pPr>
      <w:r w:rsidRPr="00567F29">
        <w:rPr>
          <w:rFonts w:eastAsia="Times New Roman"/>
          <w:sz w:val="24"/>
          <w:szCs w:val="24"/>
        </w:rPr>
        <w:t>A contratação ora justificada representa uma decisão economicamente estratégica, ao promover a otimização dos recursos públicos, a evitação de gastos futuros desnecessários e a valorização dos investimentos já realizados em tecnologia e infraestrutura pelo Estado de Minas Gerais. Trata-se de uma medida que garante sustentabilidade orçamentária, eficiência operacional e qualidade no serviço público prestado à população.</w:t>
      </w:r>
    </w:p>
    <w:p w14:paraId="5E1BEDD2" w14:textId="77777777" w:rsidR="00FA0CB5" w:rsidRPr="00481FC9" w:rsidRDefault="00FA0CB5" w:rsidP="00FA0CB5">
      <w:pPr>
        <w:spacing w:line="360" w:lineRule="auto"/>
        <w:ind w:firstLine="720"/>
        <w:jc w:val="both"/>
        <w:rPr>
          <w:rFonts w:eastAsia="Times New Roman"/>
          <w:sz w:val="24"/>
          <w:szCs w:val="24"/>
        </w:rPr>
      </w:pPr>
    </w:p>
    <w:p w14:paraId="707F685A" w14:textId="77777777" w:rsidR="00FA0CB5" w:rsidRDefault="00FA0CB5" w:rsidP="00FA0CB5">
      <w:pPr>
        <w:pStyle w:val="PargrafodaLista"/>
        <w:numPr>
          <w:ilvl w:val="0"/>
          <w:numId w:val="88"/>
        </w:numPr>
        <w:spacing w:line="360" w:lineRule="auto"/>
        <w:ind w:left="0" w:firstLine="0"/>
        <w:jc w:val="both"/>
        <w:rPr>
          <w:rFonts w:ascii="Arial" w:eastAsia="Times New Roman" w:hAnsi="Arial" w:cs="Arial"/>
          <w:b/>
          <w:bCs/>
          <w:color w:val="000000"/>
          <w:sz w:val="24"/>
          <w:szCs w:val="24"/>
        </w:rPr>
      </w:pPr>
      <w:r w:rsidRPr="00AC6FFC">
        <w:rPr>
          <w:rFonts w:ascii="Arial" w:eastAsia="Times New Roman" w:hAnsi="Arial" w:cs="Arial"/>
          <w:b/>
          <w:bCs/>
          <w:color w:val="000000"/>
          <w:sz w:val="24"/>
          <w:szCs w:val="24"/>
        </w:rPr>
        <w:lastRenderedPageBreak/>
        <w:t>INDICAÇÃO DE DIFERENTES SOLUÇÕES EXISTENTES NO MERCADO (CONSIDERANDO, AINDA, O CICLO DE VIDA DO OBJETO)</w:t>
      </w:r>
    </w:p>
    <w:p w14:paraId="62D34772" w14:textId="77777777" w:rsidR="00FA0CB5" w:rsidRPr="00567F29" w:rsidRDefault="00FA0CB5" w:rsidP="00FA0CB5">
      <w:pPr>
        <w:pStyle w:val="PargrafodaLista"/>
        <w:spacing w:line="360" w:lineRule="auto"/>
        <w:ind w:left="0" w:firstLine="720"/>
        <w:jc w:val="both"/>
        <w:rPr>
          <w:rFonts w:ascii="Arial" w:eastAsia="Times New Roman" w:hAnsi="Arial" w:cs="Arial"/>
          <w:color w:val="000000"/>
          <w:sz w:val="24"/>
          <w:szCs w:val="24"/>
        </w:rPr>
      </w:pPr>
      <w:r w:rsidRPr="00567F29">
        <w:rPr>
          <w:rFonts w:ascii="Arial" w:eastAsia="Times New Roman" w:hAnsi="Arial" w:cs="Arial"/>
          <w:color w:val="000000"/>
          <w:sz w:val="24"/>
          <w:szCs w:val="24"/>
        </w:rPr>
        <w:t>Em conformidade com os princípios da economicidade, da eficiência e da busca pela melhor relação custo-benefício no longo prazo, esta contratação observou a existência de diferentes soluções disponíveis no mercado, especialmente no que se refere à tecnologia embarcada, à compatibilidade sistêmica, à durabilidade dos equipamentos e aos custos de operação e manutenção ao longo do tempo — elementos que compõem o chamado ciclo de vida do objeto.</w:t>
      </w:r>
    </w:p>
    <w:p w14:paraId="5E68B8E7" w14:textId="77777777" w:rsidR="00FA0CB5" w:rsidRPr="00567F29" w:rsidRDefault="00FA0CB5" w:rsidP="00FA0CB5">
      <w:pPr>
        <w:pStyle w:val="PargrafodaLista"/>
        <w:spacing w:line="360" w:lineRule="auto"/>
        <w:ind w:left="0"/>
        <w:jc w:val="both"/>
        <w:rPr>
          <w:rFonts w:ascii="Arial" w:eastAsia="Times New Roman" w:hAnsi="Arial" w:cs="Arial"/>
          <w:color w:val="000000"/>
          <w:sz w:val="24"/>
          <w:szCs w:val="24"/>
        </w:rPr>
      </w:pPr>
      <w:r w:rsidRPr="00567F29">
        <w:rPr>
          <w:rFonts w:ascii="Arial" w:eastAsia="Times New Roman" w:hAnsi="Arial" w:cs="Arial"/>
          <w:color w:val="000000"/>
          <w:sz w:val="24"/>
          <w:szCs w:val="24"/>
        </w:rPr>
        <w:t>1. Levantamento das alternativas de mercado</w:t>
      </w:r>
    </w:p>
    <w:p w14:paraId="728A639C" w14:textId="77777777" w:rsidR="00FA0CB5" w:rsidRPr="00567F29" w:rsidRDefault="00FA0CB5" w:rsidP="00FA0CB5">
      <w:pPr>
        <w:pStyle w:val="PargrafodaLista"/>
        <w:spacing w:line="360" w:lineRule="auto"/>
        <w:ind w:left="0"/>
        <w:jc w:val="both"/>
        <w:rPr>
          <w:rFonts w:ascii="Arial" w:eastAsia="Times New Roman" w:hAnsi="Arial" w:cs="Arial"/>
          <w:color w:val="000000"/>
          <w:sz w:val="24"/>
          <w:szCs w:val="24"/>
        </w:rPr>
      </w:pPr>
      <w:r w:rsidRPr="00567F29">
        <w:rPr>
          <w:rFonts w:ascii="Arial" w:eastAsia="Times New Roman" w:hAnsi="Arial" w:cs="Arial"/>
          <w:color w:val="000000"/>
          <w:sz w:val="24"/>
          <w:szCs w:val="24"/>
        </w:rPr>
        <w:t>Durante a fase preparatória, foram analisadas diversas soluções comerciais existentes para cada item previsto, abrangendo:</w:t>
      </w:r>
    </w:p>
    <w:p w14:paraId="421C54E1" w14:textId="77777777" w:rsidR="00FA0CB5" w:rsidRPr="00567F29" w:rsidRDefault="00FA0CB5" w:rsidP="00FA0CB5">
      <w:pPr>
        <w:pStyle w:val="PargrafodaLista"/>
        <w:spacing w:line="360" w:lineRule="auto"/>
        <w:ind w:left="0"/>
        <w:jc w:val="both"/>
        <w:rPr>
          <w:rFonts w:ascii="Arial" w:eastAsia="Times New Roman" w:hAnsi="Arial" w:cs="Arial"/>
          <w:color w:val="000000"/>
          <w:sz w:val="24"/>
          <w:szCs w:val="24"/>
        </w:rPr>
      </w:pPr>
      <w:r w:rsidRPr="00567F29">
        <w:rPr>
          <w:rFonts w:ascii="Arial" w:eastAsia="Times New Roman" w:hAnsi="Arial" w:cs="Arial"/>
          <w:color w:val="000000"/>
          <w:sz w:val="24"/>
          <w:szCs w:val="24"/>
        </w:rPr>
        <w:t xml:space="preserve">Modelos distintos de fragmentadoras, leitores biométricos, dispositivos de captura de assinatura, câmeras, </w:t>
      </w:r>
      <w:proofErr w:type="spellStart"/>
      <w:r w:rsidRPr="00567F29">
        <w:rPr>
          <w:rFonts w:ascii="Arial" w:eastAsia="Times New Roman" w:hAnsi="Arial" w:cs="Arial"/>
          <w:color w:val="000000"/>
          <w:sz w:val="24"/>
          <w:szCs w:val="24"/>
        </w:rPr>
        <w:t>DVRs</w:t>
      </w:r>
      <w:proofErr w:type="spellEnd"/>
      <w:r w:rsidRPr="00567F29">
        <w:rPr>
          <w:rFonts w:ascii="Arial" w:eastAsia="Times New Roman" w:hAnsi="Arial" w:cs="Arial"/>
          <w:color w:val="000000"/>
          <w:sz w:val="24"/>
          <w:szCs w:val="24"/>
        </w:rPr>
        <w:t xml:space="preserve">, câmeras IP, cabos de rede e </w:t>
      </w:r>
      <w:proofErr w:type="spellStart"/>
      <w:r w:rsidRPr="00567F29">
        <w:rPr>
          <w:rFonts w:ascii="Arial" w:eastAsia="Times New Roman" w:hAnsi="Arial" w:cs="Arial"/>
          <w:color w:val="000000"/>
          <w:sz w:val="24"/>
          <w:szCs w:val="24"/>
        </w:rPr>
        <w:t>Smart</w:t>
      </w:r>
      <w:proofErr w:type="spellEnd"/>
      <w:r w:rsidRPr="00567F29">
        <w:rPr>
          <w:rFonts w:ascii="Arial" w:eastAsia="Times New Roman" w:hAnsi="Arial" w:cs="Arial"/>
          <w:color w:val="000000"/>
          <w:sz w:val="24"/>
          <w:szCs w:val="24"/>
        </w:rPr>
        <w:t xml:space="preserve"> TVs;</w:t>
      </w:r>
    </w:p>
    <w:p w14:paraId="53F1034B" w14:textId="77777777" w:rsidR="00FA0CB5" w:rsidRPr="00567F29" w:rsidRDefault="00FA0CB5" w:rsidP="00FA0CB5">
      <w:pPr>
        <w:pStyle w:val="PargrafodaLista"/>
        <w:spacing w:line="360" w:lineRule="auto"/>
        <w:ind w:left="0"/>
        <w:jc w:val="both"/>
        <w:rPr>
          <w:rFonts w:ascii="Arial" w:eastAsia="Times New Roman" w:hAnsi="Arial" w:cs="Arial"/>
          <w:color w:val="000000"/>
          <w:sz w:val="24"/>
          <w:szCs w:val="24"/>
        </w:rPr>
      </w:pPr>
      <w:r w:rsidRPr="00567F29">
        <w:rPr>
          <w:rFonts w:ascii="Arial" w:eastAsia="Times New Roman" w:hAnsi="Arial" w:cs="Arial"/>
          <w:color w:val="000000"/>
          <w:sz w:val="24"/>
          <w:szCs w:val="24"/>
        </w:rPr>
        <w:t>Equipamentos de diferentes fabricantes, níveis de desempenho, garantias e compatibilidades técnicas;</w:t>
      </w:r>
    </w:p>
    <w:p w14:paraId="60183FFE" w14:textId="77777777" w:rsidR="00FA0CB5" w:rsidRPr="00567F29" w:rsidRDefault="00FA0CB5" w:rsidP="00FA0CB5">
      <w:pPr>
        <w:pStyle w:val="PargrafodaLista"/>
        <w:spacing w:line="360" w:lineRule="auto"/>
        <w:ind w:left="0"/>
        <w:jc w:val="both"/>
        <w:rPr>
          <w:rFonts w:ascii="Arial" w:eastAsia="Times New Roman" w:hAnsi="Arial" w:cs="Arial"/>
          <w:color w:val="000000"/>
          <w:sz w:val="24"/>
          <w:szCs w:val="24"/>
        </w:rPr>
      </w:pPr>
      <w:r w:rsidRPr="00567F29">
        <w:rPr>
          <w:rFonts w:ascii="Arial" w:eastAsia="Times New Roman" w:hAnsi="Arial" w:cs="Arial"/>
          <w:color w:val="000000"/>
          <w:sz w:val="24"/>
          <w:szCs w:val="24"/>
        </w:rPr>
        <w:t>Variações nos níveis de consumo energético, exigência de manutenção, facilidade de integração e suporte técnico no território nacional.</w:t>
      </w:r>
    </w:p>
    <w:p w14:paraId="1D5BD4C2" w14:textId="77777777" w:rsidR="00FA0CB5" w:rsidRPr="00567F29" w:rsidRDefault="00FA0CB5" w:rsidP="00FA0CB5">
      <w:pPr>
        <w:pStyle w:val="PargrafodaLista"/>
        <w:spacing w:line="360" w:lineRule="auto"/>
        <w:ind w:left="0"/>
        <w:jc w:val="both"/>
        <w:rPr>
          <w:rFonts w:ascii="Arial" w:eastAsia="Times New Roman" w:hAnsi="Arial" w:cs="Arial"/>
          <w:color w:val="000000"/>
          <w:sz w:val="24"/>
          <w:szCs w:val="24"/>
        </w:rPr>
      </w:pPr>
    </w:p>
    <w:p w14:paraId="66FDD604" w14:textId="77777777" w:rsidR="00FA0CB5" w:rsidRPr="00567F29" w:rsidRDefault="00FA0CB5" w:rsidP="00FA0CB5">
      <w:pPr>
        <w:pStyle w:val="PargrafodaLista"/>
        <w:spacing w:line="360" w:lineRule="auto"/>
        <w:ind w:left="0"/>
        <w:jc w:val="both"/>
        <w:rPr>
          <w:rFonts w:ascii="Arial" w:eastAsia="Times New Roman" w:hAnsi="Arial" w:cs="Arial"/>
          <w:color w:val="000000"/>
          <w:sz w:val="24"/>
          <w:szCs w:val="24"/>
        </w:rPr>
      </w:pPr>
      <w:r w:rsidRPr="00567F29">
        <w:rPr>
          <w:rFonts w:ascii="Arial" w:eastAsia="Times New Roman" w:hAnsi="Arial" w:cs="Arial"/>
          <w:color w:val="000000"/>
          <w:sz w:val="24"/>
          <w:szCs w:val="24"/>
        </w:rPr>
        <w:t>Tal levantamento permitiu compreender a amplitude das ofertas disponíveis, bem como identificar os modelos mais adequados ao uso contínuo, intensivo e padronizado exigido em ambientes públicos de alta rotatividade, como as unidades do Detran-MG e da UAI.</w:t>
      </w:r>
    </w:p>
    <w:p w14:paraId="3308327E" w14:textId="77777777" w:rsidR="00FA0CB5" w:rsidRPr="00567F29" w:rsidRDefault="00FA0CB5" w:rsidP="00FA0CB5">
      <w:pPr>
        <w:pStyle w:val="PargrafodaLista"/>
        <w:spacing w:line="360" w:lineRule="auto"/>
        <w:ind w:left="0"/>
        <w:jc w:val="both"/>
        <w:rPr>
          <w:rFonts w:ascii="Arial" w:eastAsia="Times New Roman" w:hAnsi="Arial" w:cs="Arial"/>
          <w:color w:val="000000"/>
          <w:sz w:val="24"/>
          <w:szCs w:val="24"/>
        </w:rPr>
      </w:pPr>
      <w:r w:rsidRPr="00567F29">
        <w:rPr>
          <w:rFonts w:ascii="Arial" w:eastAsia="Times New Roman" w:hAnsi="Arial" w:cs="Arial"/>
          <w:color w:val="000000"/>
          <w:sz w:val="24"/>
          <w:szCs w:val="24"/>
        </w:rPr>
        <w:t>2. Análise do ciclo de vida dos objetos</w:t>
      </w:r>
    </w:p>
    <w:p w14:paraId="5C85D9D9" w14:textId="77777777" w:rsidR="00FA0CB5" w:rsidRPr="00567F29" w:rsidRDefault="00FA0CB5" w:rsidP="00FA0CB5">
      <w:pPr>
        <w:pStyle w:val="PargrafodaLista"/>
        <w:spacing w:line="360" w:lineRule="auto"/>
        <w:ind w:left="0"/>
        <w:jc w:val="both"/>
        <w:rPr>
          <w:rFonts w:ascii="Arial" w:eastAsia="Times New Roman" w:hAnsi="Arial" w:cs="Arial"/>
          <w:color w:val="000000"/>
          <w:sz w:val="24"/>
          <w:szCs w:val="24"/>
        </w:rPr>
      </w:pPr>
      <w:r w:rsidRPr="00567F29">
        <w:rPr>
          <w:rFonts w:ascii="Arial" w:eastAsia="Times New Roman" w:hAnsi="Arial" w:cs="Arial"/>
          <w:color w:val="000000"/>
          <w:sz w:val="24"/>
          <w:szCs w:val="24"/>
        </w:rPr>
        <w:t>A escolha dos modelos indicados na contratação também considerou o ciclo de vida completo dos bens, incluindo:</w:t>
      </w:r>
    </w:p>
    <w:p w14:paraId="16033E04" w14:textId="77777777" w:rsidR="00FA0CB5" w:rsidRPr="00567F29" w:rsidRDefault="00FA0CB5" w:rsidP="00FA0CB5">
      <w:pPr>
        <w:pStyle w:val="PargrafodaLista"/>
        <w:spacing w:line="360" w:lineRule="auto"/>
        <w:ind w:left="0"/>
        <w:jc w:val="both"/>
        <w:rPr>
          <w:rFonts w:ascii="Arial" w:eastAsia="Times New Roman" w:hAnsi="Arial" w:cs="Arial"/>
          <w:color w:val="000000"/>
          <w:sz w:val="24"/>
          <w:szCs w:val="24"/>
        </w:rPr>
      </w:pPr>
      <w:r w:rsidRPr="00567F29">
        <w:rPr>
          <w:rFonts w:ascii="Arial" w:eastAsia="Times New Roman" w:hAnsi="Arial" w:cs="Arial"/>
          <w:color w:val="000000"/>
          <w:sz w:val="24"/>
          <w:szCs w:val="24"/>
        </w:rPr>
        <w:lastRenderedPageBreak/>
        <w:t>Aquisição inicial (custo de compra)</w:t>
      </w:r>
    </w:p>
    <w:p w14:paraId="156ECD50" w14:textId="77777777" w:rsidR="00FA0CB5" w:rsidRPr="00567F29" w:rsidRDefault="00FA0CB5" w:rsidP="00FA0CB5">
      <w:pPr>
        <w:pStyle w:val="PargrafodaLista"/>
        <w:spacing w:line="360" w:lineRule="auto"/>
        <w:ind w:left="0"/>
        <w:jc w:val="both"/>
        <w:rPr>
          <w:rFonts w:ascii="Arial" w:eastAsia="Times New Roman" w:hAnsi="Arial" w:cs="Arial"/>
          <w:color w:val="000000"/>
          <w:sz w:val="24"/>
          <w:szCs w:val="24"/>
        </w:rPr>
      </w:pPr>
      <w:r w:rsidRPr="00567F29">
        <w:rPr>
          <w:rFonts w:ascii="Arial" w:eastAsia="Times New Roman" w:hAnsi="Arial" w:cs="Arial"/>
          <w:color w:val="000000"/>
          <w:sz w:val="24"/>
          <w:szCs w:val="24"/>
        </w:rPr>
        <w:t>Instalação e configuração</w:t>
      </w:r>
    </w:p>
    <w:p w14:paraId="56C72FD5" w14:textId="77777777" w:rsidR="00FA0CB5" w:rsidRPr="00567F29" w:rsidRDefault="00FA0CB5" w:rsidP="00FA0CB5">
      <w:pPr>
        <w:pStyle w:val="PargrafodaLista"/>
        <w:spacing w:line="360" w:lineRule="auto"/>
        <w:ind w:left="0"/>
        <w:jc w:val="both"/>
        <w:rPr>
          <w:rFonts w:ascii="Arial" w:eastAsia="Times New Roman" w:hAnsi="Arial" w:cs="Arial"/>
          <w:color w:val="000000"/>
          <w:sz w:val="24"/>
          <w:szCs w:val="24"/>
        </w:rPr>
      </w:pPr>
      <w:r w:rsidRPr="00567F29">
        <w:rPr>
          <w:rFonts w:ascii="Arial" w:eastAsia="Times New Roman" w:hAnsi="Arial" w:cs="Arial"/>
          <w:color w:val="000000"/>
          <w:sz w:val="24"/>
          <w:szCs w:val="24"/>
        </w:rPr>
        <w:t>Integração com sistemas existentes</w:t>
      </w:r>
    </w:p>
    <w:p w14:paraId="3282D9F1" w14:textId="77777777" w:rsidR="00FA0CB5" w:rsidRPr="00567F29" w:rsidRDefault="00FA0CB5" w:rsidP="00FA0CB5">
      <w:pPr>
        <w:pStyle w:val="PargrafodaLista"/>
        <w:spacing w:line="360" w:lineRule="auto"/>
        <w:ind w:left="0"/>
        <w:jc w:val="both"/>
        <w:rPr>
          <w:rFonts w:ascii="Arial" w:eastAsia="Times New Roman" w:hAnsi="Arial" w:cs="Arial"/>
          <w:color w:val="000000"/>
          <w:sz w:val="24"/>
          <w:szCs w:val="24"/>
        </w:rPr>
      </w:pPr>
      <w:r w:rsidRPr="00567F29">
        <w:rPr>
          <w:rFonts w:ascii="Arial" w:eastAsia="Times New Roman" w:hAnsi="Arial" w:cs="Arial"/>
          <w:color w:val="000000"/>
          <w:sz w:val="24"/>
          <w:szCs w:val="24"/>
        </w:rPr>
        <w:t>Manutenção preventiva e corretiva</w:t>
      </w:r>
    </w:p>
    <w:p w14:paraId="60EFCB0A" w14:textId="77777777" w:rsidR="00FA0CB5" w:rsidRPr="00567F29" w:rsidRDefault="00FA0CB5" w:rsidP="00FA0CB5">
      <w:pPr>
        <w:pStyle w:val="PargrafodaLista"/>
        <w:spacing w:line="360" w:lineRule="auto"/>
        <w:ind w:left="0"/>
        <w:jc w:val="both"/>
        <w:rPr>
          <w:rFonts w:ascii="Arial" w:eastAsia="Times New Roman" w:hAnsi="Arial" w:cs="Arial"/>
          <w:color w:val="000000"/>
          <w:sz w:val="24"/>
          <w:szCs w:val="24"/>
        </w:rPr>
      </w:pPr>
      <w:r w:rsidRPr="00567F29">
        <w:rPr>
          <w:rFonts w:ascii="Arial" w:eastAsia="Times New Roman" w:hAnsi="Arial" w:cs="Arial"/>
          <w:color w:val="000000"/>
          <w:sz w:val="24"/>
          <w:szCs w:val="24"/>
        </w:rPr>
        <w:t>Tempo médio entre falhas (MTBF)</w:t>
      </w:r>
    </w:p>
    <w:p w14:paraId="6A4D2C53" w14:textId="77777777" w:rsidR="00FA0CB5" w:rsidRPr="00567F29" w:rsidRDefault="00FA0CB5" w:rsidP="00FA0CB5">
      <w:pPr>
        <w:pStyle w:val="PargrafodaLista"/>
        <w:spacing w:line="360" w:lineRule="auto"/>
        <w:ind w:left="0"/>
        <w:jc w:val="both"/>
        <w:rPr>
          <w:rFonts w:ascii="Arial" w:eastAsia="Times New Roman" w:hAnsi="Arial" w:cs="Arial"/>
          <w:color w:val="000000"/>
          <w:sz w:val="24"/>
          <w:szCs w:val="24"/>
        </w:rPr>
      </w:pPr>
      <w:r w:rsidRPr="00567F29">
        <w:rPr>
          <w:rFonts w:ascii="Arial" w:eastAsia="Times New Roman" w:hAnsi="Arial" w:cs="Arial"/>
          <w:color w:val="000000"/>
          <w:sz w:val="24"/>
          <w:szCs w:val="24"/>
        </w:rPr>
        <w:t>Custo de operação (energia, peças, mão de obra)</w:t>
      </w:r>
    </w:p>
    <w:p w14:paraId="2DAA695C" w14:textId="77777777" w:rsidR="00FA0CB5" w:rsidRPr="00567F29" w:rsidRDefault="00FA0CB5" w:rsidP="00FA0CB5">
      <w:pPr>
        <w:pStyle w:val="PargrafodaLista"/>
        <w:spacing w:line="360" w:lineRule="auto"/>
        <w:ind w:left="0"/>
        <w:jc w:val="both"/>
        <w:rPr>
          <w:rFonts w:ascii="Arial" w:eastAsia="Times New Roman" w:hAnsi="Arial" w:cs="Arial"/>
          <w:color w:val="000000"/>
          <w:sz w:val="24"/>
          <w:szCs w:val="24"/>
        </w:rPr>
      </w:pPr>
      <w:r w:rsidRPr="00567F29">
        <w:rPr>
          <w:rFonts w:ascii="Arial" w:eastAsia="Times New Roman" w:hAnsi="Arial" w:cs="Arial"/>
          <w:color w:val="000000"/>
          <w:sz w:val="24"/>
          <w:szCs w:val="24"/>
        </w:rPr>
        <w:t>Vida útil estimada e suporte do fabricante</w:t>
      </w:r>
    </w:p>
    <w:p w14:paraId="7D98B5E6" w14:textId="77777777" w:rsidR="00FA0CB5" w:rsidRPr="00567F29" w:rsidRDefault="00FA0CB5" w:rsidP="00FA0CB5">
      <w:pPr>
        <w:pStyle w:val="PargrafodaLista"/>
        <w:spacing w:line="360" w:lineRule="auto"/>
        <w:ind w:left="0"/>
        <w:jc w:val="both"/>
        <w:rPr>
          <w:rFonts w:ascii="Arial" w:eastAsia="Times New Roman" w:hAnsi="Arial" w:cs="Arial"/>
          <w:color w:val="000000"/>
          <w:sz w:val="24"/>
          <w:szCs w:val="24"/>
        </w:rPr>
      </w:pPr>
      <w:r w:rsidRPr="00567F29">
        <w:rPr>
          <w:rFonts w:ascii="Arial" w:eastAsia="Times New Roman" w:hAnsi="Arial" w:cs="Arial"/>
          <w:color w:val="000000"/>
          <w:sz w:val="24"/>
          <w:szCs w:val="24"/>
        </w:rPr>
        <w:t>Descarte e substituição futura</w:t>
      </w:r>
    </w:p>
    <w:p w14:paraId="668743B2" w14:textId="77777777" w:rsidR="00FA0CB5" w:rsidRPr="00567F29" w:rsidRDefault="00FA0CB5" w:rsidP="00FA0CB5">
      <w:pPr>
        <w:pStyle w:val="PargrafodaLista"/>
        <w:spacing w:line="360" w:lineRule="auto"/>
        <w:ind w:left="0" w:firstLine="720"/>
        <w:jc w:val="both"/>
        <w:rPr>
          <w:rFonts w:ascii="Arial" w:eastAsia="Times New Roman" w:hAnsi="Arial" w:cs="Arial"/>
          <w:color w:val="000000"/>
          <w:sz w:val="24"/>
          <w:szCs w:val="24"/>
        </w:rPr>
      </w:pPr>
      <w:r w:rsidRPr="00567F29">
        <w:rPr>
          <w:rFonts w:ascii="Arial" w:eastAsia="Times New Roman" w:hAnsi="Arial" w:cs="Arial"/>
          <w:color w:val="000000"/>
          <w:sz w:val="24"/>
          <w:szCs w:val="24"/>
        </w:rPr>
        <w:t>Ao avaliar esses fatores, identificou-se que determinadas soluções genéricas de menor custo inicial apresentavam custos ocultos mais elevados ao longo do tempo, seja por baixa durabilidade, ausência de suporte nacional, consumo energético elevado, incompatibilidade com o parque tecnológico já instalado, ou mesmo por obsolescência acelerada.</w:t>
      </w:r>
    </w:p>
    <w:p w14:paraId="6E3CE957" w14:textId="77777777" w:rsidR="00FA0CB5" w:rsidRPr="00567F29" w:rsidRDefault="00FA0CB5" w:rsidP="00FA0CB5">
      <w:pPr>
        <w:pStyle w:val="PargrafodaLista"/>
        <w:spacing w:line="360" w:lineRule="auto"/>
        <w:ind w:left="0"/>
        <w:jc w:val="both"/>
        <w:rPr>
          <w:rFonts w:ascii="Arial" w:eastAsia="Times New Roman" w:hAnsi="Arial" w:cs="Arial"/>
          <w:b/>
          <w:bCs/>
          <w:color w:val="000000"/>
          <w:sz w:val="24"/>
          <w:szCs w:val="24"/>
        </w:rPr>
      </w:pPr>
      <w:r w:rsidRPr="00567F29">
        <w:rPr>
          <w:rFonts w:ascii="Arial" w:eastAsia="Times New Roman" w:hAnsi="Arial" w:cs="Arial"/>
          <w:b/>
          <w:bCs/>
          <w:color w:val="000000"/>
          <w:sz w:val="24"/>
          <w:szCs w:val="24"/>
        </w:rPr>
        <w:t>3. Justificativa da solução escolhida</w:t>
      </w:r>
    </w:p>
    <w:p w14:paraId="31D09B1A" w14:textId="77777777" w:rsidR="00FA0CB5" w:rsidRPr="00567F29" w:rsidRDefault="00FA0CB5" w:rsidP="00FA0CB5">
      <w:pPr>
        <w:pStyle w:val="PargrafodaLista"/>
        <w:spacing w:line="360" w:lineRule="auto"/>
        <w:ind w:left="0"/>
        <w:jc w:val="both"/>
        <w:rPr>
          <w:rFonts w:ascii="Arial" w:eastAsia="Times New Roman" w:hAnsi="Arial" w:cs="Arial"/>
          <w:color w:val="000000"/>
          <w:sz w:val="24"/>
          <w:szCs w:val="24"/>
        </w:rPr>
      </w:pPr>
      <w:r w:rsidRPr="00567F29">
        <w:rPr>
          <w:rFonts w:ascii="Arial" w:eastAsia="Times New Roman" w:hAnsi="Arial" w:cs="Arial"/>
          <w:color w:val="000000"/>
          <w:sz w:val="24"/>
          <w:szCs w:val="24"/>
        </w:rPr>
        <w:t>Optou-se, portanto, por equipamentos que:</w:t>
      </w:r>
    </w:p>
    <w:p w14:paraId="2ADB0EE3" w14:textId="77777777" w:rsidR="00FA0CB5" w:rsidRPr="00567F29" w:rsidRDefault="00FA0CB5" w:rsidP="00FA0CB5">
      <w:pPr>
        <w:pStyle w:val="PargrafodaLista"/>
        <w:spacing w:line="360" w:lineRule="auto"/>
        <w:ind w:left="0"/>
        <w:jc w:val="both"/>
        <w:rPr>
          <w:rFonts w:ascii="Arial" w:eastAsia="Times New Roman" w:hAnsi="Arial" w:cs="Arial"/>
          <w:color w:val="000000"/>
          <w:sz w:val="24"/>
          <w:szCs w:val="24"/>
        </w:rPr>
      </w:pPr>
    </w:p>
    <w:p w14:paraId="30D6D728" w14:textId="77777777" w:rsidR="00FA0CB5" w:rsidRPr="00567F29" w:rsidRDefault="00FA0CB5" w:rsidP="00FA0CB5">
      <w:pPr>
        <w:pStyle w:val="PargrafodaLista"/>
        <w:spacing w:line="360" w:lineRule="auto"/>
        <w:ind w:left="0"/>
        <w:jc w:val="both"/>
        <w:rPr>
          <w:rFonts w:ascii="Arial" w:eastAsia="Times New Roman" w:hAnsi="Arial" w:cs="Arial"/>
          <w:color w:val="000000"/>
          <w:sz w:val="24"/>
          <w:szCs w:val="24"/>
        </w:rPr>
      </w:pPr>
      <w:r w:rsidRPr="00567F29">
        <w:rPr>
          <w:rFonts w:ascii="Arial" w:eastAsia="Times New Roman" w:hAnsi="Arial" w:cs="Arial"/>
          <w:color w:val="000000"/>
          <w:sz w:val="24"/>
          <w:szCs w:val="24"/>
        </w:rPr>
        <w:t>Têm maior durabilidade e confiabilidade técnica;</w:t>
      </w:r>
    </w:p>
    <w:p w14:paraId="3D08F851" w14:textId="77777777" w:rsidR="00FA0CB5" w:rsidRPr="00567F29" w:rsidRDefault="00FA0CB5" w:rsidP="00FA0CB5">
      <w:pPr>
        <w:pStyle w:val="PargrafodaLista"/>
        <w:spacing w:line="360" w:lineRule="auto"/>
        <w:ind w:left="0"/>
        <w:jc w:val="both"/>
        <w:rPr>
          <w:rFonts w:ascii="Arial" w:eastAsia="Times New Roman" w:hAnsi="Arial" w:cs="Arial"/>
          <w:color w:val="000000"/>
          <w:sz w:val="24"/>
          <w:szCs w:val="24"/>
        </w:rPr>
      </w:pPr>
      <w:r w:rsidRPr="00567F29">
        <w:rPr>
          <w:rFonts w:ascii="Arial" w:eastAsia="Times New Roman" w:hAnsi="Arial" w:cs="Arial"/>
          <w:color w:val="000000"/>
          <w:sz w:val="24"/>
          <w:szCs w:val="24"/>
        </w:rPr>
        <w:t>São amplamente utilizados em outras unidades do Estado, reduzindo custos com treinamento e manutenção;</w:t>
      </w:r>
    </w:p>
    <w:p w14:paraId="1C2B0CA7" w14:textId="77777777" w:rsidR="00FA0CB5" w:rsidRPr="00567F29" w:rsidRDefault="00FA0CB5" w:rsidP="00FA0CB5">
      <w:pPr>
        <w:pStyle w:val="PargrafodaLista"/>
        <w:spacing w:line="360" w:lineRule="auto"/>
        <w:ind w:left="0"/>
        <w:jc w:val="both"/>
        <w:rPr>
          <w:rFonts w:ascii="Arial" w:eastAsia="Times New Roman" w:hAnsi="Arial" w:cs="Arial"/>
          <w:color w:val="000000"/>
          <w:sz w:val="24"/>
          <w:szCs w:val="24"/>
        </w:rPr>
      </w:pPr>
      <w:r w:rsidRPr="00567F29">
        <w:rPr>
          <w:rFonts w:ascii="Arial" w:eastAsia="Times New Roman" w:hAnsi="Arial" w:cs="Arial"/>
          <w:color w:val="000000"/>
          <w:sz w:val="24"/>
          <w:szCs w:val="24"/>
        </w:rPr>
        <w:t>Estão certificados ou homologados por órgãos estaduais, assegurando interoperabilidade imediata;</w:t>
      </w:r>
    </w:p>
    <w:p w14:paraId="3A911240" w14:textId="77777777" w:rsidR="00FA0CB5" w:rsidRPr="00567F29" w:rsidRDefault="00FA0CB5" w:rsidP="00FA0CB5">
      <w:pPr>
        <w:pStyle w:val="PargrafodaLista"/>
        <w:spacing w:line="360" w:lineRule="auto"/>
        <w:ind w:left="0"/>
        <w:jc w:val="both"/>
        <w:rPr>
          <w:rFonts w:ascii="Arial" w:eastAsia="Times New Roman" w:hAnsi="Arial" w:cs="Arial"/>
          <w:color w:val="000000"/>
          <w:sz w:val="24"/>
          <w:szCs w:val="24"/>
        </w:rPr>
      </w:pPr>
      <w:r w:rsidRPr="00567F29">
        <w:rPr>
          <w:rFonts w:ascii="Arial" w:eastAsia="Times New Roman" w:hAnsi="Arial" w:cs="Arial"/>
          <w:color w:val="000000"/>
          <w:sz w:val="24"/>
          <w:szCs w:val="24"/>
        </w:rPr>
        <w:t>Contam com ampla rede de suporte técnico no Brasil, com reposição facilitada de componentes;</w:t>
      </w:r>
    </w:p>
    <w:p w14:paraId="6A75E1D6" w14:textId="77777777" w:rsidR="00FA0CB5" w:rsidRPr="00567F29" w:rsidRDefault="00FA0CB5" w:rsidP="00FA0CB5">
      <w:pPr>
        <w:pStyle w:val="PargrafodaLista"/>
        <w:spacing w:line="360" w:lineRule="auto"/>
        <w:ind w:left="0"/>
        <w:jc w:val="both"/>
        <w:rPr>
          <w:rFonts w:ascii="Arial" w:eastAsia="Times New Roman" w:hAnsi="Arial" w:cs="Arial"/>
          <w:color w:val="000000"/>
          <w:sz w:val="24"/>
          <w:szCs w:val="24"/>
        </w:rPr>
      </w:pPr>
      <w:r w:rsidRPr="00567F29">
        <w:rPr>
          <w:rFonts w:ascii="Arial" w:eastAsia="Times New Roman" w:hAnsi="Arial" w:cs="Arial"/>
          <w:color w:val="000000"/>
          <w:sz w:val="24"/>
          <w:szCs w:val="24"/>
        </w:rPr>
        <w:lastRenderedPageBreak/>
        <w:t>Apresentam menor custo total de propriedade (TCO) quando analisado o ciclo de vida completo.</w:t>
      </w:r>
    </w:p>
    <w:p w14:paraId="4765BE9C" w14:textId="77777777" w:rsidR="00FA0CB5" w:rsidRDefault="00FA0CB5" w:rsidP="00FA0CB5">
      <w:pPr>
        <w:pStyle w:val="PargrafodaLista"/>
        <w:spacing w:line="360" w:lineRule="auto"/>
        <w:ind w:left="0" w:firstLine="720"/>
        <w:jc w:val="both"/>
        <w:rPr>
          <w:rFonts w:ascii="Arial" w:eastAsia="Times New Roman" w:hAnsi="Arial" w:cs="Arial"/>
          <w:color w:val="000000"/>
          <w:sz w:val="24"/>
          <w:szCs w:val="24"/>
        </w:rPr>
      </w:pPr>
      <w:r w:rsidRPr="00567F29">
        <w:rPr>
          <w:rFonts w:ascii="Arial" w:eastAsia="Times New Roman" w:hAnsi="Arial" w:cs="Arial"/>
          <w:color w:val="000000"/>
          <w:sz w:val="24"/>
          <w:szCs w:val="24"/>
        </w:rPr>
        <w:t>A indicação dos bens a serem contratados decorre de análise técnica fundamentada e da comparação entre diferentes soluções existentes no mercado, com foco no custo-benefício de longo prazo e na sustentabilidade da contratação pública. Essa abordagem está em conformidade com os princípios da Lei nº 14.133/2021 e assegura à Administração Pública a eficiência na alocação dos recursos e a continuidade dos serviços públicos com qualidade e confiabilidade.</w:t>
      </w:r>
    </w:p>
    <w:p w14:paraId="254E47C8" w14:textId="77777777" w:rsidR="00FA0CB5" w:rsidRPr="00492C8C" w:rsidRDefault="00FA0CB5" w:rsidP="00FA0CB5">
      <w:pPr>
        <w:pStyle w:val="PargrafodaLista"/>
        <w:numPr>
          <w:ilvl w:val="0"/>
          <w:numId w:val="88"/>
        </w:numPr>
        <w:spacing w:line="360" w:lineRule="auto"/>
        <w:ind w:left="0" w:firstLine="0"/>
        <w:jc w:val="both"/>
        <w:rPr>
          <w:rFonts w:ascii="Arial" w:eastAsia="Times New Roman" w:hAnsi="Arial" w:cs="Arial"/>
          <w:b/>
          <w:bCs/>
          <w:color w:val="000000"/>
          <w:sz w:val="24"/>
          <w:szCs w:val="24"/>
        </w:rPr>
      </w:pPr>
      <w:r w:rsidRPr="00492C8C">
        <w:rPr>
          <w:rFonts w:ascii="Arial" w:eastAsia="Times New Roman" w:hAnsi="Arial" w:cs="Arial"/>
          <w:b/>
          <w:bCs/>
          <w:color w:val="000000"/>
          <w:sz w:val="24"/>
          <w:szCs w:val="24"/>
        </w:rPr>
        <w:t>ESTIMATIVA DO VALOR DA CONTRATAÇÃO</w:t>
      </w:r>
    </w:p>
    <w:p w14:paraId="472486B8" w14:textId="77777777" w:rsidR="00FA0CB5" w:rsidRDefault="00FA0CB5" w:rsidP="00FA0CB5">
      <w:pPr>
        <w:spacing w:line="360" w:lineRule="auto"/>
        <w:jc w:val="both"/>
        <w:rPr>
          <w:rFonts w:eastAsia="Times New Roman"/>
          <w:sz w:val="24"/>
          <w:szCs w:val="24"/>
        </w:rPr>
      </w:pPr>
      <w:r w:rsidRPr="00790D33">
        <w:rPr>
          <w:rFonts w:eastAsia="Times New Roman"/>
          <w:sz w:val="24"/>
          <w:szCs w:val="24"/>
        </w:rPr>
        <w:t>O valor estimado da contratação está relacionado na planilha abaixo:</w:t>
      </w:r>
    </w:p>
    <w:p w14:paraId="5F510A1F" w14:textId="77777777" w:rsidR="00FA0CB5" w:rsidRDefault="00FA0CB5" w:rsidP="00FA0CB5">
      <w:pPr>
        <w:spacing w:line="360" w:lineRule="auto"/>
        <w:jc w:val="both"/>
        <w:rPr>
          <w:rFonts w:eastAsia="Times New Roman"/>
          <w:sz w:val="24"/>
          <w:szCs w:val="24"/>
        </w:rPr>
      </w:pPr>
    </w:p>
    <w:tbl>
      <w:tblPr>
        <w:tblStyle w:val="Tabelacomgrade"/>
        <w:tblW w:w="9923" w:type="dxa"/>
        <w:tblInd w:w="-714" w:type="dxa"/>
        <w:tblLook w:val="04A0" w:firstRow="1" w:lastRow="0" w:firstColumn="1" w:lastColumn="0" w:noHBand="0" w:noVBand="1"/>
      </w:tblPr>
      <w:tblGrid>
        <w:gridCol w:w="790"/>
        <w:gridCol w:w="3524"/>
        <w:gridCol w:w="1497"/>
        <w:gridCol w:w="1559"/>
        <w:gridCol w:w="1136"/>
        <w:gridCol w:w="1417"/>
      </w:tblGrid>
      <w:tr w:rsidR="00FA0CB5" w:rsidRPr="00264859" w14:paraId="2C7B3D0E" w14:textId="77777777" w:rsidTr="00802A41">
        <w:trPr>
          <w:trHeight w:val="483"/>
        </w:trPr>
        <w:tc>
          <w:tcPr>
            <w:tcW w:w="628" w:type="dxa"/>
            <w:hideMark/>
          </w:tcPr>
          <w:p w14:paraId="42FE39D4" w14:textId="77777777" w:rsidR="00FA0CB5" w:rsidRPr="00F261CC" w:rsidRDefault="00FA0CB5" w:rsidP="00802A41">
            <w:pPr>
              <w:jc w:val="center"/>
              <w:rPr>
                <w:rFonts w:ascii="Arial" w:hAnsi="Arial" w:cs="Arial"/>
                <w:b/>
                <w:bCs/>
                <w:color w:val="000000"/>
                <w:sz w:val="24"/>
                <w:szCs w:val="24"/>
              </w:rPr>
            </w:pPr>
            <w:r w:rsidRPr="00F261CC">
              <w:rPr>
                <w:rFonts w:ascii="Arial" w:hAnsi="Arial" w:cs="Arial"/>
                <w:b/>
                <w:bCs/>
                <w:color w:val="000000"/>
                <w:sz w:val="24"/>
                <w:szCs w:val="24"/>
              </w:rPr>
              <w:t>ITEM</w:t>
            </w:r>
          </w:p>
        </w:tc>
        <w:tc>
          <w:tcPr>
            <w:tcW w:w="4050" w:type="dxa"/>
            <w:hideMark/>
          </w:tcPr>
          <w:p w14:paraId="2DFD4971" w14:textId="77777777" w:rsidR="00FA0CB5" w:rsidRPr="00F261CC" w:rsidRDefault="00FA0CB5" w:rsidP="00802A41">
            <w:pPr>
              <w:jc w:val="center"/>
              <w:rPr>
                <w:rFonts w:ascii="Arial" w:hAnsi="Arial" w:cs="Arial"/>
                <w:b/>
                <w:bCs/>
                <w:color w:val="000000"/>
                <w:sz w:val="24"/>
                <w:szCs w:val="24"/>
              </w:rPr>
            </w:pPr>
            <w:r w:rsidRPr="00F261CC">
              <w:rPr>
                <w:rFonts w:ascii="Arial" w:hAnsi="Arial" w:cs="Arial"/>
                <w:b/>
                <w:bCs/>
                <w:color w:val="000000"/>
                <w:sz w:val="24"/>
                <w:szCs w:val="24"/>
              </w:rPr>
              <w:t>DESCRIÇÃO</w:t>
            </w:r>
          </w:p>
        </w:tc>
        <w:tc>
          <w:tcPr>
            <w:tcW w:w="1284" w:type="dxa"/>
          </w:tcPr>
          <w:p w14:paraId="68F73C34" w14:textId="77777777" w:rsidR="00FA0CB5" w:rsidRPr="00F261CC" w:rsidRDefault="00FA0CB5" w:rsidP="00802A41">
            <w:pPr>
              <w:jc w:val="center"/>
              <w:rPr>
                <w:rFonts w:ascii="Arial" w:hAnsi="Arial" w:cs="Arial"/>
                <w:b/>
                <w:bCs/>
                <w:color w:val="000000"/>
                <w:sz w:val="24"/>
                <w:szCs w:val="24"/>
              </w:rPr>
            </w:pPr>
            <w:r w:rsidRPr="00F261CC">
              <w:rPr>
                <w:rFonts w:ascii="Arial" w:hAnsi="Arial" w:cs="Arial"/>
                <w:b/>
                <w:bCs/>
                <w:color w:val="000000"/>
                <w:sz w:val="24"/>
                <w:szCs w:val="24"/>
              </w:rPr>
              <w:t>MARCA/</w:t>
            </w:r>
          </w:p>
          <w:p w14:paraId="6FCD9405" w14:textId="77777777" w:rsidR="00FA0CB5" w:rsidRPr="00F261CC" w:rsidRDefault="00FA0CB5" w:rsidP="00802A41">
            <w:pPr>
              <w:jc w:val="center"/>
              <w:rPr>
                <w:rFonts w:ascii="Arial" w:hAnsi="Arial" w:cs="Arial"/>
                <w:b/>
                <w:bCs/>
                <w:color w:val="000000"/>
                <w:sz w:val="24"/>
                <w:szCs w:val="24"/>
              </w:rPr>
            </w:pPr>
            <w:r w:rsidRPr="00F261CC">
              <w:rPr>
                <w:rFonts w:ascii="Arial" w:hAnsi="Arial" w:cs="Arial"/>
                <w:b/>
                <w:bCs/>
                <w:color w:val="000000"/>
                <w:sz w:val="24"/>
                <w:szCs w:val="24"/>
              </w:rPr>
              <w:t>MODELO</w:t>
            </w:r>
          </w:p>
        </w:tc>
        <w:tc>
          <w:tcPr>
            <w:tcW w:w="1559" w:type="dxa"/>
            <w:hideMark/>
          </w:tcPr>
          <w:p w14:paraId="3CB46AB2" w14:textId="77777777" w:rsidR="00FA0CB5" w:rsidRPr="00F261CC" w:rsidRDefault="00FA0CB5" w:rsidP="00802A41">
            <w:pPr>
              <w:jc w:val="center"/>
              <w:rPr>
                <w:rFonts w:ascii="Arial" w:hAnsi="Arial" w:cs="Arial"/>
                <w:b/>
                <w:bCs/>
                <w:color w:val="000000"/>
                <w:sz w:val="24"/>
                <w:szCs w:val="24"/>
              </w:rPr>
            </w:pPr>
            <w:r w:rsidRPr="00F261CC">
              <w:rPr>
                <w:rFonts w:ascii="Arial" w:hAnsi="Arial" w:cs="Arial"/>
                <w:b/>
                <w:bCs/>
                <w:color w:val="000000"/>
                <w:sz w:val="24"/>
                <w:szCs w:val="24"/>
              </w:rPr>
              <w:t>MEDIANA VALOR UNIT.</w:t>
            </w:r>
          </w:p>
        </w:tc>
        <w:tc>
          <w:tcPr>
            <w:tcW w:w="985" w:type="dxa"/>
            <w:hideMark/>
          </w:tcPr>
          <w:p w14:paraId="706DF146" w14:textId="77777777" w:rsidR="00FA0CB5" w:rsidRPr="00F261CC" w:rsidRDefault="00FA0CB5" w:rsidP="00802A41">
            <w:pPr>
              <w:jc w:val="center"/>
              <w:rPr>
                <w:rFonts w:ascii="Arial" w:hAnsi="Arial" w:cs="Arial"/>
                <w:b/>
                <w:bCs/>
                <w:color w:val="000000"/>
                <w:sz w:val="24"/>
                <w:szCs w:val="24"/>
              </w:rPr>
            </w:pPr>
            <w:r w:rsidRPr="00F261CC">
              <w:rPr>
                <w:rFonts w:ascii="Arial" w:hAnsi="Arial" w:cs="Arial"/>
                <w:b/>
                <w:bCs/>
                <w:color w:val="000000"/>
                <w:sz w:val="24"/>
                <w:szCs w:val="24"/>
              </w:rPr>
              <w:t>QUANT.</w:t>
            </w:r>
          </w:p>
        </w:tc>
        <w:tc>
          <w:tcPr>
            <w:tcW w:w="1417" w:type="dxa"/>
            <w:hideMark/>
          </w:tcPr>
          <w:p w14:paraId="44CDF6A0" w14:textId="77777777" w:rsidR="00FA0CB5" w:rsidRPr="00F261CC" w:rsidRDefault="00FA0CB5" w:rsidP="00802A41">
            <w:pPr>
              <w:jc w:val="center"/>
              <w:rPr>
                <w:rFonts w:ascii="Arial" w:hAnsi="Arial" w:cs="Arial"/>
                <w:b/>
                <w:bCs/>
                <w:color w:val="000000"/>
                <w:sz w:val="24"/>
                <w:szCs w:val="24"/>
              </w:rPr>
            </w:pPr>
            <w:r w:rsidRPr="00F261CC">
              <w:rPr>
                <w:rFonts w:ascii="Arial" w:hAnsi="Arial" w:cs="Arial"/>
                <w:b/>
                <w:bCs/>
                <w:color w:val="000000"/>
                <w:sz w:val="24"/>
                <w:szCs w:val="24"/>
              </w:rPr>
              <w:t>VALOR TOTAL</w:t>
            </w:r>
          </w:p>
        </w:tc>
      </w:tr>
      <w:tr w:rsidR="00FA0CB5" w:rsidRPr="00264859" w14:paraId="64DF98B7" w14:textId="77777777" w:rsidTr="00802A41">
        <w:trPr>
          <w:trHeight w:val="631"/>
        </w:trPr>
        <w:tc>
          <w:tcPr>
            <w:tcW w:w="628" w:type="dxa"/>
            <w:hideMark/>
          </w:tcPr>
          <w:p w14:paraId="0EE20F44"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01</w:t>
            </w:r>
          </w:p>
        </w:tc>
        <w:tc>
          <w:tcPr>
            <w:tcW w:w="4050" w:type="dxa"/>
            <w:hideMark/>
          </w:tcPr>
          <w:p w14:paraId="11705AA1" w14:textId="77777777" w:rsidR="00FA0CB5" w:rsidRPr="00F261CC" w:rsidRDefault="00FA0CB5" w:rsidP="00802A41">
            <w:pPr>
              <w:pStyle w:val="yiv5982529805msonormal"/>
              <w:shd w:val="clear" w:color="auto" w:fill="FFFFFF"/>
              <w:jc w:val="both"/>
              <w:rPr>
                <w:rFonts w:ascii="Arial" w:hAnsi="Arial" w:cs="Arial"/>
                <w:bCs/>
                <w:color w:val="000000"/>
              </w:rPr>
            </w:pPr>
            <w:r w:rsidRPr="00F261CC">
              <w:rPr>
                <w:rFonts w:ascii="Arial" w:hAnsi="Arial" w:cs="Arial"/>
                <w:bCs/>
                <w:color w:val="000000"/>
              </w:rPr>
              <w:t>Fragmentadora de papel e cartão. 30 litros, 110v.</w:t>
            </w:r>
          </w:p>
          <w:p w14:paraId="1E518B70" w14:textId="77777777" w:rsidR="00FA0CB5" w:rsidRPr="00F261CC" w:rsidRDefault="00FA0CB5" w:rsidP="00802A41">
            <w:pPr>
              <w:rPr>
                <w:rFonts w:ascii="Arial" w:hAnsi="Arial" w:cs="Arial"/>
                <w:color w:val="000000"/>
                <w:sz w:val="24"/>
                <w:szCs w:val="24"/>
              </w:rPr>
            </w:pPr>
          </w:p>
        </w:tc>
        <w:tc>
          <w:tcPr>
            <w:tcW w:w="1284" w:type="dxa"/>
          </w:tcPr>
          <w:p w14:paraId="395EFCF6" w14:textId="77777777" w:rsidR="00FA0CB5" w:rsidRPr="00F261CC" w:rsidRDefault="00FA0CB5" w:rsidP="00802A41">
            <w:pPr>
              <w:jc w:val="center"/>
              <w:rPr>
                <w:rFonts w:ascii="Arial" w:hAnsi="Arial" w:cs="Arial"/>
                <w:color w:val="000000"/>
                <w:sz w:val="24"/>
                <w:szCs w:val="24"/>
              </w:rPr>
            </w:pPr>
          </w:p>
        </w:tc>
        <w:tc>
          <w:tcPr>
            <w:tcW w:w="1559" w:type="dxa"/>
            <w:noWrap/>
            <w:hideMark/>
          </w:tcPr>
          <w:p w14:paraId="0C1B48D4"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R$ 1.800,00</w:t>
            </w:r>
          </w:p>
        </w:tc>
        <w:tc>
          <w:tcPr>
            <w:tcW w:w="985" w:type="dxa"/>
            <w:hideMark/>
          </w:tcPr>
          <w:p w14:paraId="0DC5B03B"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 xml:space="preserve">01 </w:t>
            </w:r>
          </w:p>
          <w:p w14:paraId="74067849"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 xml:space="preserve"> peça</w:t>
            </w:r>
          </w:p>
        </w:tc>
        <w:tc>
          <w:tcPr>
            <w:tcW w:w="1417" w:type="dxa"/>
            <w:noWrap/>
            <w:hideMark/>
          </w:tcPr>
          <w:p w14:paraId="374172D8"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R$ 1.800,00</w:t>
            </w:r>
          </w:p>
        </w:tc>
      </w:tr>
      <w:tr w:rsidR="00FA0CB5" w:rsidRPr="00264859" w14:paraId="165346F0" w14:textId="77777777" w:rsidTr="00802A41">
        <w:trPr>
          <w:trHeight w:val="707"/>
        </w:trPr>
        <w:tc>
          <w:tcPr>
            <w:tcW w:w="628" w:type="dxa"/>
            <w:hideMark/>
          </w:tcPr>
          <w:p w14:paraId="70F292EC"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02</w:t>
            </w:r>
          </w:p>
        </w:tc>
        <w:tc>
          <w:tcPr>
            <w:tcW w:w="4050" w:type="dxa"/>
          </w:tcPr>
          <w:p w14:paraId="24FB5DE6" w14:textId="77777777" w:rsidR="00FA0CB5" w:rsidRPr="00F261CC" w:rsidRDefault="00FA0CB5" w:rsidP="00802A41">
            <w:pPr>
              <w:jc w:val="both"/>
              <w:rPr>
                <w:rFonts w:ascii="Arial" w:hAnsi="Arial" w:cs="Arial"/>
                <w:color w:val="000000"/>
                <w:sz w:val="24"/>
                <w:szCs w:val="24"/>
              </w:rPr>
            </w:pPr>
            <w:r w:rsidRPr="00F261CC">
              <w:rPr>
                <w:rFonts w:ascii="Arial" w:hAnsi="Arial" w:cs="Arial"/>
                <w:b/>
                <w:bCs/>
                <w:color w:val="000000"/>
                <w:sz w:val="24"/>
                <w:szCs w:val="24"/>
              </w:rPr>
              <w:t>Leitor biométrico</w:t>
            </w:r>
            <w:r w:rsidRPr="00F261CC">
              <w:rPr>
                <w:rFonts w:ascii="Arial" w:hAnsi="Arial" w:cs="Arial"/>
                <w:color w:val="000000"/>
                <w:sz w:val="24"/>
                <w:szCs w:val="24"/>
              </w:rPr>
              <w:t xml:space="preserve">, Especificações: marca/ modelo: </w:t>
            </w:r>
            <w:proofErr w:type="spellStart"/>
            <w:r w:rsidRPr="00F261CC">
              <w:rPr>
                <w:rFonts w:ascii="Arial" w:hAnsi="Arial" w:cs="Arial"/>
                <w:color w:val="000000"/>
                <w:sz w:val="24"/>
                <w:szCs w:val="24"/>
              </w:rPr>
              <w:t>Akiyama</w:t>
            </w:r>
            <w:proofErr w:type="spellEnd"/>
            <w:r w:rsidRPr="00F261CC">
              <w:rPr>
                <w:rFonts w:ascii="Arial" w:hAnsi="Arial" w:cs="Arial"/>
                <w:color w:val="000000"/>
                <w:sz w:val="24"/>
                <w:szCs w:val="24"/>
              </w:rPr>
              <w:t xml:space="preserve"> Kojak-AK ou </w:t>
            </w:r>
            <w:proofErr w:type="spellStart"/>
            <w:r w:rsidRPr="00F261CC">
              <w:rPr>
                <w:rFonts w:ascii="Arial" w:hAnsi="Arial" w:cs="Arial"/>
                <w:color w:val="000000"/>
                <w:sz w:val="24"/>
                <w:szCs w:val="24"/>
              </w:rPr>
              <w:t>Cogent</w:t>
            </w:r>
            <w:proofErr w:type="spellEnd"/>
            <w:r w:rsidRPr="00F261CC">
              <w:rPr>
                <w:rFonts w:ascii="Arial" w:hAnsi="Arial" w:cs="Arial"/>
                <w:color w:val="000000"/>
                <w:sz w:val="24"/>
                <w:szCs w:val="24"/>
              </w:rPr>
              <w:t xml:space="preserve"> 3m CS500e, captura de até 4 dedos, resolução 500 </w:t>
            </w:r>
            <w:proofErr w:type="spellStart"/>
            <w:r w:rsidRPr="00F261CC">
              <w:rPr>
                <w:rFonts w:ascii="Arial" w:hAnsi="Arial" w:cs="Arial"/>
                <w:color w:val="000000"/>
                <w:sz w:val="24"/>
                <w:szCs w:val="24"/>
              </w:rPr>
              <w:t>ppi</w:t>
            </w:r>
            <w:proofErr w:type="spellEnd"/>
            <w:r w:rsidRPr="00F261CC">
              <w:rPr>
                <w:rFonts w:ascii="Arial" w:hAnsi="Arial" w:cs="Arial"/>
                <w:color w:val="000000"/>
                <w:sz w:val="24"/>
                <w:szCs w:val="24"/>
              </w:rPr>
              <w:t xml:space="preserve">, área de vidro de originais ativa 3,2 x 3,0 </w:t>
            </w:r>
            <w:proofErr w:type="spellStart"/>
            <w:r w:rsidRPr="00F261CC">
              <w:rPr>
                <w:rFonts w:ascii="Arial" w:hAnsi="Arial" w:cs="Arial"/>
                <w:color w:val="000000"/>
                <w:sz w:val="24"/>
                <w:szCs w:val="24"/>
              </w:rPr>
              <w:t>pol</w:t>
            </w:r>
            <w:proofErr w:type="spellEnd"/>
            <w:r w:rsidRPr="00F261CC">
              <w:rPr>
                <w:rFonts w:ascii="Arial" w:hAnsi="Arial" w:cs="Arial"/>
                <w:color w:val="000000"/>
                <w:sz w:val="24"/>
                <w:szCs w:val="24"/>
              </w:rPr>
              <w:t xml:space="preserve">; calibração automática e atualizações de tabela; ITEM 03 – 02 (duas) unidades de Dispositivo para captura de assinatura, Especificações: marca/ modelo: </w:t>
            </w:r>
            <w:proofErr w:type="spellStart"/>
            <w:r w:rsidRPr="00F261CC">
              <w:rPr>
                <w:rFonts w:ascii="Arial" w:hAnsi="Arial" w:cs="Arial"/>
                <w:color w:val="000000"/>
                <w:sz w:val="24"/>
                <w:szCs w:val="24"/>
              </w:rPr>
              <w:t>Akiyama</w:t>
            </w:r>
            <w:proofErr w:type="spellEnd"/>
            <w:r w:rsidRPr="00F261CC">
              <w:rPr>
                <w:rFonts w:ascii="Arial" w:hAnsi="Arial" w:cs="Arial"/>
                <w:color w:val="000000"/>
                <w:sz w:val="24"/>
                <w:szCs w:val="24"/>
              </w:rPr>
              <w:t xml:space="preserve"> AK560, dispositivo para coleta da assinatura por meio do tempo, pressão e coordenadas, com tecnologia de leitura por ressonância eletromagnética, tela: TFT LCD, cabo: USB 2.0, dimensões: 181mm x 161mm x </w:t>
            </w:r>
            <w:r w:rsidRPr="00F261CC">
              <w:rPr>
                <w:rFonts w:ascii="Arial" w:hAnsi="Arial" w:cs="Arial"/>
                <w:color w:val="000000"/>
                <w:sz w:val="24"/>
                <w:szCs w:val="24"/>
              </w:rPr>
              <w:lastRenderedPageBreak/>
              <w:t xml:space="preserve">30mm, fonte de alimentação com entrada USB, resolução: 1800dpi, conteúdo: </w:t>
            </w:r>
            <w:proofErr w:type="spellStart"/>
            <w:r w:rsidRPr="00F261CC">
              <w:rPr>
                <w:rFonts w:ascii="Arial" w:hAnsi="Arial" w:cs="Arial"/>
                <w:color w:val="000000"/>
                <w:sz w:val="24"/>
                <w:szCs w:val="24"/>
              </w:rPr>
              <w:t>pad</w:t>
            </w:r>
            <w:proofErr w:type="spellEnd"/>
            <w:r w:rsidRPr="00F261CC">
              <w:rPr>
                <w:rFonts w:ascii="Arial" w:hAnsi="Arial" w:cs="Arial"/>
                <w:color w:val="000000"/>
                <w:sz w:val="24"/>
                <w:szCs w:val="24"/>
              </w:rPr>
              <w:t xml:space="preserve"> de assinatura, caneta sem bateria, cabo USB, corda de fixação da caneta, certificação: em conformidade com diretiva </w:t>
            </w:r>
            <w:proofErr w:type="spellStart"/>
            <w:r w:rsidRPr="00F261CC">
              <w:rPr>
                <w:rFonts w:ascii="Arial" w:hAnsi="Arial" w:cs="Arial"/>
                <w:color w:val="000000"/>
                <w:sz w:val="24"/>
                <w:szCs w:val="24"/>
              </w:rPr>
              <w:t>RoHS</w:t>
            </w:r>
            <w:proofErr w:type="spellEnd"/>
            <w:r w:rsidRPr="00F261CC">
              <w:rPr>
                <w:rFonts w:ascii="Arial" w:hAnsi="Arial" w:cs="Arial"/>
                <w:color w:val="000000"/>
                <w:sz w:val="24"/>
                <w:szCs w:val="24"/>
              </w:rPr>
              <w:t>, CE SDK: C++, .NET, JAVA, entre outros</w:t>
            </w:r>
          </w:p>
        </w:tc>
        <w:tc>
          <w:tcPr>
            <w:tcW w:w="1284" w:type="dxa"/>
          </w:tcPr>
          <w:p w14:paraId="5A4E0543" w14:textId="77777777" w:rsidR="00FA0CB5" w:rsidRPr="00F261CC" w:rsidRDefault="00FA0CB5" w:rsidP="00802A41">
            <w:pPr>
              <w:jc w:val="center"/>
              <w:rPr>
                <w:rFonts w:ascii="Arial" w:hAnsi="Arial" w:cs="Arial"/>
                <w:color w:val="000000"/>
                <w:sz w:val="24"/>
                <w:szCs w:val="24"/>
              </w:rPr>
            </w:pPr>
            <w:proofErr w:type="spellStart"/>
            <w:r w:rsidRPr="00F261CC">
              <w:rPr>
                <w:rFonts w:ascii="Arial" w:hAnsi="Arial" w:cs="Arial"/>
                <w:bCs/>
                <w:color w:val="000000"/>
                <w:sz w:val="24"/>
                <w:szCs w:val="24"/>
              </w:rPr>
              <w:lastRenderedPageBreak/>
              <w:t>Akiyama</w:t>
            </w:r>
            <w:proofErr w:type="spellEnd"/>
            <w:r w:rsidRPr="00F261CC">
              <w:rPr>
                <w:rFonts w:ascii="Arial" w:hAnsi="Arial" w:cs="Arial"/>
                <w:bCs/>
                <w:color w:val="000000"/>
                <w:sz w:val="24"/>
                <w:szCs w:val="24"/>
              </w:rPr>
              <w:t xml:space="preserve"> Kojak-AK</w:t>
            </w:r>
            <w:r>
              <w:rPr>
                <w:rFonts w:ascii="Arial" w:hAnsi="Arial" w:cs="Arial"/>
                <w:bCs/>
                <w:color w:val="000000"/>
                <w:sz w:val="24"/>
                <w:szCs w:val="24"/>
              </w:rPr>
              <w:t xml:space="preserve"> ou </w:t>
            </w:r>
            <w:proofErr w:type="spellStart"/>
            <w:r w:rsidRPr="00F261CC">
              <w:rPr>
                <w:rFonts w:ascii="Arial" w:hAnsi="Arial" w:cs="Arial"/>
                <w:bCs/>
                <w:color w:val="000000"/>
                <w:sz w:val="24"/>
                <w:szCs w:val="24"/>
              </w:rPr>
              <w:t>Cogent</w:t>
            </w:r>
            <w:proofErr w:type="spellEnd"/>
            <w:r w:rsidRPr="00F261CC">
              <w:rPr>
                <w:rFonts w:ascii="Arial" w:hAnsi="Arial" w:cs="Arial"/>
                <w:bCs/>
                <w:color w:val="000000"/>
                <w:sz w:val="24"/>
                <w:szCs w:val="24"/>
              </w:rPr>
              <w:t xml:space="preserve"> 3m CS500e</w:t>
            </w:r>
          </w:p>
        </w:tc>
        <w:tc>
          <w:tcPr>
            <w:tcW w:w="1559" w:type="dxa"/>
            <w:noWrap/>
            <w:hideMark/>
          </w:tcPr>
          <w:p w14:paraId="7E2CCAD4"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R$ 13.887,11</w:t>
            </w:r>
          </w:p>
        </w:tc>
        <w:tc>
          <w:tcPr>
            <w:tcW w:w="985" w:type="dxa"/>
            <w:hideMark/>
          </w:tcPr>
          <w:p w14:paraId="176E3203"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02</w:t>
            </w:r>
          </w:p>
          <w:p w14:paraId="79814E77"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 xml:space="preserve"> peças</w:t>
            </w:r>
          </w:p>
        </w:tc>
        <w:tc>
          <w:tcPr>
            <w:tcW w:w="1417" w:type="dxa"/>
            <w:noWrap/>
            <w:hideMark/>
          </w:tcPr>
          <w:p w14:paraId="70AC1FF7"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R$ 27.774,22</w:t>
            </w:r>
          </w:p>
        </w:tc>
      </w:tr>
      <w:tr w:rsidR="00FA0CB5" w:rsidRPr="00264859" w14:paraId="2B57DD3B" w14:textId="77777777" w:rsidTr="00802A41">
        <w:trPr>
          <w:trHeight w:val="6198"/>
        </w:trPr>
        <w:tc>
          <w:tcPr>
            <w:tcW w:w="628" w:type="dxa"/>
            <w:hideMark/>
          </w:tcPr>
          <w:p w14:paraId="13D51093"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03</w:t>
            </w:r>
          </w:p>
        </w:tc>
        <w:tc>
          <w:tcPr>
            <w:tcW w:w="4050" w:type="dxa"/>
          </w:tcPr>
          <w:p w14:paraId="6FE99165" w14:textId="77777777" w:rsidR="00FA0CB5" w:rsidRPr="00F261CC" w:rsidRDefault="00FA0CB5" w:rsidP="00802A41">
            <w:pPr>
              <w:jc w:val="both"/>
              <w:rPr>
                <w:rFonts w:ascii="Arial" w:hAnsi="Arial" w:cs="Arial"/>
                <w:color w:val="000000"/>
                <w:sz w:val="24"/>
                <w:szCs w:val="24"/>
              </w:rPr>
            </w:pPr>
            <w:r w:rsidRPr="00F261CC">
              <w:rPr>
                <w:rFonts w:ascii="Arial" w:hAnsi="Arial" w:cs="Arial"/>
                <w:b/>
                <w:bCs/>
                <w:color w:val="000000"/>
                <w:sz w:val="24"/>
                <w:szCs w:val="24"/>
              </w:rPr>
              <w:t>Dispositivo para captura de assinatura</w:t>
            </w:r>
            <w:r w:rsidRPr="00F261CC">
              <w:rPr>
                <w:rFonts w:ascii="Arial" w:hAnsi="Arial" w:cs="Arial"/>
                <w:color w:val="000000"/>
                <w:sz w:val="24"/>
                <w:szCs w:val="24"/>
              </w:rPr>
              <w:t xml:space="preserve">, Especificações: marca/ modelo: </w:t>
            </w:r>
            <w:proofErr w:type="spellStart"/>
            <w:r w:rsidRPr="00F261CC">
              <w:rPr>
                <w:rFonts w:ascii="Arial" w:hAnsi="Arial" w:cs="Arial"/>
                <w:color w:val="000000"/>
                <w:sz w:val="24"/>
                <w:szCs w:val="24"/>
              </w:rPr>
              <w:t>Akiyama</w:t>
            </w:r>
            <w:proofErr w:type="spellEnd"/>
            <w:r w:rsidRPr="00F261CC">
              <w:rPr>
                <w:rFonts w:ascii="Arial" w:hAnsi="Arial" w:cs="Arial"/>
                <w:color w:val="000000"/>
                <w:sz w:val="24"/>
                <w:szCs w:val="24"/>
              </w:rPr>
              <w:t xml:space="preserve"> AK560, dispositivo para coleta da assinatura por meio do tempo, pressão e coordenadas, com tecnologia de leitura por ressonância eletromagnética, tela: TFT LCD, cabo: USB 2.0, dimensões: 181mm x 161mm x 30mm, fonte de alimentação com entrada USB, resolução: 1800dpi, conteúdo: </w:t>
            </w:r>
            <w:proofErr w:type="spellStart"/>
            <w:r w:rsidRPr="00F261CC">
              <w:rPr>
                <w:rFonts w:ascii="Arial" w:hAnsi="Arial" w:cs="Arial"/>
                <w:color w:val="000000"/>
                <w:sz w:val="24"/>
                <w:szCs w:val="24"/>
              </w:rPr>
              <w:t>pad</w:t>
            </w:r>
            <w:proofErr w:type="spellEnd"/>
            <w:r w:rsidRPr="00F261CC">
              <w:rPr>
                <w:rFonts w:ascii="Arial" w:hAnsi="Arial" w:cs="Arial"/>
                <w:color w:val="000000"/>
                <w:sz w:val="24"/>
                <w:szCs w:val="24"/>
              </w:rPr>
              <w:t xml:space="preserve"> de assinatura, caneta sem bateria, cabo USB, corda de fixação da caneta, certificação: em conformidade com diretiva </w:t>
            </w:r>
            <w:proofErr w:type="spellStart"/>
            <w:r w:rsidRPr="00F261CC">
              <w:rPr>
                <w:rFonts w:ascii="Arial" w:hAnsi="Arial" w:cs="Arial"/>
                <w:color w:val="000000"/>
                <w:sz w:val="24"/>
                <w:szCs w:val="24"/>
              </w:rPr>
              <w:t>RoHS</w:t>
            </w:r>
            <w:proofErr w:type="spellEnd"/>
            <w:r w:rsidRPr="00F261CC">
              <w:rPr>
                <w:rFonts w:ascii="Arial" w:hAnsi="Arial" w:cs="Arial"/>
                <w:color w:val="000000"/>
                <w:sz w:val="24"/>
                <w:szCs w:val="24"/>
              </w:rPr>
              <w:t>, CE SDK: C++, .NET, JAVA, entre outros</w:t>
            </w:r>
          </w:p>
        </w:tc>
        <w:tc>
          <w:tcPr>
            <w:tcW w:w="1284" w:type="dxa"/>
          </w:tcPr>
          <w:p w14:paraId="6E7BC028" w14:textId="77777777" w:rsidR="00FA0CB5" w:rsidRPr="00F261CC" w:rsidRDefault="00FA0CB5" w:rsidP="00802A41">
            <w:pPr>
              <w:jc w:val="center"/>
              <w:rPr>
                <w:rFonts w:ascii="Arial" w:hAnsi="Arial" w:cs="Arial"/>
                <w:color w:val="000000"/>
                <w:sz w:val="24"/>
                <w:szCs w:val="24"/>
              </w:rPr>
            </w:pPr>
            <w:proofErr w:type="spellStart"/>
            <w:r w:rsidRPr="00F261CC">
              <w:rPr>
                <w:rFonts w:ascii="Arial" w:hAnsi="Arial" w:cs="Arial"/>
                <w:bCs/>
                <w:color w:val="000000"/>
                <w:sz w:val="24"/>
                <w:szCs w:val="24"/>
              </w:rPr>
              <w:t>Akiyama</w:t>
            </w:r>
            <w:proofErr w:type="spellEnd"/>
            <w:r w:rsidRPr="00F261CC">
              <w:rPr>
                <w:rFonts w:ascii="Arial" w:hAnsi="Arial" w:cs="Arial"/>
                <w:bCs/>
                <w:color w:val="000000"/>
                <w:sz w:val="24"/>
                <w:szCs w:val="24"/>
              </w:rPr>
              <w:t xml:space="preserve"> AK560</w:t>
            </w:r>
          </w:p>
        </w:tc>
        <w:tc>
          <w:tcPr>
            <w:tcW w:w="1559" w:type="dxa"/>
            <w:noWrap/>
            <w:hideMark/>
          </w:tcPr>
          <w:p w14:paraId="1C87B119"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R$ 4.478,00</w:t>
            </w:r>
          </w:p>
        </w:tc>
        <w:tc>
          <w:tcPr>
            <w:tcW w:w="985" w:type="dxa"/>
            <w:hideMark/>
          </w:tcPr>
          <w:p w14:paraId="1CA1DB95"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02</w:t>
            </w:r>
          </w:p>
          <w:p w14:paraId="0871B242"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 xml:space="preserve"> peças</w:t>
            </w:r>
          </w:p>
        </w:tc>
        <w:tc>
          <w:tcPr>
            <w:tcW w:w="1417" w:type="dxa"/>
            <w:noWrap/>
            <w:hideMark/>
          </w:tcPr>
          <w:p w14:paraId="0CD03A43"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R$ 8.956,00</w:t>
            </w:r>
          </w:p>
        </w:tc>
      </w:tr>
      <w:tr w:rsidR="00FA0CB5" w:rsidRPr="00264859" w14:paraId="1F132C08" w14:textId="77777777" w:rsidTr="00802A41">
        <w:trPr>
          <w:trHeight w:val="836"/>
        </w:trPr>
        <w:tc>
          <w:tcPr>
            <w:tcW w:w="628" w:type="dxa"/>
            <w:hideMark/>
          </w:tcPr>
          <w:p w14:paraId="64CEDF72"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04</w:t>
            </w:r>
          </w:p>
        </w:tc>
        <w:tc>
          <w:tcPr>
            <w:tcW w:w="4050" w:type="dxa"/>
            <w:hideMark/>
          </w:tcPr>
          <w:p w14:paraId="6F5F0F66" w14:textId="77777777" w:rsidR="00FA0CB5" w:rsidRPr="00F261CC" w:rsidRDefault="00FA0CB5" w:rsidP="00802A41">
            <w:pPr>
              <w:jc w:val="both"/>
              <w:rPr>
                <w:rFonts w:ascii="Arial" w:hAnsi="Arial" w:cs="Arial"/>
                <w:color w:val="000000"/>
                <w:sz w:val="24"/>
                <w:szCs w:val="24"/>
              </w:rPr>
            </w:pPr>
            <w:r w:rsidRPr="00F261CC">
              <w:rPr>
                <w:rFonts w:ascii="Arial" w:hAnsi="Arial" w:cs="Arial"/>
                <w:b/>
                <w:color w:val="000000"/>
                <w:sz w:val="24"/>
                <w:szCs w:val="24"/>
              </w:rPr>
              <w:t xml:space="preserve">Câmera digital </w:t>
            </w:r>
            <w:r w:rsidRPr="00F261CC">
              <w:rPr>
                <w:rFonts w:ascii="Arial" w:hAnsi="Arial" w:cs="Arial"/>
                <w:bCs/>
                <w:color w:val="000000"/>
                <w:sz w:val="24"/>
                <w:szCs w:val="24"/>
              </w:rPr>
              <w:t>com lente e fonte de energia, Especificações: marca/ modelo: câmera digital Canon Rebel T7 com lente EF-S 18-55mm IS II, sensor APS-C de 24.1 megapixels, igual ou superior a Canon EOS Rebel, fonte de energia: ACK-E10</w:t>
            </w:r>
          </w:p>
        </w:tc>
        <w:tc>
          <w:tcPr>
            <w:tcW w:w="1284" w:type="dxa"/>
          </w:tcPr>
          <w:p w14:paraId="2CDEA6FB" w14:textId="77777777" w:rsidR="00FA0CB5" w:rsidRPr="00F261CC" w:rsidRDefault="00FA0CB5" w:rsidP="00802A41">
            <w:pPr>
              <w:pStyle w:val="yiv5982529805msonormal"/>
              <w:shd w:val="clear" w:color="auto" w:fill="FFFFFF"/>
              <w:jc w:val="center"/>
              <w:rPr>
                <w:rFonts w:ascii="Arial" w:hAnsi="Arial" w:cs="Arial"/>
                <w:bCs/>
                <w:color w:val="000000"/>
              </w:rPr>
            </w:pPr>
            <w:r w:rsidRPr="00F261CC">
              <w:rPr>
                <w:rFonts w:ascii="Arial" w:hAnsi="Arial" w:cs="Arial"/>
                <w:bCs/>
                <w:color w:val="000000"/>
              </w:rPr>
              <w:t xml:space="preserve">Marca/ Modelo: Câmera digital Canon Rebel T7 com lente EF-S 18-55mm IS II, sensor APS-C de 24.1 megapixels. </w:t>
            </w:r>
            <w:r w:rsidRPr="00F261CC">
              <w:rPr>
                <w:rFonts w:ascii="Arial" w:hAnsi="Arial" w:cs="Arial"/>
                <w:bCs/>
                <w:color w:val="000000"/>
              </w:rPr>
              <w:lastRenderedPageBreak/>
              <w:t>Igual ou superior a Canon EOS Rebel. Fonte de energia: ACK-E10</w:t>
            </w:r>
          </w:p>
          <w:p w14:paraId="74B8A673" w14:textId="77777777" w:rsidR="00FA0CB5" w:rsidRPr="00F261CC" w:rsidRDefault="00FA0CB5" w:rsidP="00802A41">
            <w:pPr>
              <w:jc w:val="center"/>
              <w:rPr>
                <w:rFonts w:ascii="Arial" w:hAnsi="Arial" w:cs="Arial"/>
                <w:color w:val="000000"/>
                <w:sz w:val="24"/>
                <w:szCs w:val="24"/>
              </w:rPr>
            </w:pPr>
          </w:p>
        </w:tc>
        <w:tc>
          <w:tcPr>
            <w:tcW w:w="1559" w:type="dxa"/>
            <w:noWrap/>
            <w:hideMark/>
          </w:tcPr>
          <w:p w14:paraId="6AD67D9D"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lastRenderedPageBreak/>
              <w:t>R$ 4.100,00</w:t>
            </w:r>
          </w:p>
        </w:tc>
        <w:tc>
          <w:tcPr>
            <w:tcW w:w="985" w:type="dxa"/>
            <w:hideMark/>
          </w:tcPr>
          <w:p w14:paraId="419DE958"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02</w:t>
            </w:r>
          </w:p>
          <w:p w14:paraId="620DB1CE"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 xml:space="preserve"> peças</w:t>
            </w:r>
          </w:p>
        </w:tc>
        <w:tc>
          <w:tcPr>
            <w:tcW w:w="1417" w:type="dxa"/>
            <w:noWrap/>
            <w:hideMark/>
          </w:tcPr>
          <w:p w14:paraId="426B07B3"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R$ 8.200,00</w:t>
            </w:r>
          </w:p>
        </w:tc>
      </w:tr>
      <w:tr w:rsidR="00FA0CB5" w:rsidRPr="00264859" w14:paraId="20CF1A12" w14:textId="77777777" w:rsidTr="00802A41">
        <w:trPr>
          <w:trHeight w:val="2551"/>
        </w:trPr>
        <w:tc>
          <w:tcPr>
            <w:tcW w:w="628" w:type="dxa"/>
            <w:hideMark/>
          </w:tcPr>
          <w:p w14:paraId="3D8CE5C1"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05</w:t>
            </w:r>
          </w:p>
        </w:tc>
        <w:tc>
          <w:tcPr>
            <w:tcW w:w="4050" w:type="dxa"/>
            <w:hideMark/>
          </w:tcPr>
          <w:p w14:paraId="6156F574" w14:textId="77777777" w:rsidR="00FA0CB5" w:rsidRPr="00F261CC" w:rsidRDefault="00FA0CB5" w:rsidP="00802A41">
            <w:pPr>
              <w:rPr>
                <w:rFonts w:ascii="Arial" w:hAnsi="Arial" w:cs="Arial"/>
                <w:color w:val="000000"/>
                <w:sz w:val="24"/>
                <w:szCs w:val="24"/>
              </w:rPr>
            </w:pPr>
            <w:r w:rsidRPr="00F261CC">
              <w:rPr>
                <w:rFonts w:ascii="Arial" w:hAnsi="Arial" w:cs="Arial"/>
                <w:b/>
                <w:color w:val="000000"/>
                <w:sz w:val="24"/>
                <w:szCs w:val="24"/>
              </w:rPr>
              <w:t xml:space="preserve">Flash auxiliar, </w:t>
            </w:r>
            <w:r w:rsidRPr="00F261CC">
              <w:rPr>
                <w:rFonts w:ascii="Arial" w:hAnsi="Arial" w:cs="Arial"/>
                <w:bCs/>
                <w:color w:val="000000"/>
                <w:sz w:val="24"/>
                <w:szCs w:val="24"/>
              </w:rPr>
              <w:t xml:space="preserve">Especificações: marca/ modelo: Mako ID </w:t>
            </w:r>
            <w:proofErr w:type="spellStart"/>
            <w:r w:rsidRPr="00F261CC">
              <w:rPr>
                <w:rFonts w:ascii="Arial" w:hAnsi="Arial" w:cs="Arial"/>
                <w:bCs/>
                <w:color w:val="000000"/>
                <w:sz w:val="24"/>
                <w:szCs w:val="24"/>
              </w:rPr>
              <w:t>Bio</w:t>
            </w:r>
            <w:proofErr w:type="spellEnd"/>
            <w:r w:rsidRPr="00F261CC">
              <w:rPr>
                <w:rFonts w:ascii="Arial" w:hAnsi="Arial" w:cs="Arial"/>
                <w:bCs/>
                <w:color w:val="000000"/>
                <w:sz w:val="24"/>
                <w:szCs w:val="24"/>
              </w:rPr>
              <w:t>, Flash ID-</w:t>
            </w:r>
            <w:proofErr w:type="spellStart"/>
            <w:r w:rsidRPr="00F261CC">
              <w:rPr>
                <w:rFonts w:ascii="Arial" w:hAnsi="Arial" w:cs="Arial"/>
                <w:bCs/>
                <w:color w:val="000000"/>
                <w:sz w:val="24"/>
                <w:szCs w:val="24"/>
              </w:rPr>
              <w:t>Bio</w:t>
            </w:r>
            <w:proofErr w:type="spellEnd"/>
            <w:r w:rsidRPr="00F261CC">
              <w:rPr>
                <w:rFonts w:ascii="Arial" w:hAnsi="Arial" w:cs="Arial"/>
                <w:bCs/>
                <w:color w:val="000000"/>
                <w:sz w:val="24"/>
                <w:szCs w:val="24"/>
              </w:rPr>
              <w:t>, cabo fotossensor ID-</w:t>
            </w:r>
            <w:proofErr w:type="spellStart"/>
            <w:r w:rsidRPr="00F261CC">
              <w:rPr>
                <w:rFonts w:ascii="Arial" w:hAnsi="Arial" w:cs="Arial"/>
                <w:bCs/>
                <w:color w:val="000000"/>
                <w:sz w:val="24"/>
                <w:szCs w:val="24"/>
              </w:rPr>
              <w:t>Bio</w:t>
            </w:r>
            <w:proofErr w:type="spellEnd"/>
            <w:r w:rsidRPr="00F261CC">
              <w:rPr>
                <w:rFonts w:ascii="Arial" w:hAnsi="Arial" w:cs="Arial"/>
                <w:bCs/>
                <w:color w:val="000000"/>
                <w:sz w:val="24"/>
                <w:szCs w:val="24"/>
              </w:rPr>
              <w:t>, Suporte sargento, haste ID para suporte sargento, braço deslizante</w:t>
            </w:r>
            <w:r>
              <w:rPr>
                <w:rFonts w:ascii="Arial" w:hAnsi="Arial" w:cs="Arial"/>
                <w:bCs/>
                <w:color w:val="000000"/>
                <w:sz w:val="24"/>
                <w:szCs w:val="24"/>
              </w:rPr>
              <w:t>.</w:t>
            </w:r>
            <w:r w:rsidRPr="00F261CC">
              <w:rPr>
                <w:rFonts w:ascii="Arial" w:hAnsi="Arial" w:cs="Arial"/>
                <w:b/>
                <w:color w:val="000000"/>
                <w:sz w:val="24"/>
                <w:szCs w:val="24"/>
              </w:rPr>
              <w:t xml:space="preserve"> </w:t>
            </w:r>
          </w:p>
        </w:tc>
        <w:tc>
          <w:tcPr>
            <w:tcW w:w="1284" w:type="dxa"/>
          </w:tcPr>
          <w:p w14:paraId="601342E6" w14:textId="77777777" w:rsidR="00FA0CB5" w:rsidRPr="00F261CC" w:rsidRDefault="00FA0CB5" w:rsidP="00802A41">
            <w:pPr>
              <w:pStyle w:val="yiv5982529805msonormal"/>
              <w:shd w:val="clear" w:color="auto" w:fill="FFFFFF"/>
              <w:jc w:val="both"/>
              <w:rPr>
                <w:rFonts w:ascii="Arial" w:hAnsi="Arial" w:cs="Arial"/>
                <w:bCs/>
                <w:color w:val="000000"/>
              </w:rPr>
            </w:pPr>
            <w:r w:rsidRPr="00F261CC">
              <w:rPr>
                <w:rFonts w:ascii="Arial" w:hAnsi="Arial" w:cs="Arial"/>
                <w:bCs/>
                <w:color w:val="000000"/>
              </w:rPr>
              <w:t xml:space="preserve">Marca/ Modelo: Maki ID </w:t>
            </w:r>
            <w:proofErr w:type="spellStart"/>
            <w:r w:rsidRPr="00F261CC">
              <w:rPr>
                <w:rFonts w:ascii="Arial" w:hAnsi="Arial" w:cs="Arial"/>
                <w:bCs/>
                <w:color w:val="000000"/>
              </w:rPr>
              <w:t>Bio</w:t>
            </w:r>
            <w:proofErr w:type="spellEnd"/>
          </w:p>
          <w:p w14:paraId="5DFA50A3" w14:textId="77777777" w:rsidR="00FA0CB5" w:rsidRPr="00F261CC" w:rsidRDefault="00FA0CB5" w:rsidP="00802A41">
            <w:pPr>
              <w:pStyle w:val="yiv5982529805msonormal"/>
              <w:shd w:val="clear" w:color="auto" w:fill="FFFFFF"/>
              <w:jc w:val="both"/>
              <w:rPr>
                <w:rFonts w:ascii="Arial" w:hAnsi="Arial" w:cs="Arial"/>
                <w:bCs/>
                <w:color w:val="000000"/>
              </w:rPr>
            </w:pPr>
            <w:r w:rsidRPr="00F261CC">
              <w:rPr>
                <w:rFonts w:ascii="Arial" w:hAnsi="Arial" w:cs="Arial"/>
                <w:bCs/>
                <w:color w:val="000000"/>
              </w:rPr>
              <w:t>Flash ID-</w:t>
            </w:r>
            <w:proofErr w:type="spellStart"/>
            <w:r w:rsidRPr="00F261CC">
              <w:rPr>
                <w:rFonts w:ascii="Arial" w:hAnsi="Arial" w:cs="Arial"/>
                <w:bCs/>
                <w:color w:val="000000"/>
              </w:rPr>
              <w:t>Bio</w:t>
            </w:r>
            <w:proofErr w:type="spellEnd"/>
            <w:r w:rsidRPr="00F261CC">
              <w:rPr>
                <w:rFonts w:ascii="Arial" w:hAnsi="Arial" w:cs="Arial"/>
                <w:bCs/>
                <w:color w:val="000000"/>
              </w:rPr>
              <w:t xml:space="preserve"> </w:t>
            </w:r>
          </w:p>
          <w:p w14:paraId="66F46A4F" w14:textId="77777777" w:rsidR="00FA0CB5" w:rsidRPr="00F261CC" w:rsidRDefault="00FA0CB5" w:rsidP="00802A41">
            <w:pPr>
              <w:pStyle w:val="yiv5982529805msonormal"/>
              <w:shd w:val="clear" w:color="auto" w:fill="FFFFFF"/>
              <w:jc w:val="both"/>
              <w:rPr>
                <w:rFonts w:ascii="Arial" w:hAnsi="Arial" w:cs="Arial"/>
                <w:bCs/>
                <w:color w:val="000000"/>
              </w:rPr>
            </w:pPr>
            <w:r w:rsidRPr="00F261CC">
              <w:rPr>
                <w:rFonts w:ascii="Arial" w:hAnsi="Arial" w:cs="Arial"/>
                <w:bCs/>
                <w:color w:val="000000"/>
              </w:rPr>
              <w:t>Cabo fotossensor ID-</w:t>
            </w:r>
            <w:proofErr w:type="spellStart"/>
            <w:r w:rsidRPr="00F261CC">
              <w:rPr>
                <w:rFonts w:ascii="Arial" w:hAnsi="Arial" w:cs="Arial"/>
                <w:bCs/>
                <w:color w:val="000000"/>
              </w:rPr>
              <w:t>Bio</w:t>
            </w:r>
            <w:proofErr w:type="spellEnd"/>
          </w:p>
          <w:p w14:paraId="499F4485" w14:textId="77777777" w:rsidR="00FA0CB5" w:rsidRPr="00F261CC" w:rsidRDefault="00FA0CB5" w:rsidP="00802A41">
            <w:pPr>
              <w:jc w:val="center"/>
              <w:rPr>
                <w:rFonts w:ascii="Arial" w:hAnsi="Arial" w:cs="Arial"/>
                <w:color w:val="000000"/>
                <w:sz w:val="24"/>
                <w:szCs w:val="24"/>
              </w:rPr>
            </w:pPr>
          </w:p>
        </w:tc>
        <w:tc>
          <w:tcPr>
            <w:tcW w:w="1559" w:type="dxa"/>
            <w:noWrap/>
            <w:hideMark/>
          </w:tcPr>
          <w:p w14:paraId="7E148AC3"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R$ 1.428,00</w:t>
            </w:r>
          </w:p>
        </w:tc>
        <w:tc>
          <w:tcPr>
            <w:tcW w:w="985" w:type="dxa"/>
            <w:hideMark/>
          </w:tcPr>
          <w:p w14:paraId="751C62FB"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02</w:t>
            </w:r>
          </w:p>
          <w:p w14:paraId="5D0E3908"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 xml:space="preserve"> peças</w:t>
            </w:r>
          </w:p>
        </w:tc>
        <w:tc>
          <w:tcPr>
            <w:tcW w:w="1417" w:type="dxa"/>
            <w:noWrap/>
            <w:hideMark/>
          </w:tcPr>
          <w:p w14:paraId="05AEDFDF"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R$ 2.856,00</w:t>
            </w:r>
          </w:p>
        </w:tc>
      </w:tr>
      <w:tr w:rsidR="00FA0CB5" w:rsidRPr="00264859" w14:paraId="5809EF02" w14:textId="77777777" w:rsidTr="00802A41">
        <w:trPr>
          <w:trHeight w:val="471"/>
        </w:trPr>
        <w:tc>
          <w:tcPr>
            <w:tcW w:w="628" w:type="dxa"/>
            <w:hideMark/>
          </w:tcPr>
          <w:p w14:paraId="4427F6E3"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06</w:t>
            </w:r>
          </w:p>
        </w:tc>
        <w:tc>
          <w:tcPr>
            <w:tcW w:w="4050" w:type="dxa"/>
            <w:hideMark/>
          </w:tcPr>
          <w:p w14:paraId="4C372DD8" w14:textId="77777777" w:rsidR="00FA0CB5" w:rsidRPr="00F261CC" w:rsidRDefault="00FA0CB5" w:rsidP="00802A41">
            <w:pPr>
              <w:pStyle w:val="yiv5982529805msonormal"/>
              <w:shd w:val="clear" w:color="auto" w:fill="FFFFFF"/>
              <w:jc w:val="both"/>
              <w:rPr>
                <w:rFonts w:ascii="Arial" w:hAnsi="Arial" w:cs="Arial"/>
                <w:b/>
                <w:color w:val="000000"/>
              </w:rPr>
            </w:pPr>
            <w:r w:rsidRPr="00F261CC">
              <w:rPr>
                <w:rFonts w:ascii="Arial" w:hAnsi="Arial" w:cs="Arial"/>
                <w:b/>
                <w:color w:val="000000"/>
              </w:rPr>
              <w:t>Suporte de flash para mesa:</w:t>
            </w:r>
          </w:p>
          <w:p w14:paraId="7BE686F7" w14:textId="77777777" w:rsidR="00FA0CB5" w:rsidRPr="00F261CC" w:rsidRDefault="00FA0CB5" w:rsidP="00802A41">
            <w:pPr>
              <w:pStyle w:val="yiv5982529805msonormal"/>
              <w:shd w:val="clear" w:color="auto" w:fill="FFFFFF"/>
              <w:jc w:val="both"/>
              <w:rPr>
                <w:rFonts w:ascii="Arial" w:hAnsi="Arial" w:cs="Arial"/>
                <w:bCs/>
                <w:color w:val="000000"/>
              </w:rPr>
            </w:pPr>
            <w:r w:rsidRPr="00F261CC">
              <w:rPr>
                <w:rFonts w:ascii="Arial" w:hAnsi="Arial" w:cs="Arial"/>
                <w:bCs/>
                <w:color w:val="000000"/>
              </w:rPr>
              <w:t>Com sargento</w:t>
            </w:r>
          </w:p>
          <w:p w14:paraId="55D4A738" w14:textId="77777777" w:rsidR="00FA0CB5" w:rsidRPr="00F261CC" w:rsidRDefault="00FA0CB5" w:rsidP="00802A41">
            <w:pPr>
              <w:pStyle w:val="yiv5982529805msonormal"/>
              <w:shd w:val="clear" w:color="auto" w:fill="FFFFFF"/>
              <w:jc w:val="both"/>
              <w:rPr>
                <w:rFonts w:ascii="Arial" w:hAnsi="Arial" w:cs="Arial"/>
                <w:bCs/>
                <w:color w:val="000000"/>
              </w:rPr>
            </w:pPr>
            <w:r w:rsidRPr="00F261CC">
              <w:rPr>
                <w:rFonts w:ascii="Arial" w:hAnsi="Arial" w:cs="Arial"/>
                <w:bCs/>
                <w:color w:val="000000"/>
              </w:rPr>
              <w:t>Haste vertical e transversal</w:t>
            </w:r>
          </w:p>
          <w:p w14:paraId="5A1FE1FD" w14:textId="77777777" w:rsidR="00FA0CB5" w:rsidRPr="00F261CC" w:rsidRDefault="00FA0CB5" w:rsidP="00802A41">
            <w:pPr>
              <w:rPr>
                <w:rFonts w:ascii="Arial" w:hAnsi="Arial" w:cs="Arial"/>
                <w:color w:val="000000"/>
                <w:sz w:val="24"/>
                <w:szCs w:val="24"/>
              </w:rPr>
            </w:pPr>
            <w:r w:rsidRPr="00F261CC">
              <w:rPr>
                <w:rFonts w:ascii="Arial" w:hAnsi="Arial" w:cs="Arial"/>
                <w:bCs/>
                <w:color w:val="000000"/>
                <w:sz w:val="24"/>
                <w:szCs w:val="24"/>
              </w:rPr>
              <w:t>Para flash ID-</w:t>
            </w:r>
            <w:proofErr w:type="spellStart"/>
            <w:r w:rsidRPr="00F261CC">
              <w:rPr>
                <w:rFonts w:ascii="Arial" w:hAnsi="Arial" w:cs="Arial"/>
                <w:bCs/>
                <w:color w:val="000000"/>
                <w:sz w:val="24"/>
                <w:szCs w:val="24"/>
              </w:rPr>
              <w:t>Bio</w:t>
            </w:r>
            <w:proofErr w:type="spellEnd"/>
          </w:p>
        </w:tc>
        <w:tc>
          <w:tcPr>
            <w:tcW w:w="1284" w:type="dxa"/>
          </w:tcPr>
          <w:p w14:paraId="142D8E2A" w14:textId="77777777" w:rsidR="00FA0CB5" w:rsidRPr="00F261CC" w:rsidRDefault="00FA0CB5" w:rsidP="00802A41">
            <w:pPr>
              <w:jc w:val="center"/>
              <w:rPr>
                <w:rFonts w:ascii="Arial" w:hAnsi="Arial" w:cs="Arial"/>
                <w:color w:val="000000"/>
                <w:sz w:val="24"/>
                <w:szCs w:val="24"/>
              </w:rPr>
            </w:pPr>
          </w:p>
        </w:tc>
        <w:tc>
          <w:tcPr>
            <w:tcW w:w="1559" w:type="dxa"/>
            <w:noWrap/>
            <w:hideMark/>
          </w:tcPr>
          <w:p w14:paraId="32B3A046"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R$ 352,00</w:t>
            </w:r>
          </w:p>
        </w:tc>
        <w:tc>
          <w:tcPr>
            <w:tcW w:w="985" w:type="dxa"/>
            <w:hideMark/>
          </w:tcPr>
          <w:p w14:paraId="30186E0E"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02</w:t>
            </w:r>
          </w:p>
          <w:p w14:paraId="3442D3A5"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 xml:space="preserve"> peças</w:t>
            </w:r>
          </w:p>
        </w:tc>
        <w:tc>
          <w:tcPr>
            <w:tcW w:w="1417" w:type="dxa"/>
            <w:noWrap/>
            <w:hideMark/>
          </w:tcPr>
          <w:p w14:paraId="02BE4281"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R$ 704,00</w:t>
            </w:r>
          </w:p>
        </w:tc>
      </w:tr>
      <w:tr w:rsidR="00FA0CB5" w:rsidRPr="00264859" w14:paraId="36AA6DE5" w14:textId="77777777" w:rsidTr="00802A41">
        <w:trPr>
          <w:trHeight w:val="471"/>
        </w:trPr>
        <w:tc>
          <w:tcPr>
            <w:tcW w:w="628" w:type="dxa"/>
            <w:hideMark/>
          </w:tcPr>
          <w:p w14:paraId="1022F6A6"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07</w:t>
            </w:r>
          </w:p>
        </w:tc>
        <w:tc>
          <w:tcPr>
            <w:tcW w:w="4050" w:type="dxa"/>
            <w:hideMark/>
          </w:tcPr>
          <w:p w14:paraId="285CFD65" w14:textId="77777777" w:rsidR="00FA0CB5" w:rsidRPr="00F261CC" w:rsidRDefault="00FA0CB5" w:rsidP="00802A41">
            <w:pPr>
              <w:jc w:val="both"/>
              <w:rPr>
                <w:rFonts w:ascii="Arial" w:hAnsi="Arial" w:cs="Arial"/>
                <w:color w:val="000000"/>
                <w:sz w:val="24"/>
                <w:szCs w:val="24"/>
              </w:rPr>
            </w:pPr>
            <w:proofErr w:type="spellStart"/>
            <w:r w:rsidRPr="00F261CC">
              <w:rPr>
                <w:rFonts w:ascii="Arial" w:hAnsi="Arial" w:cs="Arial"/>
                <w:b/>
                <w:bCs/>
                <w:color w:val="000000"/>
                <w:sz w:val="24"/>
                <w:szCs w:val="24"/>
              </w:rPr>
              <w:t>Smart</w:t>
            </w:r>
            <w:proofErr w:type="spellEnd"/>
            <w:r w:rsidRPr="00F261CC">
              <w:rPr>
                <w:rFonts w:ascii="Arial" w:hAnsi="Arial" w:cs="Arial"/>
                <w:b/>
                <w:bCs/>
                <w:color w:val="000000"/>
                <w:sz w:val="24"/>
                <w:szCs w:val="24"/>
              </w:rPr>
              <w:t xml:space="preserve"> TV 43" LED, </w:t>
            </w:r>
            <w:r w:rsidRPr="00F261CC">
              <w:rPr>
                <w:rFonts w:ascii="Arial" w:hAnsi="Arial" w:cs="Arial"/>
                <w:color w:val="000000"/>
                <w:sz w:val="24"/>
                <w:szCs w:val="24"/>
              </w:rPr>
              <w:t>Especificações: Full HD, cor preta, 110v, corpo: 01 controle remoto, 3 HDMI, antena e espelhamento de tela</w:t>
            </w:r>
            <w:r>
              <w:rPr>
                <w:rFonts w:ascii="Arial" w:hAnsi="Arial" w:cs="Arial"/>
                <w:color w:val="000000"/>
                <w:sz w:val="24"/>
                <w:szCs w:val="24"/>
              </w:rPr>
              <w:t>.</w:t>
            </w:r>
          </w:p>
          <w:p w14:paraId="1271E349" w14:textId="77777777" w:rsidR="00FA0CB5" w:rsidRPr="00F261CC" w:rsidRDefault="00FA0CB5" w:rsidP="00802A41">
            <w:pPr>
              <w:rPr>
                <w:rFonts w:ascii="Arial" w:hAnsi="Arial" w:cs="Arial"/>
                <w:color w:val="000000"/>
                <w:sz w:val="24"/>
                <w:szCs w:val="24"/>
              </w:rPr>
            </w:pPr>
          </w:p>
        </w:tc>
        <w:tc>
          <w:tcPr>
            <w:tcW w:w="1284" w:type="dxa"/>
          </w:tcPr>
          <w:p w14:paraId="362927F5" w14:textId="77777777" w:rsidR="00FA0CB5" w:rsidRPr="00F261CC" w:rsidRDefault="00FA0CB5" w:rsidP="00802A41">
            <w:pPr>
              <w:jc w:val="center"/>
              <w:rPr>
                <w:rFonts w:ascii="Arial" w:hAnsi="Arial" w:cs="Arial"/>
                <w:color w:val="000000"/>
                <w:sz w:val="24"/>
                <w:szCs w:val="24"/>
              </w:rPr>
            </w:pPr>
          </w:p>
        </w:tc>
        <w:tc>
          <w:tcPr>
            <w:tcW w:w="1559" w:type="dxa"/>
            <w:noWrap/>
            <w:hideMark/>
          </w:tcPr>
          <w:p w14:paraId="63EEC3EF"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R$ 1.830,99</w:t>
            </w:r>
          </w:p>
        </w:tc>
        <w:tc>
          <w:tcPr>
            <w:tcW w:w="985" w:type="dxa"/>
            <w:hideMark/>
          </w:tcPr>
          <w:p w14:paraId="59DF912C"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 xml:space="preserve">03 </w:t>
            </w:r>
          </w:p>
          <w:p w14:paraId="70D12DA8"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peças</w:t>
            </w:r>
          </w:p>
        </w:tc>
        <w:tc>
          <w:tcPr>
            <w:tcW w:w="1417" w:type="dxa"/>
            <w:noWrap/>
            <w:hideMark/>
          </w:tcPr>
          <w:p w14:paraId="23D17CB8"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R$ 5.492,97</w:t>
            </w:r>
          </w:p>
        </w:tc>
      </w:tr>
      <w:tr w:rsidR="00FA0CB5" w:rsidRPr="00264859" w14:paraId="36F15966" w14:textId="77777777" w:rsidTr="00802A41">
        <w:trPr>
          <w:trHeight w:val="471"/>
        </w:trPr>
        <w:tc>
          <w:tcPr>
            <w:tcW w:w="628" w:type="dxa"/>
            <w:hideMark/>
          </w:tcPr>
          <w:p w14:paraId="4346B5DE"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08</w:t>
            </w:r>
          </w:p>
        </w:tc>
        <w:tc>
          <w:tcPr>
            <w:tcW w:w="4050" w:type="dxa"/>
            <w:hideMark/>
          </w:tcPr>
          <w:p w14:paraId="0ABBF106" w14:textId="77777777" w:rsidR="00FA0CB5" w:rsidRDefault="00FA0CB5" w:rsidP="00802A41">
            <w:pPr>
              <w:jc w:val="both"/>
              <w:rPr>
                <w:rFonts w:ascii="Arial" w:hAnsi="Arial" w:cs="Arial"/>
                <w:color w:val="000000"/>
                <w:sz w:val="24"/>
                <w:szCs w:val="24"/>
              </w:rPr>
            </w:pPr>
            <w:proofErr w:type="spellStart"/>
            <w:r w:rsidRPr="00F261CC">
              <w:rPr>
                <w:rFonts w:ascii="Arial" w:hAnsi="Arial" w:cs="Arial"/>
                <w:b/>
                <w:bCs/>
                <w:color w:val="000000"/>
                <w:sz w:val="24"/>
                <w:szCs w:val="24"/>
              </w:rPr>
              <w:t>Smart</w:t>
            </w:r>
            <w:proofErr w:type="spellEnd"/>
            <w:r w:rsidRPr="00F261CC">
              <w:rPr>
                <w:rFonts w:ascii="Arial" w:hAnsi="Arial" w:cs="Arial"/>
                <w:b/>
                <w:bCs/>
                <w:color w:val="000000"/>
                <w:sz w:val="24"/>
                <w:szCs w:val="24"/>
              </w:rPr>
              <w:t xml:space="preserve"> TV 40" LED, </w:t>
            </w:r>
            <w:r w:rsidRPr="00F261CC">
              <w:rPr>
                <w:rFonts w:ascii="Arial" w:hAnsi="Arial" w:cs="Arial"/>
                <w:color w:val="000000"/>
                <w:sz w:val="24"/>
                <w:szCs w:val="24"/>
              </w:rPr>
              <w:t>Especificações: Full HD, cor preta, 110v, 2 HDMI, controle remoto e função de espelhamento de tela</w:t>
            </w:r>
            <w:r>
              <w:rPr>
                <w:rFonts w:ascii="Arial" w:hAnsi="Arial" w:cs="Arial"/>
                <w:color w:val="000000"/>
                <w:sz w:val="24"/>
                <w:szCs w:val="24"/>
              </w:rPr>
              <w:t>.</w:t>
            </w:r>
          </w:p>
          <w:p w14:paraId="671A31D1" w14:textId="77777777" w:rsidR="00FA0CB5" w:rsidRDefault="00FA0CB5" w:rsidP="00802A41">
            <w:pPr>
              <w:jc w:val="both"/>
              <w:rPr>
                <w:rFonts w:ascii="Arial" w:hAnsi="Arial" w:cs="Arial"/>
                <w:color w:val="000000"/>
                <w:sz w:val="24"/>
                <w:szCs w:val="24"/>
              </w:rPr>
            </w:pPr>
          </w:p>
          <w:p w14:paraId="72F6196E" w14:textId="77777777" w:rsidR="00FA0CB5" w:rsidRPr="00F261CC" w:rsidRDefault="00FA0CB5" w:rsidP="00802A41">
            <w:pPr>
              <w:jc w:val="both"/>
              <w:rPr>
                <w:rFonts w:ascii="Arial" w:hAnsi="Arial" w:cs="Arial"/>
                <w:color w:val="000000"/>
                <w:sz w:val="24"/>
                <w:szCs w:val="24"/>
              </w:rPr>
            </w:pPr>
          </w:p>
        </w:tc>
        <w:tc>
          <w:tcPr>
            <w:tcW w:w="1284" w:type="dxa"/>
          </w:tcPr>
          <w:p w14:paraId="663A907D" w14:textId="77777777" w:rsidR="00FA0CB5" w:rsidRPr="00F261CC" w:rsidRDefault="00FA0CB5" w:rsidP="00802A41">
            <w:pPr>
              <w:jc w:val="center"/>
              <w:rPr>
                <w:rFonts w:ascii="Arial" w:hAnsi="Arial" w:cs="Arial"/>
                <w:color w:val="000000"/>
                <w:sz w:val="24"/>
                <w:szCs w:val="24"/>
              </w:rPr>
            </w:pPr>
          </w:p>
        </w:tc>
        <w:tc>
          <w:tcPr>
            <w:tcW w:w="1559" w:type="dxa"/>
            <w:noWrap/>
            <w:hideMark/>
          </w:tcPr>
          <w:p w14:paraId="6FC5EB3E"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R$ 1.557,44</w:t>
            </w:r>
          </w:p>
        </w:tc>
        <w:tc>
          <w:tcPr>
            <w:tcW w:w="985" w:type="dxa"/>
            <w:hideMark/>
          </w:tcPr>
          <w:p w14:paraId="16DE8F94"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 xml:space="preserve">01  </w:t>
            </w:r>
          </w:p>
          <w:p w14:paraId="7336E386"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peça</w:t>
            </w:r>
          </w:p>
        </w:tc>
        <w:tc>
          <w:tcPr>
            <w:tcW w:w="1417" w:type="dxa"/>
            <w:noWrap/>
            <w:hideMark/>
          </w:tcPr>
          <w:p w14:paraId="1BC385D1"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R$ 1.557,44</w:t>
            </w:r>
          </w:p>
        </w:tc>
      </w:tr>
      <w:tr w:rsidR="00FA0CB5" w:rsidRPr="00264859" w14:paraId="2C7CE78D" w14:textId="77777777" w:rsidTr="00802A41">
        <w:trPr>
          <w:trHeight w:val="471"/>
        </w:trPr>
        <w:tc>
          <w:tcPr>
            <w:tcW w:w="628" w:type="dxa"/>
            <w:hideMark/>
          </w:tcPr>
          <w:p w14:paraId="63FF79EA"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09</w:t>
            </w:r>
          </w:p>
        </w:tc>
        <w:tc>
          <w:tcPr>
            <w:tcW w:w="4050" w:type="dxa"/>
            <w:hideMark/>
          </w:tcPr>
          <w:p w14:paraId="5AF4FA5F" w14:textId="77777777" w:rsidR="00FA0CB5" w:rsidRPr="00F261CC" w:rsidRDefault="00FA0CB5" w:rsidP="00802A41">
            <w:pPr>
              <w:jc w:val="both"/>
              <w:rPr>
                <w:rFonts w:ascii="Arial" w:hAnsi="Arial" w:cs="Arial"/>
                <w:color w:val="000000"/>
                <w:sz w:val="24"/>
                <w:szCs w:val="24"/>
              </w:rPr>
            </w:pPr>
            <w:r w:rsidRPr="00F261CC">
              <w:rPr>
                <w:rFonts w:ascii="Arial" w:hAnsi="Arial" w:cs="Arial"/>
                <w:b/>
                <w:bCs/>
                <w:color w:val="000000"/>
                <w:sz w:val="24"/>
                <w:szCs w:val="24"/>
              </w:rPr>
              <w:t>DVR 32 Canais</w:t>
            </w:r>
            <w:r w:rsidRPr="00F261CC">
              <w:rPr>
                <w:rFonts w:ascii="Arial" w:hAnsi="Arial" w:cs="Arial"/>
                <w:color w:val="000000"/>
                <w:sz w:val="24"/>
                <w:szCs w:val="24"/>
              </w:rPr>
              <w:t xml:space="preserve"> Especificações: DVR 32 canais IMHDX 3132, com HD de 04 TB. Corpo 01 DVR 32 canais </w:t>
            </w:r>
            <w:proofErr w:type="spellStart"/>
            <w:r w:rsidRPr="00F261CC">
              <w:rPr>
                <w:rFonts w:ascii="Arial" w:hAnsi="Arial" w:cs="Arial"/>
                <w:color w:val="000000"/>
                <w:sz w:val="24"/>
                <w:szCs w:val="24"/>
              </w:rPr>
              <w:t>multi-hd</w:t>
            </w:r>
            <w:proofErr w:type="spellEnd"/>
            <w:r w:rsidRPr="00F261CC">
              <w:rPr>
                <w:rFonts w:ascii="Arial" w:hAnsi="Arial" w:cs="Arial"/>
                <w:color w:val="000000"/>
                <w:sz w:val="24"/>
                <w:szCs w:val="24"/>
              </w:rPr>
              <w:t xml:space="preserve"> IMHDX 3132 com fonte e m</w:t>
            </w:r>
            <w:r>
              <w:rPr>
                <w:rFonts w:ascii="Arial" w:hAnsi="Arial" w:cs="Arial"/>
                <w:color w:val="000000"/>
                <w:sz w:val="24"/>
                <w:szCs w:val="24"/>
              </w:rPr>
              <w:t>o</w:t>
            </w:r>
            <w:r w:rsidRPr="00F261CC">
              <w:rPr>
                <w:rFonts w:ascii="Arial" w:hAnsi="Arial" w:cs="Arial"/>
                <w:color w:val="000000"/>
                <w:sz w:val="24"/>
                <w:szCs w:val="24"/>
              </w:rPr>
              <w:t xml:space="preserve">use, 01 </w:t>
            </w:r>
            <w:proofErr w:type="spellStart"/>
            <w:r w:rsidRPr="00F261CC">
              <w:rPr>
                <w:rFonts w:ascii="Arial" w:hAnsi="Arial" w:cs="Arial"/>
                <w:color w:val="000000"/>
                <w:sz w:val="24"/>
                <w:szCs w:val="24"/>
              </w:rPr>
              <w:t>Hd</w:t>
            </w:r>
            <w:proofErr w:type="spellEnd"/>
            <w:r w:rsidRPr="00F261CC">
              <w:rPr>
                <w:rFonts w:ascii="Arial" w:hAnsi="Arial" w:cs="Arial"/>
                <w:color w:val="000000"/>
                <w:sz w:val="24"/>
                <w:szCs w:val="24"/>
              </w:rPr>
              <w:t xml:space="preserve"> 4Tb </w:t>
            </w:r>
            <w:r w:rsidRPr="00F261CC">
              <w:rPr>
                <w:rFonts w:ascii="Arial" w:hAnsi="Arial" w:cs="Arial"/>
                <w:color w:val="000000"/>
                <w:sz w:val="24"/>
                <w:szCs w:val="24"/>
              </w:rPr>
              <w:lastRenderedPageBreak/>
              <w:t xml:space="preserve">instalado, DVR IMDHDX 3132, compatível com 05 tecnologias: HDCVI + AHD + HDTVI + Analógica + IP, gravação de todos os canais em 5m-lite, reconhecimento de face em tempo real, suporte até 10 bancos de faces, suporte até 10.000 faces cadastradas, saída de vídeo </w:t>
            </w:r>
            <w:proofErr w:type="spellStart"/>
            <w:r w:rsidRPr="00F261CC">
              <w:rPr>
                <w:rFonts w:ascii="Arial" w:hAnsi="Arial" w:cs="Arial"/>
                <w:color w:val="000000"/>
                <w:sz w:val="24"/>
                <w:szCs w:val="24"/>
              </w:rPr>
              <w:t>Vga</w:t>
            </w:r>
            <w:proofErr w:type="spellEnd"/>
            <w:r w:rsidRPr="00F261CC">
              <w:rPr>
                <w:rFonts w:ascii="Arial" w:hAnsi="Arial" w:cs="Arial"/>
                <w:color w:val="000000"/>
                <w:sz w:val="24"/>
                <w:szCs w:val="24"/>
              </w:rPr>
              <w:t xml:space="preserve">, </w:t>
            </w:r>
            <w:proofErr w:type="spellStart"/>
            <w:r w:rsidRPr="00F261CC">
              <w:rPr>
                <w:rFonts w:ascii="Arial" w:hAnsi="Arial" w:cs="Arial"/>
                <w:color w:val="000000"/>
                <w:sz w:val="24"/>
                <w:szCs w:val="24"/>
              </w:rPr>
              <w:t>Hdmi</w:t>
            </w:r>
            <w:proofErr w:type="spellEnd"/>
            <w:r w:rsidRPr="00F261CC">
              <w:rPr>
                <w:rFonts w:ascii="Arial" w:hAnsi="Arial" w:cs="Arial"/>
                <w:color w:val="000000"/>
                <w:sz w:val="24"/>
                <w:szCs w:val="24"/>
              </w:rPr>
              <w:t xml:space="preserve"> e </w:t>
            </w:r>
            <w:proofErr w:type="spellStart"/>
            <w:r w:rsidRPr="00F261CC">
              <w:rPr>
                <w:rFonts w:ascii="Arial" w:hAnsi="Arial" w:cs="Arial"/>
                <w:color w:val="000000"/>
                <w:sz w:val="24"/>
                <w:szCs w:val="24"/>
              </w:rPr>
              <w:t>Bnc</w:t>
            </w:r>
            <w:proofErr w:type="spellEnd"/>
            <w:r w:rsidRPr="00F261CC">
              <w:rPr>
                <w:rFonts w:ascii="Arial" w:hAnsi="Arial" w:cs="Arial"/>
                <w:color w:val="000000"/>
                <w:sz w:val="24"/>
                <w:szCs w:val="24"/>
              </w:rPr>
              <w:t xml:space="preserve">, compressão de vídeo H.265 e H.265, analíticos de vídeo: detecção de faces, linha virtual, cerca virtual e detecção inteligente de pessoas e veículos, compatível com o </w:t>
            </w:r>
            <w:proofErr w:type="spellStart"/>
            <w:r w:rsidRPr="00F261CC">
              <w:rPr>
                <w:rFonts w:ascii="Arial" w:hAnsi="Arial" w:cs="Arial"/>
                <w:color w:val="000000"/>
                <w:sz w:val="24"/>
                <w:szCs w:val="24"/>
              </w:rPr>
              <w:t>multi-box</w:t>
            </w:r>
            <w:proofErr w:type="spellEnd"/>
            <w:r w:rsidRPr="00F261CC">
              <w:rPr>
                <w:rFonts w:ascii="Arial" w:hAnsi="Arial" w:cs="Arial"/>
                <w:color w:val="000000"/>
                <w:sz w:val="24"/>
                <w:szCs w:val="24"/>
              </w:rPr>
              <w:t xml:space="preserve">, compatível com redes </w:t>
            </w:r>
            <w:proofErr w:type="spellStart"/>
            <w:r w:rsidRPr="00F261CC">
              <w:rPr>
                <w:rFonts w:ascii="Arial" w:hAnsi="Arial" w:cs="Arial"/>
                <w:color w:val="000000"/>
                <w:sz w:val="24"/>
                <w:szCs w:val="24"/>
              </w:rPr>
              <w:t>wi-fi</w:t>
            </w:r>
            <w:proofErr w:type="spellEnd"/>
            <w:r w:rsidRPr="00F261CC">
              <w:rPr>
                <w:rFonts w:ascii="Arial" w:hAnsi="Arial" w:cs="Arial"/>
                <w:color w:val="000000"/>
                <w:sz w:val="24"/>
                <w:szCs w:val="24"/>
              </w:rPr>
              <w:t xml:space="preserve">, reconhecimento facial em tempo real, desenvolvimento para a fisionomia brasileira, a tecnologia identifica qualquer pessoa no ambiente e reconhece as faces 1 cadastradas no gravador. Detecção inteligente: o modo possui inteligência artificial capaz de fazer detecção inteligente2 de pessoas e veículos, agregando assertividade ao sistema de </w:t>
            </w:r>
            <w:proofErr w:type="spellStart"/>
            <w:r w:rsidRPr="00F261CC">
              <w:rPr>
                <w:rFonts w:ascii="Arial" w:hAnsi="Arial" w:cs="Arial"/>
                <w:color w:val="000000"/>
                <w:sz w:val="24"/>
                <w:szCs w:val="24"/>
              </w:rPr>
              <w:t>Cftv</w:t>
            </w:r>
            <w:proofErr w:type="spellEnd"/>
            <w:r w:rsidRPr="00F261CC">
              <w:rPr>
                <w:rFonts w:ascii="Arial" w:hAnsi="Arial" w:cs="Arial"/>
                <w:color w:val="000000"/>
                <w:sz w:val="24"/>
                <w:szCs w:val="24"/>
              </w:rPr>
              <w:t xml:space="preserve">. Vídeo: entrada 32 canais </w:t>
            </w:r>
            <w:proofErr w:type="spellStart"/>
            <w:r w:rsidRPr="00F261CC">
              <w:rPr>
                <w:rFonts w:ascii="Arial" w:hAnsi="Arial" w:cs="Arial"/>
                <w:color w:val="000000"/>
                <w:sz w:val="24"/>
                <w:szCs w:val="24"/>
              </w:rPr>
              <w:t>Bnc</w:t>
            </w:r>
            <w:proofErr w:type="spellEnd"/>
            <w:r w:rsidRPr="00F261CC">
              <w:rPr>
                <w:rFonts w:ascii="Arial" w:hAnsi="Arial" w:cs="Arial"/>
                <w:color w:val="000000"/>
                <w:sz w:val="24"/>
                <w:szCs w:val="24"/>
              </w:rPr>
              <w:t xml:space="preserve"> ou 32 canais </w:t>
            </w:r>
            <w:proofErr w:type="spellStart"/>
            <w:r w:rsidRPr="00F261CC">
              <w:rPr>
                <w:rFonts w:ascii="Arial" w:hAnsi="Arial" w:cs="Arial"/>
                <w:color w:val="000000"/>
                <w:sz w:val="24"/>
                <w:szCs w:val="24"/>
              </w:rPr>
              <w:t>ip</w:t>
            </w:r>
            <w:proofErr w:type="spellEnd"/>
            <w:r w:rsidRPr="00F261CC">
              <w:rPr>
                <w:rFonts w:ascii="Arial" w:hAnsi="Arial" w:cs="Arial"/>
                <w:color w:val="000000"/>
                <w:sz w:val="24"/>
                <w:szCs w:val="24"/>
              </w:rPr>
              <w:t xml:space="preserve"> no modo </w:t>
            </w:r>
            <w:proofErr w:type="spellStart"/>
            <w:r w:rsidRPr="00F261CC">
              <w:rPr>
                <w:rFonts w:ascii="Arial" w:hAnsi="Arial" w:cs="Arial"/>
                <w:color w:val="000000"/>
                <w:sz w:val="24"/>
                <w:szCs w:val="24"/>
              </w:rPr>
              <w:t>Nvr</w:t>
            </w:r>
            <w:proofErr w:type="spellEnd"/>
            <w:r w:rsidRPr="00F261CC">
              <w:rPr>
                <w:rFonts w:ascii="Arial" w:hAnsi="Arial" w:cs="Arial"/>
                <w:color w:val="000000"/>
                <w:sz w:val="24"/>
                <w:szCs w:val="24"/>
              </w:rPr>
              <w:t xml:space="preserve">, </w:t>
            </w:r>
            <w:proofErr w:type="spellStart"/>
            <w:r w:rsidRPr="00F261CC">
              <w:rPr>
                <w:rFonts w:ascii="Arial" w:hAnsi="Arial" w:cs="Arial"/>
                <w:color w:val="000000"/>
                <w:sz w:val="24"/>
                <w:szCs w:val="24"/>
              </w:rPr>
              <w:t>Multi</w:t>
            </w:r>
            <w:proofErr w:type="spellEnd"/>
            <w:r w:rsidRPr="00F261CC">
              <w:rPr>
                <w:rFonts w:ascii="Arial" w:hAnsi="Arial" w:cs="Arial"/>
                <w:color w:val="000000"/>
                <w:sz w:val="24"/>
                <w:szCs w:val="24"/>
              </w:rPr>
              <w:t xml:space="preserve"> </w:t>
            </w:r>
            <w:proofErr w:type="spellStart"/>
            <w:r w:rsidRPr="00F261CC">
              <w:rPr>
                <w:rFonts w:ascii="Arial" w:hAnsi="Arial" w:cs="Arial"/>
                <w:color w:val="000000"/>
                <w:sz w:val="24"/>
                <w:szCs w:val="24"/>
              </w:rPr>
              <w:t>Hd</w:t>
            </w:r>
            <w:proofErr w:type="spellEnd"/>
            <w:r w:rsidRPr="00F261CC">
              <w:rPr>
                <w:rFonts w:ascii="Arial" w:hAnsi="Arial" w:cs="Arial"/>
                <w:color w:val="000000"/>
                <w:sz w:val="24"/>
                <w:szCs w:val="24"/>
              </w:rPr>
              <w:t xml:space="preserve"> compatibilidade: analógicas: </w:t>
            </w:r>
            <w:proofErr w:type="spellStart"/>
            <w:r w:rsidRPr="00F261CC">
              <w:rPr>
                <w:rFonts w:ascii="Arial" w:hAnsi="Arial" w:cs="Arial"/>
                <w:color w:val="000000"/>
                <w:sz w:val="24"/>
                <w:szCs w:val="24"/>
              </w:rPr>
              <w:t>Ntsc</w:t>
            </w:r>
            <w:proofErr w:type="spellEnd"/>
            <w:r w:rsidRPr="00F261CC">
              <w:rPr>
                <w:rFonts w:ascii="Arial" w:hAnsi="Arial" w:cs="Arial"/>
                <w:color w:val="000000"/>
                <w:sz w:val="24"/>
                <w:szCs w:val="24"/>
              </w:rPr>
              <w:t>/</w:t>
            </w:r>
            <w:proofErr w:type="spellStart"/>
            <w:r w:rsidRPr="00F261CC">
              <w:rPr>
                <w:rFonts w:ascii="Arial" w:hAnsi="Arial" w:cs="Arial"/>
                <w:color w:val="000000"/>
                <w:sz w:val="24"/>
                <w:szCs w:val="24"/>
              </w:rPr>
              <w:t>pal</w:t>
            </w:r>
            <w:proofErr w:type="spellEnd"/>
            <w:r w:rsidRPr="00F261CC">
              <w:rPr>
                <w:rFonts w:ascii="Arial" w:hAnsi="Arial" w:cs="Arial"/>
                <w:color w:val="000000"/>
                <w:sz w:val="24"/>
                <w:szCs w:val="24"/>
              </w:rPr>
              <w:t xml:space="preserve">, </w:t>
            </w:r>
            <w:proofErr w:type="spellStart"/>
            <w:r w:rsidRPr="00F261CC">
              <w:rPr>
                <w:rFonts w:ascii="Arial" w:hAnsi="Arial" w:cs="Arial"/>
                <w:color w:val="000000"/>
                <w:sz w:val="24"/>
                <w:szCs w:val="24"/>
              </w:rPr>
              <w:t>Hdci</w:t>
            </w:r>
            <w:proofErr w:type="spellEnd"/>
            <w:r w:rsidRPr="00F261CC">
              <w:rPr>
                <w:rFonts w:ascii="Arial" w:hAnsi="Arial" w:cs="Arial"/>
                <w:color w:val="000000"/>
                <w:sz w:val="24"/>
                <w:szCs w:val="24"/>
              </w:rPr>
              <w:t xml:space="preserve">: 5Mp, 4Mp, 1080p, 720p, </w:t>
            </w:r>
            <w:proofErr w:type="spellStart"/>
            <w:r w:rsidRPr="00F261CC">
              <w:rPr>
                <w:rFonts w:ascii="Arial" w:hAnsi="Arial" w:cs="Arial"/>
                <w:color w:val="000000"/>
                <w:sz w:val="24"/>
                <w:szCs w:val="24"/>
              </w:rPr>
              <w:t>Hdtvi</w:t>
            </w:r>
            <w:proofErr w:type="spellEnd"/>
            <w:r w:rsidRPr="00F261CC">
              <w:rPr>
                <w:rFonts w:ascii="Arial" w:hAnsi="Arial" w:cs="Arial"/>
                <w:color w:val="000000"/>
                <w:sz w:val="24"/>
                <w:szCs w:val="24"/>
              </w:rPr>
              <w:t xml:space="preserve">: 5Mp, 4Mp, 1080p, 720p, </w:t>
            </w:r>
            <w:proofErr w:type="spellStart"/>
            <w:r w:rsidRPr="00F261CC">
              <w:rPr>
                <w:rFonts w:ascii="Arial" w:hAnsi="Arial" w:cs="Arial"/>
                <w:color w:val="000000"/>
                <w:sz w:val="24"/>
                <w:szCs w:val="24"/>
              </w:rPr>
              <w:t>Ahd</w:t>
            </w:r>
            <w:proofErr w:type="spellEnd"/>
            <w:r w:rsidRPr="00F261CC">
              <w:rPr>
                <w:rFonts w:ascii="Arial" w:hAnsi="Arial" w:cs="Arial"/>
                <w:color w:val="000000"/>
                <w:sz w:val="24"/>
                <w:szCs w:val="24"/>
              </w:rPr>
              <w:t xml:space="preserve">: 5Mp, 4Mp, 3Mp, 1080p, 720p. </w:t>
            </w:r>
            <w:proofErr w:type="spellStart"/>
            <w:r w:rsidRPr="00F261CC">
              <w:rPr>
                <w:rFonts w:ascii="Arial" w:hAnsi="Arial" w:cs="Arial"/>
                <w:color w:val="000000"/>
                <w:sz w:val="24"/>
                <w:szCs w:val="24"/>
              </w:rPr>
              <w:t>Ip</w:t>
            </w:r>
            <w:proofErr w:type="spellEnd"/>
            <w:r w:rsidRPr="00F261CC">
              <w:rPr>
                <w:rFonts w:ascii="Arial" w:hAnsi="Arial" w:cs="Arial"/>
                <w:color w:val="000000"/>
                <w:sz w:val="24"/>
                <w:szCs w:val="24"/>
              </w:rPr>
              <w:t xml:space="preserve">: 6Mp, 5Mp, 4Mp, 3Mp,1080p, 720p. Áudio: áudio no protocolo </w:t>
            </w:r>
            <w:proofErr w:type="spellStart"/>
            <w:r w:rsidRPr="00F261CC">
              <w:rPr>
                <w:rFonts w:ascii="Arial" w:hAnsi="Arial" w:cs="Arial"/>
                <w:color w:val="000000"/>
                <w:sz w:val="24"/>
                <w:szCs w:val="24"/>
              </w:rPr>
              <w:t>Hdcvi</w:t>
            </w:r>
            <w:proofErr w:type="spellEnd"/>
            <w:r w:rsidRPr="00F261CC">
              <w:rPr>
                <w:rFonts w:ascii="Arial" w:hAnsi="Arial" w:cs="Arial"/>
                <w:color w:val="000000"/>
                <w:sz w:val="24"/>
                <w:szCs w:val="24"/>
              </w:rPr>
              <w:t xml:space="preserve">: todos os canais </w:t>
            </w:r>
            <w:proofErr w:type="spellStart"/>
            <w:r w:rsidRPr="00F261CC">
              <w:rPr>
                <w:rFonts w:ascii="Arial" w:hAnsi="Arial" w:cs="Arial"/>
                <w:color w:val="000000"/>
                <w:sz w:val="24"/>
                <w:szCs w:val="24"/>
              </w:rPr>
              <w:t>Bnc</w:t>
            </w:r>
            <w:proofErr w:type="spellEnd"/>
            <w:r w:rsidRPr="00F261CC">
              <w:rPr>
                <w:rFonts w:ascii="Arial" w:hAnsi="Arial" w:cs="Arial"/>
                <w:color w:val="000000"/>
                <w:sz w:val="24"/>
                <w:szCs w:val="24"/>
              </w:rPr>
              <w:t xml:space="preserve"> configurados no protocolo </w:t>
            </w:r>
            <w:proofErr w:type="spellStart"/>
            <w:r w:rsidRPr="00F261CC">
              <w:rPr>
                <w:rFonts w:ascii="Arial" w:hAnsi="Arial" w:cs="Arial"/>
                <w:color w:val="000000"/>
                <w:sz w:val="24"/>
                <w:szCs w:val="24"/>
              </w:rPr>
              <w:t>Hdcvi</w:t>
            </w:r>
            <w:proofErr w:type="spellEnd"/>
            <w:r w:rsidRPr="00F261CC">
              <w:rPr>
                <w:rFonts w:ascii="Arial" w:hAnsi="Arial" w:cs="Arial"/>
                <w:color w:val="000000"/>
                <w:sz w:val="24"/>
                <w:szCs w:val="24"/>
              </w:rPr>
              <w:t xml:space="preserve"> são compatíveis com câmeras que possuem microfones </w:t>
            </w:r>
            <w:r w:rsidRPr="00F261CC">
              <w:rPr>
                <w:rFonts w:ascii="Arial" w:hAnsi="Arial" w:cs="Arial"/>
                <w:color w:val="000000"/>
                <w:sz w:val="24"/>
                <w:szCs w:val="24"/>
              </w:rPr>
              <w:lastRenderedPageBreak/>
              <w:t xml:space="preserve">embutidos ou entradas de áudio. Entradas de áudio: 1 canal com conector do tipo </w:t>
            </w:r>
            <w:proofErr w:type="spellStart"/>
            <w:r w:rsidRPr="00F261CC">
              <w:rPr>
                <w:rFonts w:ascii="Arial" w:hAnsi="Arial" w:cs="Arial"/>
                <w:color w:val="000000"/>
                <w:sz w:val="24"/>
                <w:szCs w:val="24"/>
              </w:rPr>
              <w:t>Rca</w:t>
            </w:r>
            <w:proofErr w:type="spellEnd"/>
            <w:r w:rsidRPr="00F261CC">
              <w:rPr>
                <w:rFonts w:ascii="Arial" w:hAnsi="Arial" w:cs="Arial"/>
                <w:color w:val="000000"/>
                <w:sz w:val="24"/>
                <w:szCs w:val="24"/>
              </w:rPr>
              <w:t xml:space="preserve"> (15k Ohm); saída de áudio: 1 canal com conector do tipo </w:t>
            </w:r>
            <w:proofErr w:type="spellStart"/>
            <w:r w:rsidRPr="00F261CC">
              <w:rPr>
                <w:rFonts w:ascii="Arial" w:hAnsi="Arial" w:cs="Arial"/>
                <w:color w:val="000000"/>
                <w:sz w:val="24"/>
                <w:szCs w:val="24"/>
              </w:rPr>
              <w:t>Rca</w:t>
            </w:r>
            <w:proofErr w:type="spellEnd"/>
            <w:r w:rsidRPr="00F261CC">
              <w:rPr>
                <w:rFonts w:ascii="Arial" w:hAnsi="Arial" w:cs="Arial"/>
                <w:color w:val="000000"/>
                <w:sz w:val="24"/>
                <w:szCs w:val="24"/>
              </w:rPr>
              <w:t xml:space="preserve"> (15k Ohm); áudio bidirecional: disponível no canal 1; display: saída de vídeo (monitores): 1 </w:t>
            </w:r>
            <w:proofErr w:type="spellStart"/>
            <w:r w:rsidRPr="00F261CC">
              <w:rPr>
                <w:rFonts w:ascii="Arial" w:hAnsi="Arial" w:cs="Arial"/>
                <w:color w:val="000000"/>
                <w:sz w:val="24"/>
                <w:szCs w:val="24"/>
              </w:rPr>
              <w:t>Hdmi</w:t>
            </w:r>
            <w:proofErr w:type="spellEnd"/>
            <w:r w:rsidRPr="00F261CC">
              <w:rPr>
                <w:rFonts w:ascii="Arial" w:hAnsi="Arial" w:cs="Arial"/>
                <w:color w:val="000000"/>
                <w:sz w:val="24"/>
                <w:szCs w:val="24"/>
              </w:rPr>
              <w:t xml:space="preserve">, 1 VGA e 1 saída analógica </w:t>
            </w:r>
            <w:proofErr w:type="spellStart"/>
            <w:r w:rsidRPr="00F261CC">
              <w:rPr>
                <w:rFonts w:ascii="Arial" w:hAnsi="Arial" w:cs="Arial"/>
                <w:color w:val="000000"/>
                <w:sz w:val="24"/>
                <w:szCs w:val="24"/>
              </w:rPr>
              <w:t>Bnc</w:t>
            </w:r>
            <w:proofErr w:type="spellEnd"/>
            <w:r w:rsidRPr="00F261CC">
              <w:rPr>
                <w:rFonts w:ascii="Arial" w:hAnsi="Arial" w:cs="Arial"/>
                <w:color w:val="000000"/>
                <w:sz w:val="24"/>
                <w:szCs w:val="24"/>
              </w:rPr>
              <w:t>, resoluções de saída (em pixels): 3840x2160 (</w:t>
            </w:r>
            <w:proofErr w:type="spellStart"/>
            <w:r w:rsidRPr="00F261CC">
              <w:rPr>
                <w:rFonts w:ascii="Arial" w:hAnsi="Arial" w:cs="Arial"/>
                <w:color w:val="000000"/>
                <w:sz w:val="24"/>
                <w:szCs w:val="24"/>
              </w:rPr>
              <w:t>Hdmi</w:t>
            </w:r>
            <w:proofErr w:type="spellEnd"/>
            <w:r w:rsidRPr="00F261CC">
              <w:rPr>
                <w:rFonts w:ascii="Arial" w:hAnsi="Arial" w:cs="Arial"/>
                <w:color w:val="000000"/>
                <w:sz w:val="24"/>
                <w:szCs w:val="24"/>
              </w:rPr>
              <w:t>), 1920x1080, 1280x720(</w:t>
            </w:r>
            <w:proofErr w:type="spellStart"/>
            <w:r w:rsidRPr="00F261CC">
              <w:rPr>
                <w:rFonts w:ascii="Arial" w:hAnsi="Arial" w:cs="Arial"/>
                <w:color w:val="000000"/>
                <w:sz w:val="24"/>
                <w:szCs w:val="24"/>
              </w:rPr>
              <w:t>Hdmi</w:t>
            </w:r>
            <w:proofErr w:type="spellEnd"/>
            <w:r w:rsidRPr="00F261CC">
              <w:rPr>
                <w:rFonts w:ascii="Arial" w:hAnsi="Arial" w:cs="Arial"/>
                <w:color w:val="000000"/>
                <w:sz w:val="24"/>
                <w:szCs w:val="24"/>
              </w:rPr>
              <w:t>/</w:t>
            </w:r>
            <w:proofErr w:type="spellStart"/>
            <w:r w:rsidRPr="00F261CC">
              <w:rPr>
                <w:rFonts w:ascii="Arial" w:hAnsi="Arial" w:cs="Arial"/>
                <w:color w:val="000000"/>
                <w:sz w:val="24"/>
                <w:szCs w:val="24"/>
              </w:rPr>
              <w:t>Vga</w:t>
            </w:r>
            <w:proofErr w:type="spellEnd"/>
            <w:r w:rsidRPr="00F261CC">
              <w:rPr>
                <w:rFonts w:ascii="Arial" w:hAnsi="Arial" w:cs="Arial"/>
                <w:color w:val="000000"/>
                <w:sz w:val="24"/>
                <w:szCs w:val="24"/>
              </w:rPr>
              <w:t>), 800x600(</w:t>
            </w:r>
            <w:proofErr w:type="spellStart"/>
            <w:r w:rsidRPr="00F261CC">
              <w:rPr>
                <w:rFonts w:ascii="Arial" w:hAnsi="Arial" w:cs="Arial"/>
                <w:color w:val="000000"/>
                <w:sz w:val="24"/>
                <w:szCs w:val="24"/>
              </w:rPr>
              <w:t>Bnc</w:t>
            </w:r>
            <w:proofErr w:type="spellEnd"/>
            <w:r w:rsidRPr="00F261CC">
              <w:rPr>
                <w:rFonts w:ascii="Arial" w:hAnsi="Arial" w:cs="Arial"/>
                <w:color w:val="000000"/>
                <w:sz w:val="24"/>
                <w:szCs w:val="24"/>
              </w:rPr>
              <w:t xml:space="preserve">), Divisão do Mosaico da Tela: 1/4/8/9/16/25/36, Máscara  de Privacidade: 4 zonas configuráveis por canal, informações em tela: nome do canal, hora, perda de vídeo, bloqueio de câmera, detecção de movimento, Gravação. Gravação: Compressão de Vídeo/áudio: H.265+, H.265, H.264+, H.264h, H.s64/G.711u, </w:t>
            </w:r>
            <w:proofErr w:type="spellStart"/>
            <w:r w:rsidRPr="00F261CC">
              <w:rPr>
                <w:rFonts w:ascii="Arial" w:hAnsi="Arial" w:cs="Arial"/>
                <w:color w:val="000000"/>
                <w:sz w:val="24"/>
                <w:szCs w:val="24"/>
              </w:rPr>
              <w:t>Pcm</w:t>
            </w:r>
            <w:proofErr w:type="spellEnd"/>
            <w:r w:rsidRPr="00F261CC">
              <w:rPr>
                <w:rFonts w:ascii="Arial" w:hAnsi="Arial" w:cs="Arial"/>
                <w:color w:val="000000"/>
                <w:sz w:val="24"/>
                <w:szCs w:val="24"/>
              </w:rPr>
              <w:t xml:space="preserve">, </w:t>
            </w:r>
            <w:proofErr w:type="spellStart"/>
            <w:r w:rsidRPr="00F261CC">
              <w:rPr>
                <w:rFonts w:ascii="Arial" w:hAnsi="Arial" w:cs="Arial"/>
                <w:color w:val="000000"/>
                <w:sz w:val="24"/>
                <w:szCs w:val="24"/>
              </w:rPr>
              <w:t>Aac</w:t>
            </w:r>
            <w:proofErr w:type="spellEnd"/>
            <w:r w:rsidRPr="00F261CC">
              <w:rPr>
                <w:rFonts w:ascii="Arial" w:hAnsi="Arial" w:cs="Arial"/>
                <w:color w:val="000000"/>
                <w:sz w:val="24"/>
                <w:szCs w:val="24"/>
              </w:rPr>
              <w:t xml:space="preserve"> Bit Rate: 6 Mbps (</w:t>
            </w:r>
            <w:proofErr w:type="spellStart"/>
            <w:r w:rsidRPr="00F261CC">
              <w:rPr>
                <w:rFonts w:ascii="Arial" w:hAnsi="Arial" w:cs="Arial"/>
                <w:color w:val="000000"/>
                <w:sz w:val="24"/>
                <w:szCs w:val="24"/>
              </w:rPr>
              <w:t>Hdcvi</w:t>
            </w:r>
            <w:proofErr w:type="spellEnd"/>
            <w:r w:rsidRPr="00F261CC">
              <w:rPr>
                <w:rFonts w:ascii="Arial" w:hAnsi="Arial" w:cs="Arial"/>
                <w:color w:val="000000"/>
                <w:sz w:val="24"/>
                <w:szCs w:val="24"/>
              </w:rPr>
              <w:t xml:space="preserve">, </w:t>
            </w:r>
            <w:proofErr w:type="spellStart"/>
            <w:r w:rsidRPr="00F261CC">
              <w:rPr>
                <w:rFonts w:ascii="Arial" w:hAnsi="Arial" w:cs="Arial"/>
                <w:color w:val="000000"/>
                <w:sz w:val="24"/>
                <w:szCs w:val="24"/>
              </w:rPr>
              <w:t>Ahd</w:t>
            </w:r>
            <w:proofErr w:type="spellEnd"/>
            <w:r w:rsidRPr="00F261CC">
              <w:rPr>
                <w:rFonts w:ascii="Arial" w:hAnsi="Arial" w:cs="Arial"/>
                <w:color w:val="000000"/>
                <w:sz w:val="24"/>
                <w:szCs w:val="24"/>
              </w:rPr>
              <w:t xml:space="preserve">, </w:t>
            </w:r>
            <w:proofErr w:type="spellStart"/>
            <w:r w:rsidRPr="00F261CC">
              <w:rPr>
                <w:rFonts w:ascii="Arial" w:hAnsi="Arial" w:cs="Arial"/>
                <w:color w:val="000000"/>
                <w:sz w:val="24"/>
                <w:szCs w:val="24"/>
              </w:rPr>
              <w:t>Hdtvi</w:t>
            </w:r>
            <w:proofErr w:type="spellEnd"/>
            <w:r w:rsidRPr="00F261CC">
              <w:rPr>
                <w:rFonts w:ascii="Arial" w:hAnsi="Arial" w:cs="Arial"/>
                <w:color w:val="000000"/>
                <w:sz w:val="24"/>
                <w:szCs w:val="24"/>
              </w:rPr>
              <w:t xml:space="preserve">, </w:t>
            </w:r>
            <w:proofErr w:type="spellStart"/>
            <w:proofErr w:type="gramStart"/>
            <w:r w:rsidRPr="00F261CC">
              <w:rPr>
                <w:rFonts w:ascii="Arial" w:hAnsi="Arial" w:cs="Arial"/>
                <w:color w:val="000000"/>
                <w:sz w:val="24"/>
                <w:szCs w:val="24"/>
              </w:rPr>
              <w:t>Ip</w:t>
            </w:r>
            <w:proofErr w:type="spellEnd"/>
            <w:r w:rsidRPr="00F261CC">
              <w:rPr>
                <w:rFonts w:ascii="Arial" w:hAnsi="Arial" w:cs="Arial"/>
                <w:color w:val="000000"/>
                <w:sz w:val="24"/>
                <w:szCs w:val="24"/>
              </w:rPr>
              <w:t>)/</w:t>
            </w:r>
            <w:proofErr w:type="gramEnd"/>
            <w:r w:rsidRPr="00F261CC">
              <w:rPr>
                <w:rFonts w:ascii="Arial" w:hAnsi="Arial" w:cs="Arial"/>
                <w:color w:val="000000"/>
                <w:sz w:val="24"/>
                <w:szCs w:val="24"/>
              </w:rPr>
              <w:t>3 Mbps para canal Analógico (</w:t>
            </w:r>
            <w:proofErr w:type="spellStart"/>
            <w:r w:rsidRPr="00F261CC">
              <w:rPr>
                <w:rFonts w:ascii="Arial" w:hAnsi="Arial" w:cs="Arial"/>
                <w:color w:val="000000"/>
                <w:sz w:val="24"/>
                <w:szCs w:val="24"/>
              </w:rPr>
              <w:t>Cvbs</w:t>
            </w:r>
            <w:proofErr w:type="spellEnd"/>
            <w:r w:rsidRPr="00F261CC">
              <w:rPr>
                <w:rFonts w:ascii="Arial" w:hAnsi="Arial" w:cs="Arial"/>
                <w:color w:val="000000"/>
                <w:sz w:val="24"/>
                <w:szCs w:val="24"/>
              </w:rPr>
              <w:t>), Modo de gravação: Manual, contínua com condição de sobrescrever, Agendada, Detecção de Movimento, Mascaramento de Câmera, Perda de Vídeo, Alarme e Inteligência de Vídeo. Intervalo de gravação: 1~60min. (Padrão: 30 min.), Pré-gravação: 1~10seg., Pós-alarme:1~300seg.</w:t>
            </w:r>
          </w:p>
        </w:tc>
        <w:tc>
          <w:tcPr>
            <w:tcW w:w="1284" w:type="dxa"/>
          </w:tcPr>
          <w:p w14:paraId="0335EBBA" w14:textId="77777777" w:rsidR="00FA0CB5" w:rsidRPr="00F261CC" w:rsidRDefault="00FA0CB5" w:rsidP="00802A41">
            <w:pPr>
              <w:jc w:val="center"/>
              <w:rPr>
                <w:rFonts w:ascii="Arial" w:hAnsi="Arial" w:cs="Arial"/>
                <w:color w:val="000000"/>
                <w:sz w:val="24"/>
                <w:szCs w:val="24"/>
              </w:rPr>
            </w:pPr>
          </w:p>
        </w:tc>
        <w:tc>
          <w:tcPr>
            <w:tcW w:w="1559" w:type="dxa"/>
            <w:noWrap/>
            <w:hideMark/>
          </w:tcPr>
          <w:p w14:paraId="46A0F08C"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R$ 5.108,52</w:t>
            </w:r>
          </w:p>
        </w:tc>
        <w:tc>
          <w:tcPr>
            <w:tcW w:w="985" w:type="dxa"/>
            <w:hideMark/>
          </w:tcPr>
          <w:p w14:paraId="27390A9F"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 xml:space="preserve">01 </w:t>
            </w:r>
          </w:p>
          <w:p w14:paraId="5259457C"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 xml:space="preserve"> peça</w:t>
            </w:r>
          </w:p>
        </w:tc>
        <w:tc>
          <w:tcPr>
            <w:tcW w:w="1417" w:type="dxa"/>
            <w:noWrap/>
            <w:hideMark/>
          </w:tcPr>
          <w:p w14:paraId="45CB8A13"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R$ 5.108,52</w:t>
            </w:r>
          </w:p>
        </w:tc>
      </w:tr>
      <w:tr w:rsidR="00FA0CB5" w:rsidRPr="00264859" w14:paraId="7A5DDA78" w14:textId="77777777" w:rsidTr="00802A41">
        <w:trPr>
          <w:trHeight w:val="471"/>
        </w:trPr>
        <w:tc>
          <w:tcPr>
            <w:tcW w:w="628" w:type="dxa"/>
            <w:hideMark/>
          </w:tcPr>
          <w:p w14:paraId="4ECBCE3C"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lastRenderedPageBreak/>
              <w:t>10</w:t>
            </w:r>
          </w:p>
        </w:tc>
        <w:tc>
          <w:tcPr>
            <w:tcW w:w="4050" w:type="dxa"/>
            <w:hideMark/>
          </w:tcPr>
          <w:p w14:paraId="7BB3AE9B" w14:textId="77777777" w:rsidR="00FA0CB5" w:rsidRPr="007F638D" w:rsidRDefault="00FA0CB5" w:rsidP="00802A41">
            <w:pPr>
              <w:jc w:val="both"/>
              <w:rPr>
                <w:rFonts w:ascii="Arial" w:hAnsi="Arial" w:cs="Arial"/>
                <w:color w:val="000000"/>
                <w:sz w:val="24"/>
                <w:szCs w:val="24"/>
              </w:rPr>
            </w:pPr>
            <w:r w:rsidRPr="007F638D">
              <w:rPr>
                <w:rFonts w:ascii="Arial" w:hAnsi="Arial" w:cs="Arial"/>
                <w:b/>
                <w:bCs/>
                <w:color w:val="000000"/>
                <w:sz w:val="24"/>
                <w:szCs w:val="24"/>
              </w:rPr>
              <w:t>Câmera de segurança</w:t>
            </w:r>
            <w:r w:rsidRPr="007F638D">
              <w:rPr>
                <w:rFonts w:ascii="Arial" w:hAnsi="Arial" w:cs="Arial"/>
                <w:color w:val="000000"/>
                <w:sz w:val="24"/>
                <w:szCs w:val="24"/>
              </w:rPr>
              <w:t xml:space="preserve"> IP VIPC 1230 B G2 BULLET 2MP SEGURANÇA POE COR BRANCA. Corpo: Câmera de segurança </w:t>
            </w:r>
            <w:proofErr w:type="spellStart"/>
            <w:r w:rsidRPr="007F638D">
              <w:rPr>
                <w:rFonts w:ascii="Arial" w:hAnsi="Arial" w:cs="Arial"/>
                <w:color w:val="000000"/>
                <w:sz w:val="24"/>
                <w:szCs w:val="24"/>
              </w:rPr>
              <w:t>Vipc</w:t>
            </w:r>
            <w:proofErr w:type="spellEnd"/>
            <w:r w:rsidRPr="007F638D">
              <w:rPr>
                <w:rFonts w:ascii="Arial" w:hAnsi="Arial" w:cs="Arial"/>
                <w:color w:val="000000"/>
                <w:sz w:val="24"/>
                <w:szCs w:val="24"/>
              </w:rPr>
              <w:t xml:space="preserve"> 1230 Bullet G2, monitoramento em alta </w:t>
            </w:r>
            <w:r w:rsidRPr="007F638D">
              <w:rPr>
                <w:rFonts w:ascii="Arial" w:hAnsi="Arial" w:cs="Arial"/>
                <w:color w:val="000000"/>
                <w:sz w:val="24"/>
                <w:szCs w:val="24"/>
              </w:rPr>
              <w:lastRenderedPageBreak/>
              <w:t>resolução. Principais características: imagem em alta definição, resolução Full HD 2MP (1080p), para mais nitidez e detalhes. Visão noturna infravermelha com alcance de até 30 (trinta) metros, para monitoramento mesmo no escuro. Tecnologia POE (Power Over Ethernet) – Transmissão de dados e energia pelo mesmo cabo, eliminando o uso de fonte externa. Proteção IP67 – resistência à poeira, chuva e outras condições climáticas adversas, ideal para ambientes externos. Função ROI (Região de Interesse) – Permite destacar áreas específicas da imagem para melhor monitoramento. Lente de 2,8 mm</w:t>
            </w:r>
          </w:p>
        </w:tc>
        <w:tc>
          <w:tcPr>
            <w:tcW w:w="1284" w:type="dxa"/>
          </w:tcPr>
          <w:p w14:paraId="373E7635" w14:textId="77777777" w:rsidR="00FA0CB5" w:rsidRPr="00F261CC" w:rsidRDefault="00FA0CB5" w:rsidP="00802A41">
            <w:pPr>
              <w:jc w:val="center"/>
              <w:rPr>
                <w:rFonts w:ascii="Arial" w:hAnsi="Arial" w:cs="Arial"/>
                <w:color w:val="000000"/>
                <w:sz w:val="24"/>
                <w:szCs w:val="24"/>
              </w:rPr>
            </w:pPr>
          </w:p>
        </w:tc>
        <w:tc>
          <w:tcPr>
            <w:tcW w:w="1559" w:type="dxa"/>
            <w:noWrap/>
            <w:hideMark/>
          </w:tcPr>
          <w:p w14:paraId="72499981"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R$ 377,90</w:t>
            </w:r>
          </w:p>
        </w:tc>
        <w:tc>
          <w:tcPr>
            <w:tcW w:w="985" w:type="dxa"/>
            <w:hideMark/>
          </w:tcPr>
          <w:p w14:paraId="0C92EA4B"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32</w:t>
            </w:r>
          </w:p>
          <w:p w14:paraId="7B32FF9B"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 xml:space="preserve"> peças</w:t>
            </w:r>
          </w:p>
        </w:tc>
        <w:tc>
          <w:tcPr>
            <w:tcW w:w="1417" w:type="dxa"/>
            <w:noWrap/>
            <w:hideMark/>
          </w:tcPr>
          <w:p w14:paraId="6E84DEA2"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R$ 12.092,80</w:t>
            </w:r>
          </w:p>
        </w:tc>
      </w:tr>
      <w:tr w:rsidR="00FA0CB5" w:rsidRPr="00264859" w14:paraId="6C68A17C" w14:textId="77777777" w:rsidTr="00802A41">
        <w:trPr>
          <w:trHeight w:val="483"/>
        </w:trPr>
        <w:tc>
          <w:tcPr>
            <w:tcW w:w="628" w:type="dxa"/>
            <w:hideMark/>
          </w:tcPr>
          <w:p w14:paraId="7D9323E7"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11</w:t>
            </w:r>
          </w:p>
        </w:tc>
        <w:tc>
          <w:tcPr>
            <w:tcW w:w="4050" w:type="dxa"/>
            <w:hideMark/>
          </w:tcPr>
          <w:p w14:paraId="10D54DEE" w14:textId="77777777" w:rsidR="00FA0CB5" w:rsidRPr="00F261CC" w:rsidRDefault="00FA0CB5" w:rsidP="00802A41">
            <w:pPr>
              <w:jc w:val="both"/>
              <w:rPr>
                <w:rFonts w:ascii="Arial" w:hAnsi="Arial" w:cs="Arial"/>
                <w:b/>
                <w:bCs/>
                <w:color w:val="000000"/>
                <w:sz w:val="24"/>
                <w:szCs w:val="24"/>
              </w:rPr>
            </w:pPr>
            <w:r w:rsidRPr="00F261CC">
              <w:rPr>
                <w:rFonts w:ascii="Arial" w:hAnsi="Arial" w:cs="Arial"/>
                <w:b/>
                <w:bCs/>
                <w:color w:val="000000"/>
                <w:sz w:val="24"/>
                <w:szCs w:val="24"/>
              </w:rPr>
              <w:t xml:space="preserve">Cabo de rede: </w:t>
            </w:r>
          </w:p>
          <w:p w14:paraId="621B646C" w14:textId="77777777" w:rsidR="00FA0CB5" w:rsidRPr="00F261CC" w:rsidRDefault="00FA0CB5" w:rsidP="00802A41">
            <w:pPr>
              <w:rPr>
                <w:rFonts w:ascii="Arial" w:hAnsi="Arial" w:cs="Arial"/>
                <w:color w:val="000000"/>
                <w:sz w:val="24"/>
                <w:szCs w:val="24"/>
              </w:rPr>
            </w:pPr>
            <w:r w:rsidRPr="007F638D">
              <w:rPr>
                <w:rFonts w:ascii="Arial" w:hAnsi="Arial" w:cs="Arial"/>
                <w:color w:val="000000"/>
                <w:sz w:val="24"/>
                <w:szCs w:val="24"/>
              </w:rPr>
              <w:t xml:space="preserve">Cabo de rede, Especificações: cabo de rede CAT6 tipo </w:t>
            </w:r>
            <w:proofErr w:type="spellStart"/>
            <w:r w:rsidRPr="007F638D">
              <w:rPr>
                <w:rFonts w:ascii="Arial" w:hAnsi="Arial" w:cs="Arial"/>
                <w:color w:val="000000"/>
                <w:sz w:val="24"/>
                <w:szCs w:val="24"/>
              </w:rPr>
              <w:t>gigalan</w:t>
            </w:r>
            <w:proofErr w:type="spellEnd"/>
            <w:r w:rsidRPr="007F638D">
              <w:rPr>
                <w:rFonts w:ascii="Arial" w:hAnsi="Arial" w:cs="Arial"/>
                <w:color w:val="000000"/>
                <w:sz w:val="24"/>
                <w:szCs w:val="24"/>
              </w:rPr>
              <w:t xml:space="preserve">, caixa com 305 metros, caixa de cabo de rede CAT6 </w:t>
            </w:r>
            <w:proofErr w:type="spellStart"/>
            <w:r w:rsidRPr="007F638D">
              <w:rPr>
                <w:rFonts w:ascii="Arial" w:hAnsi="Arial" w:cs="Arial"/>
                <w:color w:val="000000"/>
                <w:sz w:val="24"/>
                <w:szCs w:val="24"/>
              </w:rPr>
              <w:t>Gigalan</w:t>
            </w:r>
            <w:proofErr w:type="spellEnd"/>
            <w:r w:rsidRPr="007F638D">
              <w:rPr>
                <w:rFonts w:ascii="Arial" w:hAnsi="Arial" w:cs="Arial"/>
                <w:color w:val="000000"/>
                <w:sz w:val="24"/>
                <w:szCs w:val="24"/>
              </w:rPr>
              <w:t xml:space="preserve"> com 305 metros, cor: azul, revestimento: PVC retardante a chama, condutor: cobre nu 24 AWG, diâmetro: 6mm.</w:t>
            </w:r>
          </w:p>
        </w:tc>
        <w:tc>
          <w:tcPr>
            <w:tcW w:w="1284" w:type="dxa"/>
          </w:tcPr>
          <w:p w14:paraId="4FE86F94" w14:textId="77777777" w:rsidR="00FA0CB5" w:rsidRPr="00F261CC" w:rsidRDefault="00FA0CB5" w:rsidP="00802A41">
            <w:pPr>
              <w:jc w:val="center"/>
              <w:rPr>
                <w:rFonts w:ascii="Arial" w:hAnsi="Arial" w:cs="Arial"/>
                <w:color w:val="000000"/>
                <w:sz w:val="24"/>
                <w:szCs w:val="24"/>
              </w:rPr>
            </w:pPr>
          </w:p>
        </w:tc>
        <w:tc>
          <w:tcPr>
            <w:tcW w:w="1559" w:type="dxa"/>
            <w:noWrap/>
            <w:hideMark/>
          </w:tcPr>
          <w:p w14:paraId="230D73A2"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R$ 1.026,26</w:t>
            </w:r>
          </w:p>
        </w:tc>
        <w:tc>
          <w:tcPr>
            <w:tcW w:w="985" w:type="dxa"/>
            <w:hideMark/>
          </w:tcPr>
          <w:p w14:paraId="5619D2C9"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 xml:space="preserve">04 </w:t>
            </w:r>
          </w:p>
          <w:p w14:paraId="37B8470E"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 xml:space="preserve">caixas </w:t>
            </w:r>
          </w:p>
        </w:tc>
        <w:tc>
          <w:tcPr>
            <w:tcW w:w="1417" w:type="dxa"/>
            <w:noWrap/>
            <w:hideMark/>
          </w:tcPr>
          <w:p w14:paraId="338ABC5A"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R$ 4.105,04</w:t>
            </w:r>
          </w:p>
        </w:tc>
      </w:tr>
      <w:tr w:rsidR="00FA0CB5" w:rsidRPr="00264859" w14:paraId="67F20D6F" w14:textId="77777777" w:rsidTr="00802A41">
        <w:trPr>
          <w:trHeight w:val="483"/>
        </w:trPr>
        <w:tc>
          <w:tcPr>
            <w:tcW w:w="8506" w:type="dxa"/>
            <w:gridSpan w:val="5"/>
          </w:tcPr>
          <w:p w14:paraId="0507F541" w14:textId="77777777" w:rsidR="00FA0CB5" w:rsidRPr="00F261CC" w:rsidRDefault="00FA0CB5" w:rsidP="00802A41">
            <w:pPr>
              <w:jc w:val="center"/>
              <w:rPr>
                <w:rFonts w:ascii="Arial" w:hAnsi="Arial" w:cs="Arial"/>
                <w:b/>
                <w:bCs/>
                <w:color w:val="000000"/>
                <w:sz w:val="24"/>
                <w:szCs w:val="24"/>
              </w:rPr>
            </w:pPr>
            <w:r w:rsidRPr="00F261CC">
              <w:rPr>
                <w:rFonts w:ascii="Arial" w:hAnsi="Arial" w:cs="Arial"/>
                <w:b/>
                <w:bCs/>
                <w:color w:val="000000"/>
                <w:sz w:val="24"/>
                <w:szCs w:val="24"/>
              </w:rPr>
              <w:t xml:space="preserve">VALOR </w:t>
            </w:r>
            <w:r>
              <w:rPr>
                <w:rFonts w:ascii="Arial" w:hAnsi="Arial" w:cs="Arial"/>
                <w:b/>
                <w:bCs/>
                <w:color w:val="000000"/>
                <w:sz w:val="24"/>
                <w:szCs w:val="24"/>
              </w:rPr>
              <w:t>GLOBAL ESTIMADO</w:t>
            </w:r>
          </w:p>
        </w:tc>
        <w:tc>
          <w:tcPr>
            <w:tcW w:w="1417" w:type="dxa"/>
            <w:noWrap/>
          </w:tcPr>
          <w:p w14:paraId="1D5884F9" w14:textId="77777777" w:rsidR="00FA0CB5" w:rsidRPr="00F261CC" w:rsidRDefault="00FA0CB5" w:rsidP="00802A41">
            <w:pPr>
              <w:jc w:val="center"/>
              <w:rPr>
                <w:rFonts w:ascii="Arial" w:hAnsi="Arial" w:cs="Arial"/>
                <w:b/>
                <w:bCs/>
                <w:color w:val="000000"/>
                <w:sz w:val="24"/>
                <w:szCs w:val="24"/>
              </w:rPr>
            </w:pPr>
            <w:r w:rsidRPr="00F261CC">
              <w:rPr>
                <w:rFonts w:ascii="Arial" w:hAnsi="Arial" w:cs="Arial"/>
                <w:b/>
                <w:bCs/>
                <w:color w:val="000000"/>
                <w:sz w:val="24"/>
                <w:szCs w:val="24"/>
              </w:rPr>
              <w:t>R$ 78.646,99</w:t>
            </w:r>
          </w:p>
        </w:tc>
      </w:tr>
    </w:tbl>
    <w:p w14:paraId="4BFA5861" w14:textId="77777777" w:rsidR="00FA0CB5" w:rsidRDefault="00FA0CB5" w:rsidP="00FA0CB5">
      <w:pPr>
        <w:spacing w:line="360" w:lineRule="auto"/>
        <w:jc w:val="both"/>
        <w:rPr>
          <w:rFonts w:eastAsia="Times New Roman"/>
          <w:sz w:val="24"/>
          <w:szCs w:val="24"/>
        </w:rPr>
      </w:pPr>
    </w:p>
    <w:p w14:paraId="5E1D6125" w14:textId="77777777" w:rsidR="00FA0CB5" w:rsidRPr="00790D33" w:rsidRDefault="00FA0CB5" w:rsidP="00FA0CB5">
      <w:pPr>
        <w:spacing w:line="360" w:lineRule="auto"/>
        <w:jc w:val="both"/>
        <w:rPr>
          <w:rFonts w:eastAsia="Times New Roman"/>
          <w:b/>
          <w:bCs/>
          <w:sz w:val="24"/>
          <w:szCs w:val="24"/>
        </w:rPr>
      </w:pPr>
      <w:r w:rsidRPr="00790D33">
        <w:rPr>
          <w:rFonts w:eastAsia="Times New Roman"/>
          <w:sz w:val="24"/>
          <w:szCs w:val="24"/>
        </w:rPr>
        <w:t xml:space="preserve">As memórias de cálculo e os documentos que as fundamentam estão detalhados na </w:t>
      </w:r>
      <w:r w:rsidRPr="00790D33">
        <w:rPr>
          <w:rFonts w:eastAsia="Times New Roman"/>
          <w:b/>
          <w:bCs/>
          <w:sz w:val="24"/>
          <w:szCs w:val="24"/>
        </w:rPr>
        <w:t>análise crítica dos dados coletados.</w:t>
      </w:r>
    </w:p>
    <w:p w14:paraId="2824B577" w14:textId="77777777" w:rsidR="00FA0CB5" w:rsidRDefault="00FA0CB5" w:rsidP="00FA0CB5">
      <w:pPr>
        <w:spacing w:line="360" w:lineRule="auto"/>
        <w:jc w:val="both"/>
        <w:rPr>
          <w:rFonts w:eastAsia="Times New Roman"/>
          <w:b/>
          <w:bCs/>
          <w:color w:val="000000"/>
          <w:sz w:val="24"/>
          <w:szCs w:val="24"/>
        </w:rPr>
      </w:pPr>
    </w:p>
    <w:p w14:paraId="235254B9" w14:textId="77777777" w:rsidR="00FA0CB5" w:rsidRDefault="00FA0CB5" w:rsidP="00FA0CB5">
      <w:pPr>
        <w:spacing w:line="360" w:lineRule="auto"/>
        <w:jc w:val="both"/>
        <w:rPr>
          <w:b/>
          <w:bCs/>
          <w:sz w:val="24"/>
          <w:szCs w:val="24"/>
        </w:rPr>
      </w:pPr>
      <w:r>
        <w:rPr>
          <w:b/>
          <w:bCs/>
          <w:sz w:val="24"/>
          <w:szCs w:val="24"/>
        </w:rPr>
        <w:t>9.</w:t>
      </w:r>
      <w:r w:rsidRPr="00790D33">
        <w:rPr>
          <w:b/>
          <w:bCs/>
          <w:sz w:val="24"/>
          <w:szCs w:val="24"/>
        </w:rPr>
        <w:t xml:space="preserve"> DESCRIÇÃO DA SOLUÇÃO COMO UM TODO, INCLUSIVE DAS EXIGÊNCIAS RELACIONADAS À MANUTENÇÃO E À ASSISTÊNCIA TÉCNICA, QUANDO FOR O CASO</w:t>
      </w:r>
    </w:p>
    <w:p w14:paraId="2889036B" w14:textId="77777777" w:rsidR="00FA0CB5" w:rsidRPr="000128D3" w:rsidRDefault="00FA0CB5" w:rsidP="00FA0CB5">
      <w:pPr>
        <w:spacing w:line="360" w:lineRule="auto"/>
        <w:jc w:val="both"/>
        <w:rPr>
          <w:rFonts w:eastAsia="Times New Roman"/>
          <w:sz w:val="24"/>
          <w:szCs w:val="24"/>
        </w:rPr>
      </w:pPr>
      <w:r w:rsidRPr="000128D3">
        <w:rPr>
          <w:rFonts w:eastAsia="Times New Roman"/>
          <w:sz w:val="24"/>
          <w:szCs w:val="24"/>
        </w:rPr>
        <w:lastRenderedPageBreak/>
        <w:t xml:space="preserve">A presente contratação tem por objetivo a </w:t>
      </w:r>
      <w:r w:rsidRPr="000128D3">
        <w:rPr>
          <w:rFonts w:eastAsia="Times New Roman"/>
          <w:b/>
          <w:bCs/>
          <w:sz w:val="24"/>
          <w:szCs w:val="24"/>
        </w:rPr>
        <w:t>implantação, modernização e estruturação tecnológica da nova unidade do Detran-MG</w:t>
      </w:r>
      <w:r w:rsidRPr="000128D3">
        <w:rPr>
          <w:rFonts w:eastAsia="Times New Roman"/>
          <w:sz w:val="24"/>
          <w:szCs w:val="24"/>
        </w:rPr>
        <w:t xml:space="preserve"> a ser instalada no espaço da </w:t>
      </w:r>
      <w:r w:rsidRPr="000128D3">
        <w:rPr>
          <w:rFonts w:eastAsia="Times New Roman"/>
          <w:b/>
          <w:bCs/>
          <w:sz w:val="24"/>
          <w:szCs w:val="24"/>
        </w:rPr>
        <w:t>Unidade de Atendimento Integrado (UAI)</w:t>
      </w:r>
      <w:r w:rsidRPr="000128D3">
        <w:rPr>
          <w:rFonts w:eastAsia="Times New Roman"/>
          <w:sz w:val="24"/>
          <w:szCs w:val="24"/>
        </w:rPr>
        <w:t xml:space="preserve">, contemplando a aquisição de equipamentos essenciais à prestação de serviços públicos com eficiência, segurança e qualidade. A solução contempla um </w:t>
      </w:r>
      <w:r w:rsidRPr="000128D3">
        <w:rPr>
          <w:rFonts w:eastAsia="Times New Roman"/>
          <w:b/>
          <w:bCs/>
          <w:sz w:val="24"/>
          <w:szCs w:val="24"/>
        </w:rPr>
        <w:t>conjunto integrado de recursos tecnológicos</w:t>
      </w:r>
      <w:r w:rsidRPr="000128D3">
        <w:rPr>
          <w:rFonts w:eastAsia="Times New Roman"/>
          <w:sz w:val="24"/>
          <w:szCs w:val="24"/>
        </w:rPr>
        <w:t>, organizados de modo a garantir:</w:t>
      </w:r>
    </w:p>
    <w:p w14:paraId="2B54DAEB" w14:textId="77777777" w:rsidR="00FA0CB5" w:rsidRPr="000128D3" w:rsidRDefault="00FA0CB5" w:rsidP="00FA0CB5">
      <w:pPr>
        <w:numPr>
          <w:ilvl w:val="0"/>
          <w:numId w:val="176"/>
        </w:numPr>
        <w:spacing w:line="360" w:lineRule="auto"/>
        <w:jc w:val="both"/>
        <w:rPr>
          <w:rFonts w:eastAsia="Times New Roman"/>
          <w:sz w:val="24"/>
          <w:szCs w:val="24"/>
        </w:rPr>
      </w:pPr>
      <w:r w:rsidRPr="000128D3">
        <w:rPr>
          <w:rFonts w:eastAsia="Times New Roman"/>
          <w:b/>
          <w:bCs/>
          <w:sz w:val="24"/>
          <w:szCs w:val="24"/>
        </w:rPr>
        <w:t>Segurança física e lógica</w:t>
      </w:r>
      <w:r w:rsidRPr="000128D3">
        <w:rPr>
          <w:rFonts w:eastAsia="Times New Roman"/>
          <w:sz w:val="24"/>
          <w:szCs w:val="24"/>
        </w:rPr>
        <w:t xml:space="preserve"> das operações;</w:t>
      </w:r>
    </w:p>
    <w:p w14:paraId="715F21F0" w14:textId="77777777" w:rsidR="00FA0CB5" w:rsidRPr="000128D3" w:rsidRDefault="00FA0CB5" w:rsidP="00FA0CB5">
      <w:pPr>
        <w:numPr>
          <w:ilvl w:val="0"/>
          <w:numId w:val="176"/>
        </w:numPr>
        <w:spacing w:line="360" w:lineRule="auto"/>
        <w:jc w:val="both"/>
        <w:rPr>
          <w:rFonts w:eastAsia="Times New Roman"/>
          <w:sz w:val="24"/>
          <w:szCs w:val="24"/>
        </w:rPr>
      </w:pPr>
      <w:r w:rsidRPr="000128D3">
        <w:rPr>
          <w:rFonts w:eastAsia="Times New Roman"/>
          <w:b/>
          <w:bCs/>
          <w:sz w:val="24"/>
          <w:szCs w:val="24"/>
        </w:rPr>
        <w:t>Eficiência no atendimento ao cidadão</w:t>
      </w:r>
      <w:r w:rsidRPr="000128D3">
        <w:rPr>
          <w:rFonts w:eastAsia="Times New Roman"/>
          <w:sz w:val="24"/>
          <w:szCs w:val="24"/>
        </w:rPr>
        <w:t>;</w:t>
      </w:r>
    </w:p>
    <w:p w14:paraId="69A5F9B5" w14:textId="77777777" w:rsidR="00FA0CB5" w:rsidRPr="000128D3" w:rsidRDefault="00FA0CB5" w:rsidP="00FA0CB5">
      <w:pPr>
        <w:numPr>
          <w:ilvl w:val="0"/>
          <w:numId w:val="176"/>
        </w:numPr>
        <w:spacing w:line="360" w:lineRule="auto"/>
        <w:jc w:val="both"/>
        <w:rPr>
          <w:rFonts w:eastAsia="Times New Roman"/>
          <w:sz w:val="24"/>
          <w:szCs w:val="24"/>
        </w:rPr>
      </w:pPr>
      <w:r w:rsidRPr="000128D3">
        <w:rPr>
          <w:rFonts w:eastAsia="Times New Roman"/>
          <w:b/>
          <w:bCs/>
          <w:sz w:val="24"/>
          <w:szCs w:val="24"/>
        </w:rPr>
        <w:t>Compatibilidade e integração plena com sistemas estaduais preexistentes</w:t>
      </w:r>
      <w:r w:rsidRPr="000128D3">
        <w:rPr>
          <w:rFonts w:eastAsia="Times New Roman"/>
          <w:sz w:val="24"/>
          <w:szCs w:val="24"/>
        </w:rPr>
        <w:t>;</w:t>
      </w:r>
    </w:p>
    <w:p w14:paraId="1F6988F8" w14:textId="77777777" w:rsidR="00FA0CB5" w:rsidRPr="000128D3" w:rsidRDefault="00FA0CB5" w:rsidP="00FA0CB5">
      <w:pPr>
        <w:numPr>
          <w:ilvl w:val="0"/>
          <w:numId w:val="176"/>
        </w:numPr>
        <w:spacing w:line="360" w:lineRule="auto"/>
        <w:jc w:val="both"/>
        <w:rPr>
          <w:rFonts w:eastAsia="Times New Roman"/>
          <w:sz w:val="24"/>
          <w:szCs w:val="24"/>
        </w:rPr>
      </w:pPr>
      <w:r w:rsidRPr="000128D3">
        <w:rPr>
          <w:rFonts w:eastAsia="Times New Roman"/>
          <w:b/>
          <w:bCs/>
          <w:sz w:val="24"/>
          <w:szCs w:val="24"/>
        </w:rPr>
        <w:t>Padronização institucional</w:t>
      </w:r>
      <w:r w:rsidRPr="000128D3">
        <w:rPr>
          <w:rFonts w:eastAsia="Times New Roman"/>
          <w:sz w:val="24"/>
          <w:szCs w:val="24"/>
        </w:rPr>
        <w:t>, conforme diretrizes técnicas do Governo de Minas Gerais.</w:t>
      </w:r>
    </w:p>
    <w:p w14:paraId="2EB8615F" w14:textId="77777777" w:rsidR="00FA0CB5" w:rsidRPr="000128D3" w:rsidRDefault="00FA0CB5" w:rsidP="00FA0CB5">
      <w:pPr>
        <w:spacing w:line="360" w:lineRule="auto"/>
        <w:jc w:val="both"/>
        <w:outlineLvl w:val="3"/>
        <w:rPr>
          <w:rFonts w:eastAsia="Times New Roman"/>
          <w:b/>
          <w:bCs/>
          <w:sz w:val="24"/>
          <w:szCs w:val="24"/>
        </w:rPr>
      </w:pPr>
      <w:r w:rsidRPr="000128D3">
        <w:rPr>
          <w:rFonts w:eastAsia="Times New Roman"/>
          <w:b/>
          <w:bCs/>
          <w:sz w:val="24"/>
          <w:szCs w:val="24"/>
        </w:rPr>
        <w:t>Composição da solução contratada</w:t>
      </w:r>
    </w:p>
    <w:p w14:paraId="727C33BA" w14:textId="77777777" w:rsidR="00FA0CB5" w:rsidRPr="000128D3" w:rsidRDefault="00FA0CB5" w:rsidP="00FA0CB5">
      <w:pPr>
        <w:spacing w:line="360" w:lineRule="auto"/>
        <w:jc w:val="both"/>
        <w:rPr>
          <w:rFonts w:eastAsia="Times New Roman"/>
          <w:sz w:val="24"/>
          <w:szCs w:val="24"/>
        </w:rPr>
      </w:pPr>
      <w:r w:rsidRPr="000128D3">
        <w:rPr>
          <w:rFonts w:eastAsia="Times New Roman"/>
          <w:sz w:val="24"/>
          <w:szCs w:val="24"/>
        </w:rPr>
        <w:t>A solução é composta por 1</w:t>
      </w:r>
      <w:r>
        <w:rPr>
          <w:rFonts w:eastAsia="Times New Roman"/>
          <w:sz w:val="24"/>
          <w:szCs w:val="24"/>
        </w:rPr>
        <w:t>1</w:t>
      </w:r>
      <w:r w:rsidRPr="000128D3">
        <w:rPr>
          <w:rFonts w:eastAsia="Times New Roman"/>
          <w:sz w:val="24"/>
          <w:szCs w:val="24"/>
        </w:rPr>
        <w:t xml:space="preserve"> itens principais que, em conjunto, formam a infraestrutura necessária para a nova unidade de atendimento. Os itens incluem:</w:t>
      </w:r>
    </w:p>
    <w:p w14:paraId="21D96BF2" w14:textId="77777777" w:rsidR="00FA0CB5" w:rsidRPr="000128D3" w:rsidRDefault="00FA0CB5" w:rsidP="00FA0CB5">
      <w:pPr>
        <w:numPr>
          <w:ilvl w:val="0"/>
          <w:numId w:val="177"/>
        </w:numPr>
        <w:spacing w:line="360" w:lineRule="auto"/>
        <w:jc w:val="both"/>
        <w:rPr>
          <w:rFonts w:eastAsia="Times New Roman"/>
          <w:sz w:val="24"/>
          <w:szCs w:val="24"/>
        </w:rPr>
      </w:pPr>
      <w:r w:rsidRPr="000128D3">
        <w:rPr>
          <w:rFonts w:eastAsia="Times New Roman"/>
          <w:sz w:val="24"/>
          <w:szCs w:val="24"/>
        </w:rPr>
        <w:t xml:space="preserve">Equipamentos de </w:t>
      </w:r>
      <w:r w:rsidRPr="000128D3">
        <w:rPr>
          <w:rFonts w:eastAsia="Times New Roman"/>
          <w:b/>
          <w:bCs/>
          <w:sz w:val="24"/>
          <w:szCs w:val="24"/>
        </w:rPr>
        <w:t>digitalização segura de documentos (fragmentadora)</w:t>
      </w:r>
      <w:r w:rsidRPr="000128D3">
        <w:rPr>
          <w:rFonts w:eastAsia="Times New Roman"/>
          <w:sz w:val="24"/>
          <w:szCs w:val="24"/>
        </w:rPr>
        <w:t>;</w:t>
      </w:r>
      <w:r>
        <w:rPr>
          <w:rFonts w:eastAsia="Times New Roman"/>
          <w:sz w:val="24"/>
          <w:szCs w:val="24"/>
        </w:rPr>
        <w:t xml:space="preserve"> </w:t>
      </w:r>
      <w:proofErr w:type="gramStart"/>
      <w:r>
        <w:rPr>
          <w:rFonts w:eastAsia="Times New Roman"/>
          <w:sz w:val="24"/>
          <w:szCs w:val="24"/>
        </w:rPr>
        <w:t>Ressalta-se</w:t>
      </w:r>
      <w:proofErr w:type="gramEnd"/>
      <w:r>
        <w:rPr>
          <w:rFonts w:eastAsia="Times New Roman"/>
          <w:sz w:val="24"/>
          <w:szCs w:val="24"/>
        </w:rPr>
        <w:t xml:space="preserve"> que esse item será utilizado no departamento de Recursos Humanos;</w:t>
      </w:r>
    </w:p>
    <w:p w14:paraId="2D0EE2AE" w14:textId="77777777" w:rsidR="00FA0CB5" w:rsidRPr="000128D3" w:rsidRDefault="00FA0CB5" w:rsidP="00FA0CB5">
      <w:pPr>
        <w:numPr>
          <w:ilvl w:val="0"/>
          <w:numId w:val="177"/>
        </w:numPr>
        <w:spacing w:line="360" w:lineRule="auto"/>
        <w:jc w:val="both"/>
        <w:rPr>
          <w:rFonts w:eastAsia="Times New Roman"/>
          <w:sz w:val="24"/>
          <w:szCs w:val="24"/>
        </w:rPr>
      </w:pPr>
      <w:r w:rsidRPr="000128D3">
        <w:rPr>
          <w:rFonts w:eastAsia="Times New Roman"/>
          <w:b/>
          <w:bCs/>
          <w:sz w:val="24"/>
          <w:szCs w:val="24"/>
        </w:rPr>
        <w:t>Leitores biométricos</w:t>
      </w:r>
      <w:r w:rsidRPr="000128D3">
        <w:rPr>
          <w:rFonts w:eastAsia="Times New Roman"/>
          <w:sz w:val="24"/>
          <w:szCs w:val="24"/>
        </w:rPr>
        <w:t xml:space="preserve"> e dispositivos de </w:t>
      </w:r>
      <w:r w:rsidRPr="000128D3">
        <w:rPr>
          <w:rFonts w:eastAsia="Times New Roman"/>
          <w:b/>
          <w:bCs/>
          <w:sz w:val="24"/>
          <w:szCs w:val="24"/>
        </w:rPr>
        <w:t>captura de assinatura digital</w:t>
      </w:r>
      <w:r w:rsidRPr="000128D3">
        <w:rPr>
          <w:rFonts w:eastAsia="Times New Roman"/>
          <w:sz w:val="24"/>
          <w:szCs w:val="24"/>
        </w:rPr>
        <w:t>, compatíveis com os sistemas de identificação civil do Estado;</w:t>
      </w:r>
    </w:p>
    <w:p w14:paraId="2F1AF6CB" w14:textId="77777777" w:rsidR="00FA0CB5" w:rsidRPr="000128D3" w:rsidRDefault="00FA0CB5" w:rsidP="00FA0CB5">
      <w:pPr>
        <w:numPr>
          <w:ilvl w:val="0"/>
          <w:numId w:val="177"/>
        </w:numPr>
        <w:spacing w:line="360" w:lineRule="auto"/>
        <w:jc w:val="both"/>
        <w:rPr>
          <w:rFonts w:eastAsia="Times New Roman"/>
          <w:sz w:val="24"/>
          <w:szCs w:val="24"/>
        </w:rPr>
      </w:pPr>
      <w:r w:rsidRPr="000128D3">
        <w:rPr>
          <w:rFonts w:eastAsia="Times New Roman"/>
          <w:b/>
          <w:bCs/>
          <w:sz w:val="24"/>
          <w:szCs w:val="24"/>
        </w:rPr>
        <w:t>Câmeras digitais</w:t>
      </w:r>
      <w:r w:rsidRPr="000128D3">
        <w:rPr>
          <w:rFonts w:eastAsia="Times New Roman"/>
          <w:sz w:val="24"/>
          <w:szCs w:val="24"/>
        </w:rPr>
        <w:t xml:space="preserve"> de alta definição com </w:t>
      </w:r>
      <w:r w:rsidRPr="000128D3">
        <w:rPr>
          <w:rFonts w:eastAsia="Times New Roman"/>
          <w:b/>
          <w:bCs/>
          <w:sz w:val="24"/>
          <w:szCs w:val="24"/>
        </w:rPr>
        <w:t>flash e suportes</w:t>
      </w:r>
      <w:r w:rsidRPr="000128D3">
        <w:rPr>
          <w:rFonts w:eastAsia="Times New Roman"/>
          <w:sz w:val="24"/>
          <w:szCs w:val="24"/>
        </w:rPr>
        <w:t>, destinadas à coleta padronizada de imagens de usuários;</w:t>
      </w:r>
    </w:p>
    <w:p w14:paraId="387A8B76" w14:textId="77777777" w:rsidR="00FA0CB5" w:rsidRPr="000128D3" w:rsidRDefault="00FA0CB5" w:rsidP="00FA0CB5">
      <w:pPr>
        <w:numPr>
          <w:ilvl w:val="0"/>
          <w:numId w:val="177"/>
        </w:numPr>
        <w:spacing w:line="360" w:lineRule="auto"/>
        <w:jc w:val="both"/>
        <w:rPr>
          <w:rFonts w:eastAsia="Times New Roman"/>
          <w:sz w:val="24"/>
          <w:szCs w:val="24"/>
        </w:rPr>
      </w:pPr>
      <w:proofErr w:type="spellStart"/>
      <w:r w:rsidRPr="000128D3">
        <w:rPr>
          <w:rFonts w:eastAsia="Times New Roman"/>
          <w:b/>
          <w:bCs/>
          <w:sz w:val="24"/>
          <w:szCs w:val="24"/>
        </w:rPr>
        <w:t>Smart</w:t>
      </w:r>
      <w:proofErr w:type="spellEnd"/>
      <w:r w:rsidRPr="000128D3">
        <w:rPr>
          <w:rFonts w:eastAsia="Times New Roman"/>
          <w:b/>
          <w:bCs/>
          <w:sz w:val="24"/>
          <w:szCs w:val="24"/>
        </w:rPr>
        <w:t xml:space="preserve"> TVs</w:t>
      </w:r>
      <w:r w:rsidRPr="000128D3">
        <w:rPr>
          <w:rFonts w:eastAsia="Times New Roman"/>
          <w:sz w:val="24"/>
          <w:szCs w:val="24"/>
        </w:rPr>
        <w:t xml:space="preserve"> para suporte a treinamentos, comunicações internas e atendimento;</w:t>
      </w:r>
    </w:p>
    <w:p w14:paraId="5044ECCE" w14:textId="77777777" w:rsidR="00FA0CB5" w:rsidRPr="000128D3" w:rsidRDefault="00FA0CB5" w:rsidP="00FA0CB5">
      <w:pPr>
        <w:numPr>
          <w:ilvl w:val="0"/>
          <w:numId w:val="177"/>
        </w:numPr>
        <w:spacing w:line="360" w:lineRule="auto"/>
        <w:jc w:val="both"/>
        <w:rPr>
          <w:rFonts w:eastAsia="Times New Roman"/>
          <w:sz w:val="24"/>
          <w:szCs w:val="24"/>
        </w:rPr>
      </w:pPr>
      <w:r w:rsidRPr="000128D3">
        <w:rPr>
          <w:rFonts w:eastAsia="Times New Roman"/>
          <w:sz w:val="24"/>
          <w:szCs w:val="24"/>
        </w:rPr>
        <w:t xml:space="preserve">Um sistema completo de </w:t>
      </w:r>
      <w:r w:rsidRPr="000128D3">
        <w:rPr>
          <w:rFonts w:eastAsia="Times New Roman"/>
          <w:b/>
          <w:bCs/>
          <w:sz w:val="24"/>
          <w:szCs w:val="24"/>
        </w:rPr>
        <w:t>monitoramento e vigilância por câmeras IP</w:t>
      </w:r>
      <w:r w:rsidRPr="000128D3">
        <w:rPr>
          <w:rFonts w:eastAsia="Times New Roman"/>
          <w:sz w:val="24"/>
          <w:szCs w:val="24"/>
        </w:rPr>
        <w:t>, com DVR de 32 canais com reconhecimento facial e detecção inteligente;</w:t>
      </w:r>
    </w:p>
    <w:p w14:paraId="7F3D8ADA" w14:textId="77777777" w:rsidR="00FA0CB5" w:rsidRPr="000128D3" w:rsidRDefault="00FA0CB5" w:rsidP="00FA0CB5">
      <w:pPr>
        <w:numPr>
          <w:ilvl w:val="0"/>
          <w:numId w:val="177"/>
        </w:numPr>
        <w:spacing w:line="360" w:lineRule="auto"/>
        <w:jc w:val="both"/>
        <w:rPr>
          <w:rFonts w:eastAsia="Times New Roman"/>
          <w:sz w:val="24"/>
          <w:szCs w:val="24"/>
        </w:rPr>
      </w:pPr>
      <w:r w:rsidRPr="000128D3">
        <w:rPr>
          <w:rFonts w:eastAsia="Times New Roman"/>
          <w:b/>
          <w:bCs/>
          <w:sz w:val="24"/>
          <w:szCs w:val="24"/>
        </w:rPr>
        <w:t>Cabos de rede</w:t>
      </w:r>
      <w:r w:rsidRPr="000128D3">
        <w:rPr>
          <w:rFonts w:eastAsia="Times New Roman"/>
          <w:sz w:val="24"/>
          <w:szCs w:val="24"/>
        </w:rPr>
        <w:t xml:space="preserve"> de alta performance (CAT6) para viabilizar a interligação da infraestrutura.</w:t>
      </w:r>
    </w:p>
    <w:p w14:paraId="7704BC3C" w14:textId="77777777" w:rsidR="00FA0CB5" w:rsidRPr="000128D3" w:rsidRDefault="00FA0CB5" w:rsidP="00FA0CB5">
      <w:pPr>
        <w:spacing w:line="360" w:lineRule="auto"/>
        <w:jc w:val="both"/>
        <w:outlineLvl w:val="3"/>
        <w:rPr>
          <w:rFonts w:eastAsia="Times New Roman"/>
          <w:b/>
          <w:bCs/>
          <w:sz w:val="24"/>
          <w:szCs w:val="24"/>
        </w:rPr>
      </w:pPr>
      <w:r w:rsidRPr="000128D3">
        <w:rPr>
          <w:rFonts w:eastAsia="Times New Roman"/>
          <w:b/>
          <w:bCs/>
          <w:sz w:val="24"/>
          <w:szCs w:val="24"/>
        </w:rPr>
        <w:t>Integração e compatibilidade</w:t>
      </w:r>
    </w:p>
    <w:p w14:paraId="0BB6517F" w14:textId="77777777" w:rsidR="00FA0CB5" w:rsidRPr="000128D3" w:rsidRDefault="00FA0CB5" w:rsidP="00FA0CB5">
      <w:pPr>
        <w:spacing w:line="360" w:lineRule="auto"/>
        <w:jc w:val="both"/>
        <w:rPr>
          <w:rFonts w:eastAsia="Times New Roman"/>
          <w:sz w:val="24"/>
          <w:szCs w:val="24"/>
        </w:rPr>
      </w:pPr>
      <w:r w:rsidRPr="000128D3">
        <w:rPr>
          <w:rFonts w:eastAsia="Times New Roman"/>
          <w:sz w:val="24"/>
          <w:szCs w:val="24"/>
        </w:rPr>
        <w:t xml:space="preserve">Todos os equipamentos a serem adquiridos são compatíveis com as </w:t>
      </w:r>
      <w:r w:rsidRPr="000128D3">
        <w:rPr>
          <w:rFonts w:eastAsia="Times New Roman"/>
          <w:b/>
          <w:bCs/>
          <w:sz w:val="24"/>
          <w:szCs w:val="24"/>
        </w:rPr>
        <w:t>plataformas de software e hardware</w:t>
      </w:r>
      <w:r w:rsidRPr="000128D3">
        <w:rPr>
          <w:rFonts w:eastAsia="Times New Roman"/>
          <w:sz w:val="24"/>
          <w:szCs w:val="24"/>
        </w:rPr>
        <w:t xml:space="preserve"> utilizadas pelo Detran-MG, garantindo </w:t>
      </w:r>
      <w:r w:rsidRPr="000128D3">
        <w:rPr>
          <w:rFonts w:eastAsia="Times New Roman"/>
          <w:b/>
          <w:bCs/>
          <w:sz w:val="24"/>
          <w:szCs w:val="24"/>
        </w:rPr>
        <w:t xml:space="preserve">interoperabilidade </w:t>
      </w:r>
      <w:r w:rsidRPr="000128D3">
        <w:rPr>
          <w:rFonts w:eastAsia="Times New Roman"/>
          <w:b/>
          <w:bCs/>
          <w:sz w:val="24"/>
          <w:szCs w:val="24"/>
        </w:rPr>
        <w:lastRenderedPageBreak/>
        <w:t>imediata, sem a necessidade de adaptações</w:t>
      </w:r>
      <w:r w:rsidRPr="000128D3">
        <w:rPr>
          <w:rFonts w:eastAsia="Times New Roman"/>
          <w:sz w:val="24"/>
          <w:szCs w:val="24"/>
        </w:rPr>
        <w:t>, minimizando o tempo de implantação e os custos de integração.</w:t>
      </w:r>
    </w:p>
    <w:p w14:paraId="6C6126D0" w14:textId="77777777" w:rsidR="00FA0CB5" w:rsidRPr="000128D3" w:rsidRDefault="00FA0CB5" w:rsidP="00FA0CB5">
      <w:pPr>
        <w:spacing w:line="360" w:lineRule="auto"/>
        <w:jc w:val="both"/>
        <w:outlineLvl w:val="3"/>
        <w:rPr>
          <w:rFonts w:eastAsia="Times New Roman"/>
          <w:b/>
          <w:bCs/>
          <w:sz w:val="24"/>
          <w:szCs w:val="24"/>
        </w:rPr>
      </w:pPr>
      <w:r w:rsidRPr="000128D3">
        <w:rPr>
          <w:rFonts w:eastAsia="Times New Roman"/>
          <w:b/>
          <w:bCs/>
          <w:sz w:val="24"/>
          <w:szCs w:val="24"/>
        </w:rPr>
        <w:t>Manutenção e assistência técnica</w:t>
      </w:r>
    </w:p>
    <w:p w14:paraId="661AE3CF" w14:textId="77777777" w:rsidR="00FA0CB5" w:rsidRPr="000128D3" w:rsidRDefault="00FA0CB5" w:rsidP="00FA0CB5">
      <w:pPr>
        <w:spacing w:line="360" w:lineRule="auto"/>
        <w:jc w:val="both"/>
        <w:rPr>
          <w:rFonts w:eastAsia="Times New Roman"/>
          <w:sz w:val="24"/>
          <w:szCs w:val="24"/>
        </w:rPr>
      </w:pPr>
      <w:r w:rsidRPr="000128D3">
        <w:rPr>
          <w:rFonts w:eastAsia="Times New Roman"/>
          <w:sz w:val="24"/>
          <w:szCs w:val="24"/>
        </w:rPr>
        <w:t xml:space="preserve">Tendo em vista a criticidade dos serviços prestados nas </w:t>
      </w:r>
      <w:proofErr w:type="spellStart"/>
      <w:r w:rsidRPr="000128D3">
        <w:rPr>
          <w:rFonts w:eastAsia="Times New Roman"/>
          <w:sz w:val="24"/>
          <w:szCs w:val="24"/>
        </w:rPr>
        <w:t>UAIs</w:t>
      </w:r>
      <w:proofErr w:type="spellEnd"/>
      <w:r w:rsidRPr="000128D3">
        <w:rPr>
          <w:rFonts w:eastAsia="Times New Roman"/>
          <w:sz w:val="24"/>
          <w:szCs w:val="24"/>
        </w:rPr>
        <w:t xml:space="preserve">, especialmente os do Detran-MG, será exigido que todos os equipamentos fornecidos atendam aos seguintes critérios mínimos de </w:t>
      </w:r>
      <w:r w:rsidRPr="000128D3">
        <w:rPr>
          <w:rFonts w:eastAsia="Times New Roman"/>
          <w:b/>
          <w:bCs/>
          <w:sz w:val="24"/>
          <w:szCs w:val="24"/>
        </w:rPr>
        <w:t>manutenção e suporte técnico</w:t>
      </w:r>
      <w:r w:rsidRPr="000128D3">
        <w:rPr>
          <w:rFonts w:eastAsia="Times New Roman"/>
          <w:sz w:val="24"/>
          <w:szCs w:val="24"/>
        </w:rPr>
        <w:t>:</w:t>
      </w:r>
    </w:p>
    <w:p w14:paraId="30A26BEB" w14:textId="77777777" w:rsidR="00FA0CB5" w:rsidRPr="000128D3" w:rsidRDefault="00FA0CB5" w:rsidP="00FA0CB5">
      <w:pPr>
        <w:numPr>
          <w:ilvl w:val="0"/>
          <w:numId w:val="178"/>
        </w:numPr>
        <w:spacing w:line="360" w:lineRule="auto"/>
        <w:jc w:val="both"/>
        <w:rPr>
          <w:rFonts w:eastAsia="Times New Roman"/>
          <w:sz w:val="24"/>
          <w:szCs w:val="24"/>
        </w:rPr>
      </w:pPr>
      <w:r w:rsidRPr="000128D3">
        <w:rPr>
          <w:rFonts w:eastAsia="Times New Roman"/>
          <w:b/>
          <w:bCs/>
          <w:sz w:val="24"/>
          <w:szCs w:val="24"/>
        </w:rPr>
        <w:t>Garantia mínima de 12 (doze) meses</w:t>
      </w:r>
      <w:r w:rsidRPr="000128D3">
        <w:rPr>
          <w:rFonts w:eastAsia="Times New Roman"/>
          <w:sz w:val="24"/>
          <w:szCs w:val="24"/>
        </w:rPr>
        <w:t>, a contar d</w:t>
      </w:r>
      <w:r>
        <w:rPr>
          <w:rFonts w:eastAsia="Times New Roman"/>
          <w:sz w:val="24"/>
          <w:szCs w:val="24"/>
        </w:rPr>
        <w:t>a emissão da nota fiscal</w:t>
      </w:r>
      <w:r w:rsidRPr="000128D3">
        <w:rPr>
          <w:rFonts w:eastAsia="Times New Roman"/>
          <w:sz w:val="24"/>
          <w:szCs w:val="24"/>
        </w:rPr>
        <w:t>;</w:t>
      </w:r>
    </w:p>
    <w:p w14:paraId="6212E98A" w14:textId="77777777" w:rsidR="00FA0CB5" w:rsidRPr="000128D3" w:rsidRDefault="00FA0CB5" w:rsidP="00FA0CB5">
      <w:pPr>
        <w:numPr>
          <w:ilvl w:val="0"/>
          <w:numId w:val="178"/>
        </w:numPr>
        <w:spacing w:line="360" w:lineRule="auto"/>
        <w:jc w:val="both"/>
        <w:rPr>
          <w:rFonts w:eastAsia="Times New Roman"/>
          <w:sz w:val="24"/>
          <w:szCs w:val="24"/>
        </w:rPr>
      </w:pPr>
      <w:r w:rsidRPr="000128D3">
        <w:rPr>
          <w:rFonts w:eastAsia="Times New Roman"/>
          <w:b/>
          <w:bCs/>
          <w:sz w:val="24"/>
          <w:szCs w:val="24"/>
        </w:rPr>
        <w:t>Suporte técnico nacional</w:t>
      </w:r>
      <w:r w:rsidRPr="000128D3">
        <w:rPr>
          <w:rFonts w:eastAsia="Times New Roman"/>
          <w:sz w:val="24"/>
          <w:szCs w:val="24"/>
        </w:rPr>
        <w:t>, com canais de atendimento acessíveis, preferencialmente no Estado de Minas Gerais;</w:t>
      </w:r>
    </w:p>
    <w:p w14:paraId="0A9644CD" w14:textId="77777777" w:rsidR="00FA0CB5" w:rsidRPr="000128D3" w:rsidRDefault="00FA0CB5" w:rsidP="00FA0CB5">
      <w:pPr>
        <w:numPr>
          <w:ilvl w:val="0"/>
          <w:numId w:val="178"/>
        </w:numPr>
        <w:spacing w:line="360" w:lineRule="auto"/>
        <w:jc w:val="both"/>
        <w:rPr>
          <w:rFonts w:eastAsia="Times New Roman"/>
          <w:sz w:val="24"/>
          <w:szCs w:val="24"/>
        </w:rPr>
      </w:pPr>
      <w:r w:rsidRPr="000128D3">
        <w:rPr>
          <w:rFonts w:eastAsia="Times New Roman"/>
          <w:sz w:val="24"/>
          <w:szCs w:val="24"/>
        </w:rPr>
        <w:t xml:space="preserve">Disponibilidade de </w:t>
      </w:r>
      <w:r w:rsidRPr="000128D3">
        <w:rPr>
          <w:rFonts w:eastAsia="Times New Roman"/>
          <w:b/>
          <w:bCs/>
          <w:sz w:val="24"/>
          <w:szCs w:val="24"/>
        </w:rPr>
        <w:t>atendimento remoto ou presencial para eventuais reparos, substituições ou atualizações de firmware/software</w:t>
      </w:r>
      <w:r w:rsidRPr="000128D3">
        <w:rPr>
          <w:rFonts w:eastAsia="Times New Roman"/>
          <w:sz w:val="24"/>
          <w:szCs w:val="24"/>
        </w:rPr>
        <w:t>;</w:t>
      </w:r>
    </w:p>
    <w:p w14:paraId="41DA3501" w14:textId="77777777" w:rsidR="00FA0CB5" w:rsidRPr="000128D3" w:rsidRDefault="00FA0CB5" w:rsidP="00FA0CB5">
      <w:pPr>
        <w:numPr>
          <w:ilvl w:val="0"/>
          <w:numId w:val="178"/>
        </w:numPr>
        <w:spacing w:line="360" w:lineRule="auto"/>
        <w:jc w:val="both"/>
        <w:rPr>
          <w:rFonts w:eastAsia="Times New Roman"/>
          <w:sz w:val="24"/>
          <w:szCs w:val="24"/>
        </w:rPr>
      </w:pPr>
      <w:r w:rsidRPr="000128D3">
        <w:rPr>
          <w:rFonts w:eastAsia="Times New Roman"/>
          <w:sz w:val="24"/>
          <w:szCs w:val="24"/>
        </w:rPr>
        <w:t xml:space="preserve">Fornecimento de </w:t>
      </w:r>
      <w:r w:rsidRPr="000128D3">
        <w:rPr>
          <w:rFonts w:eastAsia="Times New Roman"/>
          <w:b/>
          <w:bCs/>
          <w:sz w:val="24"/>
          <w:szCs w:val="24"/>
        </w:rPr>
        <w:t>assistência técnica autorizada</w:t>
      </w:r>
      <w:r w:rsidRPr="000128D3">
        <w:rPr>
          <w:rFonts w:eastAsia="Times New Roman"/>
          <w:sz w:val="24"/>
          <w:szCs w:val="24"/>
        </w:rPr>
        <w:t>, com reposição de peças originais durante o período de garantia;</w:t>
      </w:r>
    </w:p>
    <w:p w14:paraId="6B303A9B" w14:textId="77777777" w:rsidR="00FA0CB5" w:rsidRPr="000128D3" w:rsidRDefault="00FA0CB5" w:rsidP="00FA0CB5">
      <w:pPr>
        <w:spacing w:line="360" w:lineRule="auto"/>
        <w:jc w:val="both"/>
        <w:rPr>
          <w:rFonts w:eastAsia="Times New Roman"/>
          <w:sz w:val="24"/>
          <w:szCs w:val="24"/>
        </w:rPr>
      </w:pPr>
    </w:p>
    <w:p w14:paraId="344544F2" w14:textId="77777777" w:rsidR="00FA0CB5" w:rsidRPr="000128D3" w:rsidRDefault="00FA0CB5" w:rsidP="00FA0CB5">
      <w:pPr>
        <w:spacing w:line="360" w:lineRule="auto"/>
        <w:jc w:val="both"/>
        <w:outlineLvl w:val="3"/>
        <w:rPr>
          <w:rFonts w:eastAsia="Times New Roman"/>
          <w:b/>
          <w:bCs/>
          <w:sz w:val="24"/>
          <w:szCs w:val="24"/>
        </w:rPr>
      </w:pPr>
      <w:r w:rsidRPr="000128D3">
        <w:rPr>
          <w:rFonts w:eastAsia="Times New Roman"/>
          <w:b/>
          <w:bCs/>
          <w:sz w:val="24"/>
          <w:szCs w:val="24"/>
        </w:rPr>
        <w:t>Sustentabilidade e longevidade da solução</w:t>
      </w:r>
    </w:p>
    <w:p w14:paraId="6072BC79" w14:textId="77777777" w:rsidR="00FA0CB5" w:rsidRPr="000128D3" w:rsidRDefault="00FA0CB5" w:rsidP="00FA0CB5">
      <w:pPr>
        <w:spacing w:line="360" w:lineRule="auto"/>
        <w:ind w:firstLine="720"/>
        <w:jc w:val="both"/>
        <w:rPr>
          <w:rFonts w:eastAsia="Times New Roman"/>
          <w:sz w:val="24"/>
          <w:szCs w:val="24"/>
        </w:rPr>
      </w:pPr>
      <w:r w:rsidRPr="000128D3">
        <w:rPr>
          <w:rFonts w:eastAsia="Times New Roman"/>
          <w:sz w:val="24"/>
          <w:szCs w:val="24"/>
        </w:rPr>
        <w:t xml:space="preserve">A contratação adota uma abordagem de </w:t>
      </w:r>
      <w:r w:rsidRPr="000128D3">
        <w:rPr>
          <w:rFonts w:eastAsia="Times New Roman"/>
          <w:b/>
          <w:bCs/>
          <w:sz w:val="24"/>
          <w:szCs w:val="24"/>
        </w:rPr>
        <w:t>custo global do ciclo de vida</w:t>
      </w:r>
      <w:r w:rsidRPr="000128D3">
        <w:rPr>
          <w:rFonts w:eastAsia="Times New Roman"/>
          <w:sz w:val="24"/>
          <w:szCs w:val="24"/>
        </w:rPr>
        <w:t xml:space="preserve">, buscando equipamentos de </w:t>
      </w:r>
      <w:r w:rsidRPr="000128D3">
        <w:rPr>
          <w:rFonts w:eastAsia="Times New Roman"/>
          <w:b/>
          <w:bCs/>
          <w:sz w:val="24"/>
          <w:szCs w:val="24"/>
        </w:rPr>
        <w:t>alta durabilidade, baixa necessidade de manutenção corretiva e ampla disponibilidade de peças de reposição no mercado nacional</w:t>
      </w:r>
      <w:r w:rsidRPr="000128D3">
        <w:rPr>
          <w:rFonts w:eastAsia="Times New Roman"/>
          <w:sz w:val="24"/>
          <w:szCs w:val="24"/>
        </w:rPr>
        <w:t xml:space="preserve">, o que assegura a </w:t>
      </w:r>
      <w:r w:rsidRPr="000128D3">
        <w:rPr>
          <w:rFonts w:eastAsia="Times New Roman"/>
          <w:b/>
          <w:bCs/>
          <w:sz w:val="24"/>
          <w:szCs w:val="24"/>
        </w:rPr>
        <w:t>sustentabilidade operacional</w:t>
      </w:r>
      <w:r w:rsidRPr="000128D3">
        <w:rPr>
          <w:rFonts w:eastAsia="Times New Roman"/>
          <w:sz w:val="24"/>
          <w:szCs w:val="24"/>
        </w:rPr>
        <w:t xml:space="preserve"> da unidade e evita despesas recorrentes e imprevisíveis.</w:t>
      </w:r>
    </w:p>
    <w:p w14:paraId="2CB54F84" w14:textId="77777777" w:rsidR="00FA0CB5" w:rsidRPr="000128D3" w:rsidRDefault="00FA0CB5" w:rsidP="00FA0CB5">
      <w:pPr>
        <w:spacing w:line="360" w:lineRule="auto"/>
        <w:ind w:firstLine="720"/>
        <w:jc w:val="both"/>
        <w:rPr>
          <w:rFonts w:eastAsia="Times New Roman"/>
          <w:sz w:val="24"/>
          <w:szCs w:val="24"/>
        </w:rPr>
      </w:pPr>
      <w:r w:rsidRPr="000128D3">
        <w:rPr>
          <w:rFonts w:eastAsia="Times New Roman"/>
          <w:sz w:val="24"/>
          <w:szCs w:val="24"/>
        </w:rPr>
        <w:t xml:space="preserve">A solução, concebida de forma integrada, atende às necessidades operacionais da nova unidade do Detran-MG nas </w:t>
      </w:r>
      <w:proofErr w:type="spellStart"/>
      <w:r w:rsidRPr="000128D3">
        <w:rPr>
          <w:rFonts w:eastAsia="Times New Roman"/>
          <w:sz w:val="24"/>
          <w:szCs w:val="24"/>
        </w:rPr>
        <w:t>UAIs</w:t>
      </w:r>
      <w:proofErr w:type="spellEnd"/>
      <w:r w:rsidRPr="000128D3">
        <w:rPr>
          <w:rFonts w:eastAsia="Times New Roman"/>
          <w:sz w:val="24"/>
          <w:szCs w:val="24"/>
        </w:rPr>
        <w:t>, assegura continuidade dos serviços públicos com qualidade e segurança, respeita os princípios legais da administração pública e traz garantias técnicas e contratuais quanto à manutenção e ao suporte dos equipamentos ao longo de sua vida útil.</w:t>
      </w:r>
    </w:p>
    <w:p w14:paraId="42B84176" w14:textId="77777777" w:rsidR="00FA0CB5" w:rsidRDefault="00FA0CB5" w:rsidP="00FA0CB5">
      <w:pPr>
        <w:spacing w:line="360" w:lineRule="auto"/>
        <w:jc w:val="both"/>
        <w:rPr>
          <w:b/>
          <w:bCs/>
          <w:sz w:val="24"/>
          <w:szCs w:val="24"/>
        </w:rPr>
      </w:pPr>
    </w:p>
    <w:p w14:paraId="31B422C9" w14:textId="77777777" w:rsidR="00FA0CB5" w:rsidRDefault="00FA0CB5" w:rsidP="00FA0CB5">
      <w:pPr>
        <w:spacing w:line="360" w:lineRule="auto"/>
        <w:jc w:val="both"/>
        <w:rPr>
          <w:b/>
          <w:sz w:val="24"/>
          <w:szCs w:val="24"/>
        </w:rPr>
      </w:pPr>
      <w:r>
        <w:rPr>
          <w:b/>
          <w:sz w:val="24"/>
          <w:szCs w:val="24"/>
        </w:rPr>
        <w:t>10.</w:t>
      </w:r>
      <w:r w:rsidRPr="00790D33">
        <w:rPr>
          <w:b/>
          <w:sz w:val="24"/>
          <w:szCs w:val="24"/>
        </w:rPr>
        <w:t xml:space="preserve"> DEMONSTRATIVO DOS RESULTADOS PRETENDIDOS EM TERMOS DE ECONOMICIDADE E DE MELHOR APROVEITAMENTO DOS RECURSOS HUMANOS, MATERIAIS E FINANCEIROS DISPONÍVEIS.</w:t>
      </w:r>
    </w:p>
    <w:p w14:paraId="66A74778" w14:textId="77777777" w:rsidR="00FA0CB5" w:rsidRDefault="00FA0CB5" w:rsidP="00FA0CB5">
      <w:pPr>
        <w:spacing w:line="360" w:lineRule="auto"/>
        <w:jc w:val="both"/>
        <w:rPr>
          <w:b/>
          <w:sz w:val="24"/>
          <w:szCs w:val="24"/>
        </w:rPr>
      </w:pPr>
    </w:p>
    <w:p w14:paraId="3A6DA740" w14:textId="77777777" w:rsidR="00FA0CB5" w:rsidRPr="00E9258A" w:rsidRDefault="00FA0CB5" w:rsidP="00FA0CB5">
      <w:pPr>
        <w:spacing w:line="360" w:lineRule="auto"/>
        <w:ind w:firstLine="720"/>
        <w:jc w:val="both"/>
        <w:rPr>
          <w:rFonts w:eastAsia="Times New Roman"/>
          <w:sz w:val="24"/>
          <w:szCs w:val="24"/>
        </w:rPr>
      </w:pPr>
      <w:r w:rsidRPr="00E9258A">
        <w:rPr>
          <w:rFonts w:eastAsia="Times New Roman"/>
          <w:sz w:val="24"/>
          <w:szCs w:val="24"/>
        </w:rPr>
        <w:lastRenderedPageBreak/>
        <w:t xml:space="preserve">A presente contratação foi estruturada com o objetivo de gerar </w:t>
      </w:r>
      <w:r w:rsidRPr="00E9258A">
        <w:rPr>
          <w:rFonts w:eastAsia="Times New Roman"/>
          <w:b/>
          <w:bCs/>
          <w:sz w:val="24"/>
          <w:szCs w:val="24"/>
        </w:rPr>
        <w:t>resultados concretos e mensuráveis</w:t>
      </w:r>
      <w:r w:rsidRPr="00E9258A">
        <w:rPr>
          <w:rFonts w:eastAsia="Times New Roman"/>
          <w:sz w:val="24"/>
          <w:szCs w:val="24"/>
        </w:rPr>
        <w:t xml:space="preserve"> em termos de </w:t>
      </w:r>
      <w:r w:rsidRPr="00E9258A">
        <w:rPr>
          <w:rFonts w:eastAsia="Times New Roman"/>
          <w:b/>
          <w:bCs/>
          <w:sz w:val="24"/>
          <w:szCs w:val="24"/>
        </w:rPr>
        <w:t>economicidade</w:t>
      </w:r>
      <w:r w:rsidRPr="00E9258A">
        <w:rPr>
          <w:rFonts w:eastAsia="Times New Roman"/>
          <w:sz w:val="24"/>
          <w:szCs w:val="24"/>
        </w:rPr>
        <w:t xml:space="preserve"> e de </w:t>
      </w:r>
      <w:r w:rsidRPr="00E9258A">
        <w:rPr>
          <w:rFonts w:eastAsia="Times New Roman"/>
          <w:b/>
          <w:bCs/>
          <w:sz w:val="24"/>
          <w:szCs w:val="24"/>
        </w:rPr>
        <w:t>racionalização dos recursos públicos</w:t>
      </w:r>
      <w:r w:rsidRPr="00E9258A">
        <w:rPr>
          <w:rFonts w:eastAsia="Times New Roman"/>
          <w:sz w:val="24"/>
          <w:szCs w:val="24"/>
        </w:rPr>
        <w:t xml:space="preserve">, respeitando os princípios constitucionais da </w:t>
      </w:r>
      <w:r w:rsidRPr="00E9258A">
        <w:rPr>
          <w:rFonts w:eastAsia="Times New Roman"/>
          <w:b/>
          <w:bCs/>
          <w:sz w:val="24"/>
          <w:szCs w:val="24"/>
        </w:rPr>
        <w:t>eficiência administrativa</w:t>
      </w:r>
      <w:r w:rsidRPr="00E9258A">
        <w:rPr>
          <w:rFonts w:eastAsia="Times New Roman"/>
          <w:sz w:val="24"/>
          <w:szCs w:val="24"/>
        </w:rPr>
        <w:t xml:space="preserve">, da </w:t>
      </w:r>
      <w:r w:rsidRPr="00E9258A">
        <w:rPr>
          <w:rFonts w:eastAsia="Times New Roman"/>
          <w:b/>
          <w:bCs/>
          <w:sz w:val="24"/>
          <w:szCs w:val="24"/>
        </w:rPr>
        <w:t>vantajosidade da contratação</w:t>
      </w:r>
      <w:r w:rsidRPr="00E9258A">
        <w:rPr>
          <w:rFonts w:eastAsia="Times New Roman"/>
          <w:sz w:val="24"/>
          <w:szCs w:val="24"/>
        </w:rPr>
        <w:t xml:space="preserve"> e da </w:t>
      </w:r>
      <w:r w:rsidRPr="00E9258A">
        <w:rPr>
          <w:rFonts w:eastAsia="Times New Roman"/>
          <w:b/>
          <w:bCs/>
          <w:sz w:val="24"/>
          <w:szCs w:val="24"/>
        </w:rPr>
        <w:t>gestão responsável dos recursos financeiros, humanos e materiais</w:t>
      </w:r>
      <w:r w:rsidRPr="00E9258A">
        <w:rPr>
          <w:rFonts w:eastAsia="Times New Roman"/>
          <w:sz w:val="24"/>
          <w:szCs w:val="24"/>
        </w:rPr>
        <w:t>.</w:t>
      </w:r>
    </w:p>
    <w:p w14:paraId="1BB6283B" w14:textId="77777777" w:rsidR="00FA0CB5" w:rsidRPr="00E9258A" w:rsidRDefault="00FA0CB5" w:rsidP="00FA0CB5">
      <w:pPr>
        <w:spacing w:line="360" w:lineRule="auto"/>
        <w:jc w:val="both"/>
        <w:outlineLvl w:val="3"/>
        <w:rPr>
          <w:rFonts w:eastAsia="Times New Roman"/>
          <w:b/>
          <w:bCs/>
          <w:sz w:val="24"/>
          <w:szCs w:val="24"/>
        </w:rPr>
      </w:pPr>
      <w:r w:rsidRPr="00E9258A">
        <w:rPr>
          <w:rFonts w:eastAsia="Times New Roman"/>
          <w:b/>
          <w:bCs/>
          <w:sz w:val="24"/>
          <w:szCs w:val="24"/>
        </w:rPr>
        <w:t>1. Economicidade e custo-benefício</w:t>
      </w:r>
    </w:p>
    <w:p w14:paraId="36321B14" w14:textId="77777777" w:rsidR="00FA0CB5" w:rsidRPr="00E9258A" w:rsidRDefault="00FA0CB5" w:rsidP="00FA0CB5">
      <w:pPr>
        <w:spacing w:line="360" w:lineRule="auto"/>
        <w:jc w:val="both"/>
        <w:rPr>
          <w:rFonts w:eastAsia="Times New Roman"/>
          <w:sz w:val="24"/>
          <w:szCs w:val="24"/>
        </w:rPr>
      </w:pPr>
      <w:r w:rsidRPr="00E9258A">
        <w:rPr>
          <w:rFonts w:eastAsia="Times New Roman"/>
          <w:sz w:val="24"/>
          <w:szCs w:val="24"/>
        </w:rPr>
        <w:t>Com a aquisição planejada e coordenada de equipamentos de tecnologia padronizada e durável, espera-se alcançar:</w:t>
      </w:r>
    </w:p>
    <w:p w14:paraId="3B459838" w14:textId="77777777" w:rsidR="00FA0CB5" w:rsidRPr="00E9258A" w:rsidRDefault="00FA0CB5" w:rsidP="00FA0CB5">
      <w:pPr>
        <w:numPr>
          <w:ilvl w:val="0"/>
          <w:numId w:val="179"/>
        </w:numPr>
        <w:spacing w:line="360" w:lineRule="auto"/>
        <w:jc w:val="both"/>
        <w:rPr>
          <w:rFonts w:eastAsia="Times New Roman"/>
          <w:sz w:val="24"/>
          <w:szCs w:val="24"/>
        </w:rPr>
      </w:pPr>
      <w:r w:rsidRPr="00E9258A">
        <w:rPr>
          <w:rFonts w:eastAsia="Times New Roman"/>
          <w:b/>
          <w:bCs/>
          <w:sz w:val="24"/>
          <w:szCs w:val="24"/>
        </w:rPr>
        <w:t>Redução de custos operacionais e de manutenção</w:t>
      </w:r>
      <w:r w:rsidRPr="00E9258A">
        <w:rPr>
          <w:rFonts w:eastAsia="Times New Roman"/>
          <w:sz w:val="24"/>
          <w:szCs w:val="24"/>
        </w:rPr>
        <w:t>, ao se evitar a aquisição de equipamentos heterogêneos que demandem suporte técnico diferenciado;</w:t>
      </w:r>
    </w:p>
    <w:p w14:paraId="77ED80E5" w14:textId="77777777" w:rsidR="00FA0CB5" w:rsidRPr="00E9258A" w:rsidRDefault="00FA0CB5" w:rsidP="00FA0CB5">
      <w:pPr>
        <w:numPr>
          <w:ilvl w:val="0"/>
          <w:numId w:val="179"/>
        </w:numPr>
        <w:spacing w:line="360" w:lineRule="auto"/>
        <w:jc w:val="both"/>
        <w:rPr>
          <w:rFonts w:eastAsia="Times New Roman"/>
          <w:sz w:val="24"/>
          <w:szCs w:val="24"/>
        </w:rPr>
      </w:pPr>
      <w:r w:rsidRPr="00E9258A">
        <w:rPr>
          <w:rFonts w:eastAsia="Times New Roman"/>
          <w:b/>
          <w:bCs/>
          <w:sz w:val="24"/>
          <w:szCs w:val="24"/>
        </w:rPr>
        <w:t>Minimização de retrabalho e substituições precoces</w:t>
      </w:r>
      <w:r w:rsidRPr="00E9258A">
        <w:rPr>
          <w:rFonts w:eastAsia="Times New Roman"/>
          <w:sz w:val="24"/>
          <w:szCs w:val="24"/>
        </w:rPr>
        <w:t>, ao escolher equipamentos com vida útil prolongada e ampla rede de assistência técnica;</w:t>
      </w:r>
    </w:p>
    <w:p w14:paraId="6D76C840" w14:textId="77777777" w:rsidR="00FA0CB5" w:rsidRPr="00E9258A" w:rsidRDefault="00FA0CB5" w:rsidP="00FA0CB5">
      <w:pPr>
        <w:numPr>
          <w:ilvl w:val="0"/>
          <w:numId w:val="179"/>
        </w:numPr>
        <w:spacing w:line="360" w:lineRule="auto"/>
        <w:jc w:val="both"/>
        <w:rPr>
          <w:rFonts w:eastAsia="Times New Roman"/>
          <w:sz w:val="24"/>
          <w:szCs w:val="24"/>
        </w:rPr>
      </w:pPr>
      <w:r w:rsidRPr="00E9258A">
        <w:rPr>
          <w:rFonts w:eastAsia="Times New Roman"/>
          <w:b/>
          <w:bCs/>
          <w:sz w:val="24"/>
          <w:szCs w:val="24"/>
        </w:rPr>
        <w:t>Evitação de aquisições emergenciais</w:t>
      </w:r>
      <w:r w:rsidRPr="00E9258A">
        <w:rPr>
          <w:rFonts w:eastAsia="Times New Roman"/>
          <w:sz w:val="24"/>
          <w:szCs w:val="24"/>
        </w:rPr>
        <w:t>, que costumam envolver sobrepreço e menor competitividade;</w:t>
      </w:r>
    </w:p>
    <w:p w14:paraId="00ED3138" w14:textId="77777777" w:rsidR="00FA0CB5" w:rsidRPr="00E9258A" w:rsidRDefault="00FA0CB5" w:rsidP="00FA0CB5">
      <w:pPr>
        <w:numPr>
          <w:ilvl w:val="0"/>
          <w:numId w:val="179"/>
        </w:numPr>
        <w:spacing w:line="360" w:lineRule="auto"/>
        <w:jc w:val="both"/>
        <w:rPr>
          <w:rFonts w:eastAsia="Times New Roman"/>
          <w:sz w:val="24"/>
          <w:szCs w:val="24"/>
        </w:rPr>
      </w:pPr>
      <w:r w:rsidRPr="00E9258A">
        <w:rPr>
          <w:rFonts w:eastAsia="Times New Roman"/>
          <w:b/>
          <w:bCs/>
          <w:sz w:val="24"/>
          <w:szCs w:val="24"/>
        </w:rPr>
        <w:t>Aproveitamento de compras em escala</w:t>
      </w:r>
      <w:r w:rsidRPr="00E9258A">
        <w:rPr>
          <w:rFonts w:eastAsia="Times New Roman"/>
          <w:sz w:val="24"/>
          <w:szCs w:val="24"/>
        </w:rPr>
        <w:t>, favorecendo melhores condições de preço por meio da licitação.</w:t>
      </w:r>
    </w:p>
    <w:p w14:paraId="2685EF76" w14:textId="77777777" w:rsidR="00FA0CB5" w:rsidRPr="00E9258A" w:rsidRDefault="00FA0CB5" w:rsidP="00FA0CB5">
      <w:pPr>
        <w:spacing w:line="360" w:lineRule="auto"/>
        <w:jc w:val="both"/>
        <w:outlineLvl w:val="3"/>
        <w:rPr>
          <w:rFonts w:eastAsia="Times New Roman"/>
          <w:b/>
          <w:bCs/>
          <w:sz w:val="24"/>
          <w:szCs w:val="24"/>
        </w:rPr>
      </w:pPr>
      <w:r w:rsidRPr="00E9258A">
        <w:rPr>
          <w:rFonts w:eastAsia="Times New Roman"/>
          <w:b/>
          <w:bCs/>
          <w:sz w:val="24"/>
          <w:szCs w:val="24"/>
        </w:rPr>
        <w:t>2. Otimização dos recursos humanos</w:t>
      </w:r>
    </w:p>
    <w:p w14:paraId="7B404B98" w14:textId="77777777" w:rsidR="00FA0CB5" w:rsidRPr="00E9258A" w:rsidRDefault="00FA0CB5" w:rsidP="00FA0CB5">
      <w:pPr>
        <w:spacing w:line="360" w:lineRule="auto"/>
        <w:jc w:val="both"/>
        <w:rPr>
          <w:rFonts w:eastAsia="Times New Roman"/>
          <w:sz w:val="24"/>
          <w:szCs w:val="24"/>
        </w:rPr>
      </w:pPr>
      <w:r w:rsidRPr="00E9258A">
        <w:rPr>
          <w:rFonts w:eastAsia="Times New Roman"/>
          <w:sz w:val="24"/>
          <w:szCs w:val="24"/>
        </w:rPr>
        <w:t>A padronização dos equipamentos permite:</w:t>
      </w:r>
    </w:p>
    <w:p w14:paraId="6CA107BB" w14:textId="77777777" w:rsidR="00FA0CB5" w:rsidRPr="00E9258A" w:rsidRDefault="00FA0CB5" w:rsidP="00FA0CB5">
      <w:pPr>
        <w:numPr>
          <w:ilvl w:val="0"/>
          <w:numId w:val="180"/>
        </w:numPr>
        <w:spacing w:line="360" w:lineRule="auto"/>
        <w:jc w:val="both"/>
        <w:rPr>
          <w:rFonts w:eastAsia="Times New Roman"/>
          <w:sz w:val="24"/>
          <w:szCs w:val="24"/>
        </w:rPr>
      </w:pPr>
      <w:r w:rsidRPr="00E9258A">
        <w:rPr>
          <w:rFonts w:eastAsia="Times New Roman"/>
          <w:b/>
          <w:bCs/>
          <w:sz w:val="24"/>
          <w:szCs w:val="24"/>
        </w:rPr>
        <w:t>Melhor capacitação das equipes técnicas e operacionais</w:t>
      </w:r>
      <w:r w:rsidRPr="00E9258A">
        <w:rPr>
          <w:rFonts w:eastAsia="Times New Roman"/>
          <w:sz w:val="24"/>
          <w:szCs w:val="24"/>
        </w:rPr>
        <w:t>, uma vez que todos os servidores e colaboradores utilizarão sistemas e dispositivos semelhantes, facilitando treinamentos e diminuindo o tempo de aprendizagem;</w:t>
      </w:r>
    </w:p>
    <w:p w14:paraId="78B27CC1" w14:textId="77777777" w:rsidR="00FA0CB5" w:rsidRPr="00E9258A" w:rsidRDefault="00FA0CB5" w:rsidP="00FA0CB5">
      <w:pPr>
        <w:numPr>
          <w:ilvl w:val="0"/>
          <w:numId w:val="180"/>
        </w:numPr>
        <w:spacing w:line="360" w:lineRule="auto"/>
        <w:jc w:val="both"/>
        <w:rPr>
          <w:rFonts w:eastAsia="Times New Roman"/>
          <w:sz w:val="24"/>
          <w:szCs w:val="24"/>
        </w:rPr>
      </w:pPr>
      <w:r w:rsidRPr="00E9258A">
        <w:rPr>
          <w:rFonts w:eastAsia="Times New Roman"/>
          <w:b/>
          <w:bCs/>
          <w:sz w:val="24"/>
          <w:szCs w:val="24"/>
        </w:rPr>
        <w:t>Redução do tempo de atendimento ao cidadão</w:t>
      </w:r>
      <w:r w:rsidRPr="00E9258A">
        <w:rPr>
          <w:rFonts w:eastAsia="Times New Roman"/>
          <w:sz w:val="24"/>
          <w:szCs w:val="24"/>
        </w:rPr>
        <w:t>, ao permitir o funcionamento fluido e integrado entre os sistemas do Detran-MG e da UAI;</w:t>
      </w:r>
    </w:p>
    <w:p w14:paraId="7268E0A3" w14:textId="77777777" w:rsidR="00FA0CB5" w:rsidRPr="00E9258A" w:rsidRDefault="00FA0CB5" w:rsidP="00FA0CB5">
      <w:pPr>
        <w:numPr>
          <w:ilvl w:val="0"/>
          <w:numId w:val="180"/>
        </w:numPr>
        <w:spacing w:line="360" w:lineRule="auto"/>
        <w:jc w:val="both"/>
        <w:rPr>
          <w:rFonts w:eastAsia="Times New Roman"/>
          <w:sz w:val="24"/>
          <w:szCs w:val="24"/>
        </w:rPr>
      </w:pPr>
      <w:r w:rsidRPr="00E9258A">
        <w:rPr>
          <w:rFonts w:eastAsia="Times New Roman"/>
          <w:b/>
          <w:bCs/>
          <w:sz w:val="24"/>
          <w:szCs w:val="24"/>
        </w:rPr>
        <w:t>Menor necessidade de deslocamentos técnicos ou intervenções frequentes</w:t>
      </w:r>
      <w:r w:rsidRPr="00E9258A">
        <w:rPr>
          <w:rFonts w:eastAsia="Times New Roman"/>
          <w:sz w:val="24"/>
          <w:szCs w:val="24"/>
        </w:rPr>
        <w:t>, dada a confiabilidade dos equipamentos adquiridos, liberando os servidores para outras tarefas de maior valor agregado.</w:t>
      </w:r>
    </w:p>
    <w:p w14:paraId="3C7EB60A" w14:textId="77777777" w:rsidR="00FA0CB5" w:rsidRPr="00E9258A" w:rsidRDefault="00FA0CB5" w:rsidP="00FA0CB5">
      <w:pPr>
        <w:spacing w:line="360" w:lineRule="auto"/>
        <w:jc w:val="both"/>
        <w:outlineLvl w:val="3"/>
        <w:rPr>
          <w:rFonts w:eastAsia="Times New Roman"/>
          <w:b/>
          <w:bCs/>
          <w:sz w:val="24"/>
          <w:szCs w:val="24"/>
        </w:rPr>
      </w:pPr>
      <w:r w:rsidRPr="00E9258A">
        <w:rPr>
          <w:rFonts w:eastAsia="Times New Roman"/>
          <w:b/>
          <w:bCs/>
          <w:sz w:val="24"/>
          <w:szCs w:val="24"/>
        </w:rPr>
        <w:t>3. Racionalização dos recursos materiais</w:t>
      </w:r>
    </w:p>
    <w:p w14:paraId="641A7BF7" w14:textId="77777777" w:rsidR="00FA0CB5" w:rsidRPr="00E9258A" w:rsidRDefault="00FA0CB5" w:rsidP="00FA0CB5">
      <w:pPr>
        <w:numPr>
          <w:ilvl w:val="0"/>
          <w:numId w:val="181"/>
        </w:numPr>
        <w:spacing w:line="360" w:lineRule="auto"/>
        <w:jc w:val="both"/>
        <w:rPr>
          <w:rFonts w:eastAsia="Times New Roman"/>
          <w:sz w:val="24"/>
          <w:szCs w:val="24"/>
        </w:rPr>
      </w:pPr>
      <w:r w:rsidRPr="00E9258A">
        <w:rPr>
          <w:rFonts w:eastAsia="Times New Roman"/>
          <w:sz w:val="24"/>
          <w:szCs w:val="24"/>
        </w:rPr>
        <w:t xml:space="preserve">A escolha por modelos compatíveis com os já utilizados em outras unidades do Estado permite o </w:t>
      </w:r>
      <w:r w:rsidRPr="00E9258A">
        <w:rPr>
          <w:rFonts w:eastAsia="Times New Roman"/>
          <w:b/>
          <w:bCs/>
          <w:sz w:val="24"/>
          <w:szCs w:val="24"/>
        </w:rPr>
        <w:t>reaproveitamento de suprimentos, acessórios e peças</w:t>
      </w:r>
      <w:r w:rsidRPr="00E9258A">
        <w:rPr>
          <w:rFonts w:eastAsia="Times New Roman"/>
          <w:sz w:val="24"/>
          <w:szCs w:val="24"/>
        </w:rPr>
        <w:t xml:space="preserve"> já existentes, reduzindo a necessidade de aquisição adicional;</w:t>
      </w:r>
    </w:p>
    <w:p w14:paraId="6712A6DE" w14:textId="77777777" w:rsidR="00FA0CB5" w:rsidRPr="00E9258A" w:rsidRDefault="00FA0CB5" w:rsidP="00FA0CB5">
      <w:pPr>
        <w:numPr>
          <w:ilvl w:val="0"/>
          <w:numId w:val="181"/>
        </w:numPr>
        <w:spacing w:line="360" w:lineRule="auto"/>
        <w:jc w:val="both"/>
        <w:rPr>
          <w:rFonts w:eastAsia="Times New Roman"/>
          <w:sz w:val="24"/>
          <w:szCs w:val="24"/>
        </w:rPr>
      </w:pPr>
      <w:r w:rsidRPr="00E9258A">
        <w:rPr>
          <w:rFonts w:eastAsia="Times New Roman"/>
          <w:sz w:val="24"/>
          <w:szCs w:val="24"/>
        </w:rPr>
        <w:lastRenderedPageBreak/>
        <w:t xml:space="preserve">Os equipamentos são escolhidos com base em critérios de </w:t>
      </w:r>
      <w:r w:rsidRPr="00E9258A">
        <w:rPr>
          <w:rFonts w:eastAsia="Times New Roman"/>
          <w:b/>
          <w:bCs/>
          <w:sz w:val="24"/>
          <w:szCs w:val="24"/>
        </w:rPr>
        <w:t>durabilidade, eficiência energética e compatibilidade com a infraestrutura já instalada</w:t>
      </w:r>
      <w:r w:rsidRPr="00E9258A">
        <w:rPr>
          <w:rFonts w:eastAsia="Times New Roman"/>
          <w:sz w:val="24"/>
          <w:szCs w:val="24"/>
        </w:rPr>
        <w:t>, reduzindo custos com adaptações ou reconfigurações.</w:t>
      </w:r>
    </w:p>
    <w:p w14:paraId="51988151" w14:textId="77777777" w:rsidR="00FA0CB5" w:rsidRPr="00E9258A" w:rsidRDefault="00FA0CB5" w:rsidP="00FA0CB5">
      <w:pPr>
        <w:spacing w:line="360" w:lineRule="auto"/>
        <w:jc w:val="both"/>
        <w:outlineLvl w:val="3"/>
        <w:rPr>
          <w:rFonts w:eastAsia="Times New Roman"/>
          <w:b/>
          <w:bCs/>
          <w:sz w:val="24"/>
          <w:szCs w:val="24"/>
        </w:rPr>
      </w:pPr>
      <w:r w:rsidRPr="00E9258A">
        <w:rPr>
          <w:rFonts w:eastAsia="Times New Roman"/>
          <w:b/>
          <w:bCs/>
          <w:sz w:val="24"/>
          <w:szCs w:val="24"/>
        </w:rPr>
        <w:t>4. Otimização dos recursos financeiros</w:t>
      </w:r>
    </w:p>
    <w:p w14:paraId="62A5E521" w14:textId="77777777" w:rsidR="00FA0CB5" w:rsidRPr="00E9258A" w:rsidRDefault="00FA0CB5" w:rsidP="00FA0CB5">
      <w:pPr>
        <w:numPr>
          <w:ilvl w:val="0"/>
          <w:numId w:val="182"/>
        </w:numPr>
        <w:spacing w:line="360" w:lineRule="auto"/>
        <w:jc w:val="both"/>
        <w:rPr>
          <w:rFonts w:eastAsia="Times New Roman"/>
          <w:sz w:val="24"/>
          <w:szCs w:val="24"/>
        </w:rPr>
      </w:pPr>
      <w:r w:rsidRPr="00E9258A">
        <w:rPr>
          <w:rFonts w:eastAsia="Times New Roman"/>
          <w:sz w:val="24"/>
          <w:szCs w:val="24"/>
        </w:rPr>
        <w:t>Ao garantir a compatibilidade imediata dos equipamentos com os sistemas existentes do Estado, evita-se a contratação adicional de serviços técnicos especializados para integração, homologação e testes;</w:t>
      </w:r>
    </w:p>
    <w:p w14:paraId="115401A0" w14:textId="77777777" w:rsidR="00FA0CB5" w:rsidRPr="00E9258A" w:rsidRDefault="00FA0CB5" w:rsidP="00FA0CB5">
      <w:pPr>
        <w:numPr>
          <w:ilvl w:val="0"/>
          <w:numId w:val="182"/>
        </w:numPr>
        <w:spacing w:line="360" w:lineRule="auto"/>
        <w:jc w:val="both"/>
        <w:rPr>
          <w:rFonts w:eastAsia="Times New Roman"/>
          <w:sz w:val="24"/>
          <w:szCs w:val="24"/>
        </w:rPr>
      </w:pPr>
      <w:r w:rsidRPr="00E9258A">
        <w:rPr>
          <w:rFonts w:eastAsia="Times New Roman"/>
          <w:sz w:val="24"/>
          <w:szCs w:val="24"/>
        </w:rPr>
        <w:t>Os gastos com manutenção corretiva tendem a ser menores, uma vez que os equipamentos são padronizados, robustos e cobertos por garantias e assistência técnica disponíveis no território nacional;</w:t>
      </w:r>
    </w:p>
    <w:p w14:paraId="5ECF1A69" w14:textId="77777777" w:rsidR="00FA0CB5" w:rsidRPr="00E9258A" w:rsidRDefault="00FA0CB5" w:rsidP="00FA0CB5">
      <w:pPr>
        <w:numPr>
          <w:ilvl w:val="0"/>
          <w:numId w:val="182"/>
        </w:numPr>
        <w:spacing w:line="360" w:lineRule="auto"/>
        <w:jc w:val="both"/>
        <w:rPr>
          <w:rFonts w:eastAsia="Times New Roman"/>
          <w:sz w:val="24"/>
          <w:szCs w:val="24"/>
        </w:rPr>
      </w:pPr>
      <w:r w:rsidRPr="00E9258A">
        <w:rPr>
          <w:rFonts w:eastAsia="Times New Roman"/>
          <w:sz w:val="24"/>
          <w:szCs w:val="24"/>
        </w:rPr>
        <w:t xml:space="preserve">A contratação favorece o </w:t>
      </w:r>
      <w:r w:rsidRPr="00E9258A">
        <w:rPr>
          <w:rFonts w:eastAsia="Times New Roman"/>
          <w:b/>
          <w:bCs/>
          <w:sz w:val="24"/>
          <w:szCs w:val="24"/>
        </w:rPr>
        <w:t>controle de gastos públicos e o planejamento orçamentário</w:t>
      </w:r>
      <w:r w:rsidRPr="00E9258A">
        <w:rPr>
          <w:rFonts w:eastAsia="Times New Roman"/>
          <w:sz w:val="24"/>
          <w:szCs w:val="24"/>
        </w:rPr>
        <w:t>, ao permitir previsibilidade de custos com base em parâmetros já testados e aprovados pelo Governo de Minas Gerais.</w:t>
      </w:r>
    </w:p>
    <w:p w14:paraId="4A350C54" w14:textId="77777777" w:rsidR="00FA0CB5" w:rsidRPr="00E9258A" w:rsidRDefault="00FA0CB5" w:rsidP="00FA0CB5">
      <w:pPr>
        <w:spacing w:line="360" w:lineRule="auto"/>
        <w:ind w:firstLine="360"/>
        <w:jc w:val="both"/>
        <w:rPr>
          <w:rFonts w:eastAsia="Times New Roman"/>
          <w:sz w:val="24"/>
          <w:szCs w:val="24"/>
        </w:rPr>
      </w:pPr>
      <w:r w:rsidRPr="00E9258A">
        <w:rPr>
          <w:rFonts w:eastAsia="Times New Roman"/>
          <w:sz w:val="24"/>
          <w:szCs w:val="24"/>
        </w:rPr>
        <w:t xml:space="preserve">Com a execução da presente contratação, a Administração Pública pretende alcançar </w:t>
      </w:r>
      <w:r w:rsidRPr="00E9258A">
        <w:rPr>
          <w:rFonts w:eastAsia="Times New Roman"/>
          <w:b/>
          <w:bCs/>
          <w:sz w:val="24"/>
          <w:szCs w:val="24"/>
        </w:rPr>
        <w:t>altos níveis de eficiência e desempenho institucional</w:t>
      </w:r>
      <w:r w:rsidRPr="00E9258A">
        <w:rPr>
          <w:rFonts w:eastAsia="Times New Roman"/>
          <w:sz w:val="24"/>
          <w:szCs w:val="24"/>
        </w:rPr>
        <w:t xml:space="preserve">, assegurando </w:t>
      </w:r>
      <w:r w:rsidRPr="00E9258A">
        <w:rPr>
          <w:rFonts w:eastAsia="Times New Roman"/>
          <w:b/>
          <w:bCs/>
          <w:sz w:val="24"/>
          <w:szCs w:val="24"/>
        </w:rPr>
        <w:t>economia real de recursos públicos</w:t>
      </w:r>
      <w:r w:rsidRPr="00E9258A">
        <w:rPr>
          <w:rFonts w:eastAsia="Times New Roman"/>
          <w:sz w:val="24"/>
          <w:szCs w:val="24"/>
        </w:rPr>
        <w:t xml:space="preserve">, </w:t>
      </w:r>
      <w:r w:rsidRPr="00E9258A">
        <w:rPr>
          <w:rFonts w:eastAsia="Times New Roman"/>
          <w:b/>
          <w:bCs/>
          <w:sz w:val="24"/>
          <w:szCs w:val="24"/>
        </w:rPr>
        <w:t>melhor aproveitamento da força de trabalho</w:t>
      </w:r>
      <w:r w:rsidRPr="00E9258A">
        <w:rPr>
          <w:rFonts w:eastAsia="Times New Roman"/>
          <w:sz w:val="24"/>
          <w:szCs w:val="24"/>
        </w:rPr>
        <w:t xml:space="preserve">, </w:t>
      </w:r>
      <w:r w:rsidRPr="00E9258A">
        <w:rPr>
          <w:rFonts w:eastAsia="Times New Roman"/>
          <w:b/>
          <w:bCs/>
          <w:sz w:val="24"/>
          <w:szCs w:val="24"/>
        </w:rPr>
        <w:t>uso inteligente da estrutura física disponível</w:t>
      </w:r>
      <w:r w:rsidRPr="00E9258A">
        <w:rPr>
          <w:rFonts w:eastAsia="Times New Roman"/>
          <w:sz w:val="24"/>
          <w:szCs w:val="24"/>
        </w:rPr>
        <w:t xml:space="preserve"> e </w:t>
      </w:r>
      <w:r w:rsidRPr="00E9258A">
        <w:rPr>
          <w:rFonts w:eastAsia="Times New Roman"/>
          <w:b/>
          <w:bCs/>
          <w:sz w:val="24"/>
          <w:szCs w:val="24"/>
        </w:rPr>
        <w:t>maior qualidade na prestação de serviços ao cidadão mineiro</w:t>
      </w:r>
      <w:r w:rsidRPr="00E9258A">
        <w:rPr>
          <w:rFonts w:eastAsia="Times New Roman"/>
          <w:sz w:val="24"/>
          <w:szCs w:val="24"/>
        </w:rPr>
        <w:t>.</w:t>
      </w:r>
    </w:p>
    <w:p w14:paraId="7026D8B7" w14:textId="77777777" w:rsidR="00FA0CB5" w:rsidRPr="0000018C" w:rsidRDefault="00FA0CB5" w:rsidP="00FA0CB5">
      <w:pPr>
        <w:spacing w:line="360" w:lineRule="auto"/>
        <w:jc w:val="both"/>
        <w:rPr>
          <w:b/>
          <w:sz w:val="24"/>
          <w:szCs w:val="24"/>
        </w:rPr>
      </w:pPr>
    </w:p>
    <w:p w14:paraId="1D54DB65" w14:textId="77777777" w:rsidR="00FA0CB5" w:rsidRPr="00790D33" w:rsidRDefault="00FA0CB5" w:rsidP="00FA0CB5">
      <w:pPr>
        <w:shd w:val="clear" w:color="auto" w:fill="FFFFFF"/>
        <w:spacing w:line="360" w:lineRule="auto"/>
        <w:jc w:val="both"/>
        <w:textAlignment w:val="baseline"/>
        <w:rPr>
          <w:rFonts w:eastAsia="Times New Roman"/>
          <w:b/>
          <w:bCs/>
          <w:color w:val="000000"/>
          <w:sz w:val="24"/>
          <w:szCs w:val="24"/>
        </w:rPr>
      </w:pPr>
      <w:r w:rsidRPr="00790D33">
        <w:rPr>
          <w:rFonts w:eastAsia="Times New Roman"/>
          <w:b/>
          <w:bCs/>
          <w:color w:val="000000"/>
          <w:sz w:val="24"/>
          <w:szCs w:val="24"/>
        </w:rPr>
        <w:t>1</w:t>
      </w:r>
      <w:r>
        <w:rPr>
          <w:rFonts w:eastAsia="Times New Roman"/>
          <w:b/>
          <w:bCs/>
          <w:color w:val="000000"/>
          <w:sz w:val="24"/>
          <w:szCs w:val="24"/>
        </w:rPr>
        <w:t>1</w:t>
      </w:r>
      <w:r w:rsidRPr="00790D33">
        <w:rPr>
          <w:rFonts w:eastAsia="Times New Roman"/>
          <w:b/>
          <w:bCs/>
          <w:color w:val="000000"/>
          <w:sz w:val="24"/>
          <w:szCs w:val="24"/>
        </w:rPr>
        <w:t xml:space="preserve"> – PROVIDÊNCIAS A SEREM ADOTADAS PELA ADMINISTRAÇÃO PREVIAMENTE À CELEBRAÇÃO DO CONTRATO, INCLUSIVE QUANTO À CAPACITAÇÃO DE SERVIDORES OU DE DEMPREGADOS PARA FISCALIZAÇÃO E GESTÃO CONTRATUAL.</w:t>
      </w:r>
    </w:p>
    <w:p w14:paraId="5B716F5B" w14:textId="77777777" w:rsidR="00FA0CB5" w:rsidRPr="00790D33" w:rsidRDefault="00FA0CB5" w:rsidP="00FA0CB5">
      <w:pPr>
        <w:shd w:val="clear" w:color="auto" w:fill="FFFFFF"/>
        <w:spacing w:line="360" w:lineRule="auto"/>
        <w:jc w:val="both"/>
        <w:textAlignment w:val="baseline"/>
        <w:rPr>
          <w:rFonts w:eastAsia="Times New Roman"/>
          <w:b/>
          <w:bCs/>
          <w:color w:val="000000"/>
          <w:sz w:val="24"/>
          <w:szCs w:val="24"/>
        </w:rPr>
      </w:pPr>
    </w:p>
    <w:p w14:paraId="29C9E2B5" w14:textId="77777777" w:rsidR="00FA0CB5" w:rsidRPr="00790D33" w:rsidRDefault="00FA0CB5" w:rsidP="00FA0CB5">
      <w:pPr>
        <w:spacing w:line="360" w:lineRule="auto"/>
        <w:ind w:firstLine="708"/>
        <w:jc w:val="both"/>
        <w:rPr>
          <w:rFonts w:eastAsia="Times New Roman"/>
          <w:color w:val="000000"/>
          <w:sz w:val="24"/>
          <w:szCs w:val="24"/>
        </w:rPr>
      </w:pPr>
      <w:r w:rsidRPr="00790D33">
        <w:rPr>
          <w:rFonts w:eastAsia="Times New Roman"/>
          <w:color w:val="000000"/>
          <w:sz w:val="24"/>
          <w:szCs w:val="24"/>
        </w:rPr>
        <w:t xml:space="preserve">As providências a seguir devem ser adotadas antes da celebração do contrato: </w:t>
      </w:r>
    </w:p>
    <w:p w14:paraId="410AFBC4" w14:textId="77777777" w:rsidR="00FA0CB5" w:rsidRPr="00FC152F" w:rsidRDefault="00FA0CB5" w:rsidP="00FA0CB5">
      <w:pPr>
        <w:pStyle w:val="PargrafodaLista"/>
        <w:numPr>
          <w:ilvl w:val="0"/>
          <w:numId w:val="99"/>
        </w:numPr>
        <w:spacing w:line="360" w:lineRule="auto"/>
        <w:ind w:left="0" w:firstLine="0"/>
        <w:jc w:val="both"/>
        <w:rPr>
          <w:rFonts w:ascii="Arial" w:eastAsia="Times New Roman" w:hAnsi="Arial" w:cs="Arial"/>
          <w:color w:val="000000"/>
          <w:sz w:val="24"/>
          <w:szCs w:val="24"/>
        </w:rPr>
      </w:pPr>
      <w:r w:rsidRPr="00FC152F">
        <w:rPr>
          <w:rFonts w:ascii="Arial" w:eastAsia="Times New Roman" w:hAnsi="Arial" w:cs="Arial"/>
          <w:color w:val="000000"/>
          <w:sz w:val="24"/>
          <w:szCs w:val="24"/>
        </w:rPr>
        <w:t xml:space="preserve">Portaria de nomeação do gestor e fiscal de contratos; </w:t>
      </w:r>
    </w:p>
    <w:p w14:paraId="5D696904" w14:textId="77777777" w:rsidR="00FA0CB5" w:rsidRPr="00FC152F" w:rsidRDefault="00FA0CB5" w:rsidP="00FA0CB5">
      <w:pPr>
        <w:pStyle w:val="PargrafodaLista"/>
        <w:numPr>
          <w:ilvl w:val="0"/>
          <w:numId w:val="99"/>
        </w:numPr>
        <w:spacing w:line="360" w:lineRule="auto"/>
        <w:ind w:left="0" w:firstLine="0"/>
        <w:jc w:val="both"/>
        <w:rPr>
          <w:rFonts w:ascii="Arial" w:eastAsia="Times New Roman" w:hAnsi="Arial" w:cs="Arial"/>
          <w:color w:val="000000"/>
          <w:sz w:val="24"/>
          <w:szCs w:val="24"/>
        </w:rPr>
      </w:pPr>
      <w:r w:rsidRPr="00FC152F">
        <w:rPr>
          <w:rFonts w:ascii="Arial" w:eastAsia="Times New Roman" w:hAnsi="Arial" w:cs="Arial"/>
          <w:color w:val="000000"/>
          <w:sz w:val="24"/>
          <w:szCs w:val="24"/>
        </w:rPr>
        <w:t>Capacitação dos gestores e fiscais de contratos;</w:t>
      </w:r>
    </w:p>
    <w:p w14:paraId="2FEE9DFD" w14:textId="77777777" w:rsidR="00FA0CB5" w:rsidRPr="00FC152F" w:rsidRDefault="00FA0CB5" w:rsidP="00FA0CB5">
      <w:pPr>
        <w:pStyle w:val="PargrafodaLista"/>
        <w:numPr>
          <w:ilvl w:val="0"/>
          <w:numId w:val="99"/>
        </w:numPr>
        <w:spacing w:line="360" w:lineRule="auto"/>
        <w:ind w:left="0" w:firstLine="0"/>
        <w:jc w:val="both"/>
        <w:rPr>
          <w:rFonts w:ascii="Arial" w:eastAsia="Times New Roman" w:hAnsi="Arial" w:cs="Arial"/>
          <w:color w:val="000000"/>
          <w:sz w:val="24"/>
          <w:szCs w:val="24"/>
        </w:rPr>
      </w:pPr>
      <w:r w:rsidRPr="00FC152F">
        <w:rPr>
          <w:rFonts w:ascii="Arial" w:eastAsia="Times New Roman" w:hAnsi="Arial" w:cs="Arial"/>
          <w:color w:val="000000"/>
          <w:sz w:val="24"/>
          <w:szCs w:val="24"/>
        </w:rPr>
        <w:t xml:space="preserve">Definições dos locais onde devem ser entregues os itens; </w:t>
      </w:r>
    </w:p>
    <w:p w14:paraId="702FBD16" w14:textId="77777777" w:rsidR="00FA0CB5" w:rsidRPr="00FC152F" w:rsidRDefault="00FA0CB5" w:rsidP="00FA0CB5">
      <w:pPr>
        <w:pStyle w:val="PargrafodaLista"/>
        <w:numPr>
          <w:ilvl w:val="0"/>
          <w:numId w:val="99"/>
        </w:numPr>
        <w:spacing w:line="360" w:lineRule="auto"/>
        <w:ind w:left="0" w:firstLine="0"/>
        <w:jc w:val="both"/>
        <w:rPr>
          <w:rFonts w:ascii="Arial" w:eastAsia="Times New Roman" w:hAnsi="Arial" w:cs="Arial"/>
          <w:color w:val="000000"/>
          <w:sz w:val="24"/>
          <w:szCs w:val="24"/>
        </w:rPr>
      </w:pPr>
      <w:r w:rsidRPr="00FC152F">
        <w:rPr>
          <w:rFonts w:ascii="Arial" w:eastAsia="Times New Roman" w:hAnsi="Arial" w:cs="Arial"/>
          <w:color w:val="000000"/>
          <w:sz w:val="24"/>
          <w:szCs w:val="24"/>
        </w:rPr>
        <w:lastRenderedPageBreak/>
        <w:t>Realizar uma análise de riscos para identificar possíveis obstáculos e adotar estratégias para mitigá-los (Providência a ser adotada pela Diretoria Geral);</w:t>
      </w:r>
    </w:p>
    <w:p w14:paraId="7275EE73" w14:textId="77777777" w:rsidR="00FA0CB5" w:rsidRPr="00FC152F" w:rsidRDefault="00FA0CB5" w:rsidP="00FA0CB5">
      <w:pPr>
        <w:pStyle w:val="PargrafodaLista"/>
        <w:numPr>
          <w:ilvl w:val="0"/>
          <w:numId w:val="99"/>
        </w:numPr>
        <w:spacing w:line="360" w:lineRule="auto"/>
        <w:ind w:left="0" w:firstLine="0"/>
        <w:jc w:val="both"/>
        <w:rPr>
          <w:rFonts w:ascii="Arial" w:eastAsia="Times New Roman" w:hAnsi="Arial" w:cs="Arial"/>
          <w:color w:val="000000"/>
          <w:sz w:val="24"/>
          <w:szCs w:val="24"/>
        </w:rPr>
      </w:pPr>
      <w:r w:rsidRPr="00FC152F">
        <w:rPr>
          <w:rFonts w:ascii="Arial" w:eastAsia="Times New Roman" w:hAnsi="Arial" w:cs="Arial"/>
          <w:color w:val="000000"/>
          <w:sz w:val="24"/>
          <w:szCs w:val="24"/>
        </w:rPr>
        <w:t>Elaborar um Termo de Referência que detalhe as especificações técnicas, critérios de aceitação, prazos e demais condições da contratação (Próxima providência a ser concluída);</w:t>
      </w:r>
    </w:p>
    <w:p w14:paraId="31499C8D" w14:textId="77777777" w:rsidR="00FA0CB5" w:rsidRPr="00FC152F" w:rsidRDefault="00FA0CB5" w:rsidP="00FA0CB5">
      <w:pPr>
        <w:pStyle w:val="PargrafodaLista"/>
        <w:numPr>
          <w:ilvl w:val="0"/>
          <w:numId w:val="99"/>
        </w:numPr>
        <w:spacing w:line="360" w:lineRule="auto"/>
        <w:ind w:left="0" w:firstLine="0"/>
        <w:jc w:val="both"/>
        <w:rPr>
          <w:rFonts w:ascii="Arial" w:eastAsia="Times New Roman" w:hAnsi="Arial" w:cs="Arial"/>
          <w:color w:val="000000"/>
          <w:sz w:val="24"/>
          <w:szCs w:val="24"/>
        </w:rPr>
      </w:pPr>
      <w:r w:rsidRPr="00FC152F">
        <w:rPr>
          <w:rFonts w:ascii="Arial" w:eastAsia="Times New Roman" w:hAnsi="Arial" w:cs="Arial"/>
          <w:color w:val="000000"/>
          <w:sz w:val="24"/>
          <w:szCs w:val="24"/>
        </w:rPr>
        <w:t>Submeter a autuação e os documentos que comporão esta contratação à análise jurídica, a fim de assegurar que a contratação esteja em conformidade com a legislação vigente e proteja os interesses da Administração. (Providência a ser adotada antes da homologação).</w:t>
      </w:r>
    </w:p>
    <w:p w14:paraId="7007A0EA" w14:textId="77777777" w:rsidR="00FA0CB5" w:rsidRPr="00790D33" w:rsidRDefault="00FA0CB5" w:rsidP="00FA0CB5">
      <w:pPr>
        <w:pStyle w:val="PargrafodaLista"/>
        <w:spacing w:after="0" w:line="360" w:lineRule="auto"/>
        <w:ind w:left="0"/>
        <w:jc w:val="both"/>
        <w:rPr>
          <w:rFonts w:ascii="Arial" w:eastAsia="Times New Roman" w:hAnsi="Arial" w:cs="Arial"/>
          <w:b/>
          <w:bCs/>
          <w:color w:val="000000"/>
          <w:sz w:val="24"/>
          <w:szCs w:val="24"/>
          <w:lang w:eastAsia="pt-BR"/>
        </w:rPr>
      </w:pPr>
      <w:r w:rsidRPr="00790D33">
        <w:rPr>
          <w:rFonts w:ascii="Arial" w:eastAsia="Times New Roman" w:hAnsi="Arial" w:cs="Arial"/>
          <w:b/>
          <w:bCs/>
          <w:color w:val="000000"/>
          <w:sz w:val="24"/>
          <w:szCs w:val="24"/>
          <w:lang w:eastAsia="pt-BR"/>
        </w:rPr>
        <w:t>1</w:t>
      </w:r>
      <w:r>
        <w:rPr>
          <w:rFonts w:ascii="Arial" w:eastAsia="Times New Roman" w:hAnsi="Arial" w:cs="Arial"/>
          <w:b/>
          <w:bCs/>
          <w:color w:val="000000"/>
          <w:sz w:val="24"/>
          <w:szCs w:val="24"/>
          <w:lang w:eastAsia="pt-BR"/>
        </w:rPr>
        <w:t>2.</w:t>
      </w:r>
      <w:r w:rsidRPr="00790D33">
        <w:rPr>
          <w:rFonts w:ascii="Arial" w:eastAsia="Times New Roman" w:hAnsi="Arial" w:cs="Arial"/>
          <w:b/>
          <w:bCs/>
          <w:color w:val="000000"/>
          <w:sz w:val="24"/>
          <w:szCs w:val="24"/>
          <w:lang w:eastAsia="pt-BR"/>
        </w:rPr>
        <w:t xml:space="preserve"> CONTRATAÇÕES CORRELATAS E/OU INTERDEPENDENTES</w:t>
      </w:r>
    </w:p>
    <w:p w14:paraId="6FB52D16" w14:textId="77777777" w:rsidR="00FA0CB5" w:rsidRPr="00790D33" w:rsidRDefault="00FA0CB5" w:rsidP="00FA0CB5">
      <w:pPr>
        <w:pStyle w:val="PargrafodaLista"/>
        <w:spacing w:after="0" w:line="360" w:lineRule="auto"/>
        <w:ind w:left="720"/>
        <w:jc w:val="both"/>
        <w:rPr>
          <w:rFonts w:ascii="Arial" w:eastAsia="Times New Roman" w:hAnsi="Arial" w:cs="Arial"/>
          <w:color w:val="000000"/>
          <w:sz w:val="24"/>
          <w:szCs w:val="24"/>
          <w:lang w:eastAsia="pt-BR"/>
        </w:rPr>
      </w:pPr>
    </w:p>
    <w:p w14:paraId="148F9D68" w14:textId="77777777" w:rsidR="00FA0CB5" w:rsidRPr="00790D33" w:rsidRDefault="00FA0CB5" w:rsidP="00FA0CB5">
      <w:pPr>
        <w:spacing w:line="360" w:lineRule="auto"/>
        <w:jc w:val="both"/>
        <w:rPr>
          <w:rFonts w:eastAsia="Times New Roman"/>
          <w:sz w:val="24"/>
          <w:szCs w:val="24"/>
        </w:rPr>
      </w:pPr>
      <w:r w:rsidRPr="00790D33">
        <w:rPr>
          <w:rFonts w:eastAsia="Times New Roman"/>
          <w:sz w:val="24"/>
          <w:szCs w:val="24"/>
        </w:rPr>
        <w:t>Atualmente a Câmara Municipal de Extrema</w:t>
      </w:r>
      <w:r>
        <w:rPr>
          <w:rFonts w:eastAsia="Times New Roman"/>
          <w:sz w:val="24"/>
          <w:szCs w:val="24"/>
        </w:rPr>
        <w:t xml:space="preserve"> não</w:t>
      </w:r>
      <w:r w:rsidRPr="00790D33">
        <w:rPr>
          <w:rFonts w:eastAsia="Times New Roman"/>
          <w:sz w:val="24"/>
          <w:szCs w:val="24"/>
        </w:rPr>
        <w:t xml:space="preserve"> possui </w:t>
      </w:r>
      <w:r>
        <w:rPr>
          <w:rFonts w:eastAsia="Times New Roman"/>
          <w:sz w:val="24"/>
          <w:szCs w:val="24"/>
        </w:rPr>
        <w:t xml:space="preserve">contrato de fornecimento </w:t>
      </w:r>
      <w:r w:rsidRPr="00790D33">
        <w:rPr>
          <w:rFonts w:eastAsia="Times New Roman"/>
          <w:sz w:val="24"/>
          <w:szCs w:val="24"/>
        </w:rPr>
        <w:t>para esse objeto.</w:t>
      </w:r>
    </w:p>
    <w:p w14:paraId="64964E5C" w14:textId="77777777" w:rsidR="00FA0CB5" w:rsidRDefault="00FA0CB5" w:rsidP="00FA0CB5">
      <w:pPr>
        <w:pStyle w:val="PargrafodaLista"/>
        <w:spacing w:after="0" w:line="360" w:lineRule="auto"/>
        <w:ind w:left="0"/>
        <w:jc w:val="both"/>
        <w:rPr>
          <w:rFonts w:ascii="Arial" w:eastAsia="Times New Roman" w:hAnsi="Arial" w:cs="Arial"/>
          <w:b/>
          <w:bCs/>
          <w:color w:val="000000"/>
          <w:sz w:val="24"/>
          <w:szCs w:val="24"/>
          <w:lang w:eastAsia="pt-BR"/>
        </w:rPr>
      </w:pPr>
      <w:bookmarkStart w:id="14" w:name="_Hlk186721750"/>
    </w:p>
    <w:p w14:paraId="7549065F" w14:textId="77777777" w:rsidR="00FA0CB5" w:rsidRDefault="00FA0CB5" w:rsidP="00FA0CB5">
      <w:pPr>
        <w:pStyle w:val="PargrafodaLista"/>
        <w:spacing w:after="0" w:line="360" w:lineRule="auto"/>
        <w:ind w:left="0"/>
        <w:jc w:val="both"/>
        <w:rPr>
          <w:rFonts w:ascii="Arial" w:eastAsia="Times New Roman" w:hAnsi="Arial" w:cs="Arial"/>
          <w:b/>
          <w:bCs/>
          <w:color w:val="000000"/>
          <w:sz w:val="24"/>
          <w:szCs w:val="24"/>
          <w:lang w:eastAsia="pt-BR"/>
        </w:rPr>
      </w:pPr>
    </w:p>
    <w:p w14:paraId="0D865A62" w14:textId="77777777" w:rsidR="00FA0CB5" w:rsidRDefault="00FA0CB5" w:rsidP="00FA0CB5">
      <w:pPr>
        <w:pStyle w:val="PargrafodaLista"/>
        <w:spacing w:after="0" w:line="360" w:lineRule="auto"/>
        <w:ind w:left="0"/>
        <w:jc w:val="both"/>
        <w:rPr>
          <w:rFonts w:ascii="Arial" w:eastAsia="Times New Roman" w:hAnsi="Arial" w:cs="Arial"/>
          <w:b/>
          <w:bCs/>
          <w:color w:val="000000"/>
          <w:sz w:val="24"/>
          <w:szCs w:val="24"/>
          <w:lang w:eastAsia="pt-BR"/>
        </w:rPr>
      </w:pPr>
    </w:p>
    <w:p w14:paraId="76461C6B" w14:textId="77777777" w:rsidR="00FA0CB5" w:rsidRDefault="00FA0CB5" w:rsidP="00FA0CB5">
      <w:pPr>
        <w:pStyle w:val="PargrafodaLista"/>
        <w:spacing w:after="0" w:line="360" w:lineRule="auto"/>
        <w:ind w:left="0"/>
        <w:jc w:val="both"/>
        <w:rPr>
          <w:rFonts w:ascii="Arial" w:eastAsia="Times New Roman" w:hAnsi="Arial" w:cs="Arial"/>
          <w:b/>
          <w:bCs/>
          <w:color w:val="000000"/>
          <w:sz w:val="24"/>
          <w:szCs w:val="24"/>
          <w:lang w:eastAsia="pt-BR"/>
        </w:rPr>
      </w:pPr>
      <w:r w:rsidRPr="00790D33">
        <w:rPr>
          <w:rFonts w:ascii="Arial" w:eastAsia="Times New Roman" w:hAnsi="Arial" w:cs="Arial"/>
          <w:b/>
          <w:bCs/>
          <w:color w:val="000000"/>
          <w:sz w:val="24"/>
          <w:szCs w:val="24"/>
          <w:lang w:eastAsia="pt-BR"/>
        </w:rPr>
        <w:t>1</w:t>
      </w:r>
      <w:r>
        <w:rPr>
          <w:rFonts w:ascii="Arial" w:eastAsia="Times New Roman" w:hAnsi="Arial" w:cs="Arial"/>
          <w:b/>
          <w:bCs/>
          <w:color w:val="000000"/>
          <w:sz w:val="24"/>
          <w:szCs w:val="24"/>
          <w:lang w:eastAsia="pt-BR"/>
        </w:rPr>
        <w:t>3.</w:t>
      </w:r>
      <w:r w:rsidRPr="00790D33">
        <w:rPr>
          <w:rFonts w:ascii="Arial" w:eastAsia="Times New Roman" w:hAnsi="Arial" w:cs="Arial"/>
          <w:b/>
          <w:bCs/>
          <w:color w:val="000000"/>
          <w:sz w:val="24"/>
          <w:szCs w:val="24"/>
          <w:lang w:eastAsia="pt-BR"/>
        </w:rPr>
        <w:t xml:space="preserve"> IMPACTOS AMBIENTAIS E RESPECTIVAS MEDIDAS MITIGADORAS, INCLUÍDOS REQUISITOS DE BAIXO CONSUMO DE ENERGIA E DE OUTROS RECURSOS, BEM COMO LOGÍSTICA REVERSA PARA DESFAZIMENTO E RECICLAGEM DE BENS E REFUGOS, QUANDO APLICÁVEL.</w:t>
      </w:r>
    </w:p>
    <w:p w14:paraId="7ABD2543" w14:textId="77777777" w:rsidR="00FA0CB5" w:rsidRDefault="00FA0CB5" w:rsidP="00FA0CB5">
      <w:pPr>
        <w:pStyle w:val="PargrafodaLista"/>
        <w:spacing w:after="0" w:line="360" w:lineRule="auto"/>
        <w:ind w:left="0"/>
        <w:jc w:val="both"/>
        <w:rPr>
          <w:rFonts w:ascii="Arial" w:eastAsia="Times New Roman" w:hAnsi="Arial" w:cs="Arial"/>
          <w:b/>
          <w:bCs/>
          <w:color w:val="000000"/>
          <w:sz w:val="24"/>
          <w:szCs w:val="24"/>
          <w:lang w:eastAsia="pt-BR"/>
        </w:rPr>
      </w:pPr>
    </w:p>
    <w:p w14:paraId="454B66DD" w14:textId="77777777" w:rsidR="00FA0CB5" w:rsidRPr="00E9258A" w:rsidRDefault="00FA0CB5" w:rsidP="00FA0CB5">
      <w:pPr>
        <w:pStyle w:val="PargrafodaLista"/>
        <w:spacing w:line="360" w:lineRule="auto"/>
        <w:ind w:left="0" w:firstLine="720"/>
        <w:jc w:val="both"/>
        <w:rPr>
          <w:rFonts w:ascii="Arial" w:eastAsia="Times New Roman" w:hAnsi="Arial" w:cs="Arial"/>
          <w:color w:val="000000"/>
          <w:sz w:val="24"/>
          <w:szCs w:val="24"/>
          <w:lang w:eastAsia="pt-BR"/>
        </w:rPr>
      </w:pPr>
      <w:r w:rsidRPr="00E9258A">
        <w:rPr>
          <w:rFonts w:ascii="Arial" w:eastAsia="Times New Roman" w:hAnsi="Arial" w:cs="Arial"/>
          <w:color w:val="000000"/>
          <w:sz w:val="24"/>
          <w:szCs w:val="24"/>
          <w:lang w:eastAsia="pt-BR"/>
        </w:rPr>
        <w:t>A presente contratação foi elaborada com atenção aos princípios da sustentabilidade ambiental, visando minimizar impactos ao meio ambiente durante o ciclo de vida dos produtos adquiridos, desde sua fabricação até o descarte, sem comprometer a eficiência e a qualidade dos serviços públicos prestados.</w:t>
      </w:r>
    </w:p>
    <w:p w14:paraId="78B5F8EF" w14:textId="77777777" w:rsidR="00FA0CB5" w:rsidRPr="00E9258A" w:rsidRDefault="00FA0CB5" w:rsidP="00FA0CB5">
      <w:pPr>
        <w:pStyle w:val="PargrafodaLista"/>
        <w:spacing w:line="360" w:lineRule="auto"/>
        <w:ind w:left="0"/>
        <w:jc w:val="both"/>
        <w:rPr>
          <w:rFonts w:ascii="Arial" w:eastAsia="Times New Roman" w:hAnsi="Arial" w:cs="Arial"/>
          <w:color w:val="000000"/>
          <w:sz w:val="24"/>
          <w:szCs w:val="24"/>
          <w:lang w:eastAsia="pt-BR"/>
        </w:rPr>
      </w:pPr>
      <w:r w:rsidRPr="00E9258A">
        <w:rPr>
          <w:rFonts w:ascii="Arial" w:eastAsia="Times New Roman" w:hAnsi="Arial" w:cs="Arial"/>
          <w:color w:val="000000"/>
          <w:sz w:val="24"/>
          <w:szCs w:val="24"/>
          <w:lang w:eastAsia="pt-BR"/>
        </w:rPr>
        <w:t>1. Requisitos de eficiência energética e redução de consumo</w:t>
      </w:r>
    </w:p>
    <w:p w14:paraId="781BE20E" w14:textId="77777777" w:rsidR="00FA0CB5" w:rsidRPr="00E9258A" w:rsidRDefault="00FA0CB5" w:rsidP="00FA0CB5">
      <w:pPr>
        <w:pStyle w:val="PargrafodaLista"/>
        <w:spacing w:line="360" w:lineRule="auto"/>
        <w:ind w:left="0"/>
        <w:jc w:val="both"/>
        <w:rPr>
          <w:rFonts w:ascii="Arial" w:eastAsia="Times New Roman" w:hAnsi="Arial" w:cs="Arial"/>
          <w:color w:val="000000"/>
          <w:sz w:val="24"/>
          <w:szCs w:val="24"/>
          <w:lang w:eastAsia="pt-BR"/>
        </w:rPr>
      </w:pPr>
      <w:r w:rsidRPr="00E9258A">
        <w:rPr>
          <w:rFonts w:ascii="Arial" w:eastAsia="Times New Roman" w:hAnsi="Arial" w:cs="Arial"/>
          <w:color w:val="000000"/>
          <w:sz w:val="24"/>
          <w:szCs w:val="24"/>
          <w:lang w:eastAsia="pt-BR"/>
        </w:rPr>
        <w:t>Os bens a serem adquiridos deverão, preferencialmente:</w:t>
      </w:r>
    </w:p>
    <w:p w14:paraId="60BC2F64" w14:textId="77777777" w:rsidR="00FA0CB5" w:rsidRPr="00E9258A" w:rsidRDefault="00FA0CB5" w:rsidP="00FA0CB5">
      <w:pPr>
        <w:pStyle w:val="PargrafodaLista"/>
        <w:spacing w:line="360" w:lineRule="auto"/>
        <w:ind w:left="0"/>
        <w:jc w:val="both"/>
        <w:rPr>
          <w:rFonts w:ascii="Arial" w:eastAsia="Times New Roman" w:hAnsi="Arial" w:cs="Arial"/>
          <w:color w:val="000000"/>
          <w:sz w:val="24"/>
          <w:szCs w:val="24"/>
          <w:lang w:eastAsia="pt-BR"/>
        </w:rPr>
      </w:pPr>
      <w:r w:rsidRPr="00E9258A">
        <w:rPr>
          <w:rFonts w:ascii="Arial" w:eastAsia="Times New Roman" w:hAnsi="Arial" w:cs="Arial"/>
          <w:color w:val="000000"/>
          <w:sz w:val="24"/>
          <w:szCs w:val="24"/>
          <w:lang w:eastAsia="pt-BR"/>
        </w:rPr>
        <w:lastRenderedPageBreak/>
        <w:t>Operar com baixo consumo de energia elétrica, contribuindo para a redução da pegada ambiental da unidade;</w:t>
      </w:r>
    </w:p>
    <w:p w14:paraId="2E72F65B" w14:textId="77777777" w:rsidR="00FA0CB5" w:rsidRPr="00E9258A" w:rsidRDefault="00FA0CB5" w:rsidP="00FA0CB5">
      <w:pPr>
        <w:pStyle w:val="PargrafodaLista"/>
        <w:spacing w:line="360" w:lineRule="auto"/>
        <w:ind w:left="0"/>
        <w:jc w:val="both"/>
        <w:rPr>
          <w:rFonts w:ascii="Arial" w:eastAsia="Times New Roman" w:hAnsi="Arial" w:cs="Arial"/>
          <w:color w:val="000000"/>
          <w:sz w:val="24"/>
          <w:szCs w:val="24"/>
          <w:lang w:eastAsia="pt-BR"/>
        </w:rPr>
      </w:pPr>
      <w:r w:rsidRPr="00E9258A">
        <w:rPr>
          <w:rFonts w:ascii="Arial" w:eastAsia="Times New Roman" w:hAnsi="Arial" w:cs="Arial"/>
          <w:color w:val="000000"/>
          <w:sz w:val="24"/>
          <w:szCs w:val="24"/>
          <w:lang w:eastAsia="pt-BR"/>
        </w:rPr>
        <w:t>2. Materiais e durabilidade</w:t>
      </w:r>
    </w:p>
    <w:p w14:paraId="0B61D189" w14:textId="77777777" w:rsidR="00FA0CB5" w:rsidRPr="00E9258A" w:rsidRDefault="00FA0CB5" w:rsidP="00FA0CB5">
      <w:pPr>
        <w:pStyle w:val="PargrafodaLista"/>
        <w:spacing w:line="360" w:lineRule="auto"/>
        <w:ind w:left="0"/>
        <w:jc w:val="both"/>
        <w:rPr>
          <w:rFonts w:ascii="Arial" w:eastAsia="Times New Roman" w:hAnsi="Arial" w:cs="Arial"/>
          <w:color w:val="000000"/>
          <w:sz w:val="24"/>
          <w:szCs w:val="24"/>
          <w:lang w:eastAsia="pt-BR"/>
        </w:rPr>
      </w:pPr>
      <w:r w:rsidRPr="00E9258A">
        <w:rPr>
          <w:rFonts w:ascii="Arial" w:eastAsia="Times New Roman" w:hAnsi="Arial" w:cs="Arial"/>
          <w:color w:val="000000"/>
          <w:sz w:val="24"/>
          <w:szCs w:val="24"/>
          <w:lang w:eastAsia="pt-BR"/>
        </w:rPr>
        <w:t>Os equipamentos selecionados priorizam:</w:t>
      </w:r>
    </w:p>
    <w:p w14:paraId="42B02B64" w14:textId="77777777" w:rsidR="00FA0CB5" w:rsidRPr="00E9258A" w:rsidRDefault="00FA0CB5" w:rsidP="00FA0CB5">
      <w:pPr>
        <w:pStyle w:val="PargrafodaLista"/>
        <w:spacing w:line="360" w:lineRule="auto"/>
        <w:ind w:left="0"/>
        <w:jc w:val="both"/>
        <w:rPr>
          <w:rFonts w:ascii="Arial" w:eastAsia="Times New Roman" w:hAnsi="Arial" w:cs="Arial"/>
          <w:color w:val="000000"/>
          <w:sz w:val="24"/>
          <w:szCs w:val="24"/>
          <w:lang w:eastAsia="pt-BR"/>
        </w:rPr>
      </w:pPr>
      <w:r w:rsidRPr="00E9258A">
        <w:rPr>
          <w:rFonts w:ascii="Arial" w:eastAsia="Times New Roman" w:hAnsi="Arial" w:cs="Arial"/>
          <w:color w:val="000000"/>
          <w:sz w:val="24"/>
          <w:szCs w:val="24"/>
          <w:lang w:eastAsia="pt-BR"/>
        </w:rPr>
        <w:t>Longa vida útil, reduzindo a geração de resíduos sólidos;</w:t>
      </w:r>
    </w:p>
    <w:p w14:paraId="7B7D8520" w14:textId="77777777" w:rsidR="00FA0CB5" w:rsidRPr="00E9258A" w:rsidRDefault="00FA0CB5" w:rsidP="00FA0CB5">
      <w:pPr>
        <w:pStyle w:val="PargrafodaLista"/>
        <w:spacing w:line="360" w:lineRule="auto"/>
        <w:ind w:left="0" w:firstLine="720"/>
        <w:jc w:val="both"/>
        <w:rPr>
          <w:rFonts w:ascii="Arial" w:eastAsia="Times New Roman" w:hAnsi="Arial" w:cs="Arial"/>
          <w:color w:val="000000"/>
          <w:sz w:val="24"/>
          <w:szCs w:val="24"/>
          <w:lang w:eastAsia="pt-BR"/>
        </w:rPr>
      </w:pPr>
      <w:r w:rsidRPr="00E9258A">
        <w:rPr>
          <w:rFonts w:ascii="Arial" w:eastAsia="Times New Roman" w:hAnsi="Arial" w:cs="Arial"/>
          <w:color w:val="000000"/>
          <w:sz w:val="24"/>
          <w:szCs w:val="24"/>
          <w:lang w:eastAsia="pt-BR"/>
        </w:rPr>
        <w:t xml:space="preserve">As medidas descritas </w:t>
      </w:r>
      <w:r>
        <w:rPr>
          <w:rFonts w:ascii="Arial" w:eastAsia="Times New Roman" w:hAnsi="Arial" w:cs="Arial"/>
          <w:color w:val="000000"/>
          <w:sz w:val="24"/>
          <w:szCs w:val="24"/>
          <w:lang w:eastAsia="pt-BR"/>
        </w:rPr>
        <w:t xml:space="preserve">podem </w:t>
      </w:r>
      <w:r w:rsidRPr="00E9258A">
        <w:rPr>
          <w:rFonts w:ascii="Arial" w:eastAsia="Times New Roman" w:hAnsi="Arial" w:cs="Arial"/>
          <w:color w:val="000000"/>
          <w:sz w:val="24"/>
          <w:szCs w:val="24"/>
          <w:lang w:eastAsia="pt-BR"/>
        </w:rPr>
        <w:t>assegura</w:t>
      </w:r>
      <w:r>
        <w:rPr>
          <w:rFonts w:ascii="Arial" w:eastAsia="Times New Roman" w:hAnsi="Arial" w:cs="Arial"/>
          <w:color w:val="000000"/>
          <w:sz w:val="24"/>
          <w:szCs w:val="24"/>
          <w:lang w:eastAsia="pt-BR"/>
        </w:rPr>
        <w:t>r</w:t>
      </w:r>
      <w:r w:rsidRPr="00E9258A">
        <w:rPr>
          <w:rFonts w:ascii="Arial" w:eastAsia="Times New Roman" w:hAnsi="Arial" w:cs="Arial"/>
          <w:color w:val="000000"/>
          <w:sz w:val="24"/>
          <w:szCs w:val="24"/>
          <w:lang w:eastAsia="pt-BR"/>
        </w:rPr>
        <w:t xml:space="preserve"> que os bens adquiridos pela Administração Pública estarão em conformidade com os princípios do desenvolvimento sustentável, promovendo o uso racional de recursos, a eficiência energética, a gestão ambientalmente responsável dos resíduos e o cumprimento das obrigações legais de logística reversa. Tais práticas reforçam o compromisso do Estado com a responsabilidade socioambiental e com a gestão pública moderna e consciente.</w:t>
      </w:r>
    </w:p>
    <w:bookmarkEnd w:id="14"/>
    <w:p w14:paraId="190EF57F" w14:textId="77777777" w:rsidR="00FA0CB5" w:rsidRPr="00790D33" w:rsidRDefault="00FA0CB5" w:rsidP="00FA0CB5">
      <w:pPr>
        <w:shd w:val="clear" w:color="auto" w:fill="FFFFFF"/>
        <w:spacing w:line="360" w:lineRule="auto"/>
        <w:jc w:val="both"/>
        <w:textAlignment w:val="baseline"/>
        <w:rPr>
          <w:rFonts w:eastAsia="Times New Roman"/>
          <w:b/>
          <w:bCs/>
          <w:color w:val="000000"/>
          <w:sz w:val="24"/>
          <w:szCs w:val="24"/>
        </w:rPr>
      </w:pPr>
      <w:r w:rsidRPr="00790D33">
        <w:rPr>
          <w:rFonts w:eastAsia="Times New Roman"/>
          <w:b/>
          <w:bCs/>
          <w:color w:val="000000"/>
          <w:sz w:val="24"/>
          <w:szCs w:val="24"/>
        </w:rPr>
        <w:t>1</w:t>
      </w:r>
      <w:r>
        <w:rPr>
          <w:rFonts w:eastAsia="Times New Roman"/>
          <w:b/>
          <w:bCs/>
          <w:color w:val="000000"/>
          <w:sz w:val="24"/>
          <w:szCs w:val="24"/>
        </w:rPr>
        <w:t>4.</w:t>
      </w:r>
      <w:r w:rsidRPr="00790D33">
        <w:rPr>
          <w:rFonts w:eastAsia="Times New Roman"/>
          <w:b/>
          <w:bCs/>
          <w:color w:val="000000"/>
          <w:sz w:val="24"/>
          <w:szCs w:val="24"/>
        </w:rPr>
        <w:t xml:space="preserve"> FORMA DE SELEÇÃO DO FORNECEDOR</w:t>
      </w:r>
    </w:p>
    <w:p w14:paraId="6DECD2DD" w14:textId="77777777" w:rsidR="00FA0CB5" w:rsidRPr="00790D33" w:rsidRDefault="00FA0CB5" w:rsidP="00FA0CB5">
      <w:pPr>
        <w:shd w:val="clear" w:color="auto" w:fill="FFFFFF"/>
        <w:spacing w:line="360" w:lineRule="auto"/>
        <w:jc w:val="both"/>
        <w:textAlignment w:val="baseline"/>
        <w:rPr>
          <w:rFonts w:eastAsia="Times New Roman"/>
          <w:b/>
          <w:bCs/>
          <w:color w:val="000000"/>
          <w:sz w:val="24"/>
          <w:szCs w:val="24"/>
        </w:rPr>
      </w:pPr>
    </w:p>
    <w:p w14:paraId="31625E4C" w14:textId="77777777" w:rsidR="00FA0CB5" w:rsidRDefault="00FA0CB5" w:rsidP="00FA0CB5">
      <w:pPr>
        <w:pStyle w:val="Nivel2"/>
        <w:numPr>
          <w:ilvl w:val="0"/>
          <w:numId w:val="0"/>
        </w:numPr>
        <w:spacing w:before="0" w:after="0" w:line="360" w:lineRule="auto"/>
        <w:ind w:firstLine="708"/>
        <w:rPr>
          <w:rFonts w:ascii="Arial" w:eastAsia="Times New Roman" w:hAnsi="Arial" w:cs="Arial"/>
          <w:color w:val="000000" w:themeColor="text1"/>
          <w:sz w:val="24"/>
          <w:szCs w:val="24"/>
        </w:rPr>
      </w:pPr>
      <w:r w:rsidRPr="00790D33">
        <w:rPr>
          <w:rFonts w:ascii="Arial" w:hAnsi="Arial" w:cs="Arial"/>
          <w:color w:val="000000" w:themeColor="text1"/>
          <w:sz w:val="24"/>
          <w:szCs w:val="24"/>
        </w:rPr>
        <w:t xml:space="preserve">O fornecedor será selecionado por meio da realização de procedimento de pregão eletrônico </w:t>
      </w:r>
      <w:r>
        <w:rPr>
          <w:rFonts w:ascii="Arial" w:hAnsi="Arial" w:cs="Arial"/>
          <w:color w:val="000000" w:themeColor="text1"/>
          <w:sz w:val="24"/>
          <w:szCs w:val="24"/>
        </w:rPr>
        <w:t xml:space="preserve">regime de execução indireta, </w:t>
      </w:r>
      <w:r w:rsidRPr="00790D33">
        <w:rPr>
          <w:rFonts w:ascii="Arial" w:hAnsi="Arial" w:cs="Arial"/>
          <w:color w:val="000000" w:themeColor="text1"/>
          <w:sz w:val="24"/>
          <w:szCs w:val="24"/>
        </w:rPr>
        <w:t xml:space="preserve">pelo menor preço </w:t>
      </w:r>
      <w:r>
        <w:rPr>
          <w:rFonts w:ascii="Arial" w:hAnsi="Arial" w:cs="Arial"/>
          <w:color w:val="000000" w:themeColor="text1"/>
          <w:sz w:val="24"/>
          <w:szCs w:val="24"/>
        </w:rPr>
        <w:t>unitário, fornecimento imediato</w:t>
      </w:r>
      <w:r w:rsidRPr="00790D33">
        <w:rPr>
          <w:rFonts w:ascii="Arial" w:hAnsi="Arial" w:cs="Arial"/>
          <w:color w:val="000000" w:themeColor="text1"/>
          <w:sz w:val="24"/>
          <w:szCs w:val="24"/>
        </w:rPr>
        <w:t xml:space="preserve">. </w:t>
      </w:r>
      <w:r>
        <w:rPr>
          <w:rFonts w:ascii="Arial" w:hAnsi="Arial" w:cs="Arial"/>
          <w:color w:val="000000" w:themeColor="text1"/>
          <w:sz w:val="24"/>
          <w:szCs w:val="24"/>
        </w:rPr>
        <w:t xml:space="preserve"> O fornecimento imediato é aquele em que a entrega deverá ocorrer em até 30 dias após o recebimento da Autorização de Fornecimento (AF). </w:t>
      </w:r>
      <w:r w:rsidRPr="00790D33">
        <w:rPr>
          <w:rFonts w:ascii="Arial" w:eastAsia="Times New Roman" w:hAnsi="Arial" w:cs="Arial"/>
          <w:color w:val="000000" w:themeColor="text1"/>
          <w:sz w:val="24"/>
          <w:szCs w:val="24"/>
        </w:rPr>
        <w:t xml:space="preserve">As exigências de habilitação jurídica, </w:t>
      </w:r>
      <w:r w:rsidRPr="00790D33">
        <w:rPr>
          <w:rFonts w:ascii="Arial" w:eastAsia="WenQuanYi Micro Hei" w:hAnsi="Arial" w:cs="Arial"/>
          <w:color w:val="000000" w:themeColor="text1"/>
          <w:sz w:val="24"/>
          <w:szCs w:val="24"/>
          <w:lang w:eastAsia="zh-CN" w:bidi="hi-IN"/>
        </w:rPr>
        <w:t>fiscal, social, trabalhista e econômico-financeiro são</w:t>
      </w:r>
      <w:r w:rsidRPr="00790D33">
        <w:rPr>
          <w:rFonts w:ascii="Arial" w:eastAsia="Times New Roman" w:hAnsi="Arial" w:cs="Arial"/>
          <w:color w:val="000000" w:themeColor="text1"/>
          <w:sz w:val="24"/>
          <w:szCs w:val="24"/>
        </w:rPr>
        <w:t xml:space="preserve"> as usuais para a generalidade dos objetos.</w:t>
      </w:r>
      <w:r>
        <w:rPr>
          <w:rFonts w:ascii="Arial" w:eastAsia="Times New Roman" w:hAnsi="Arial" w:cs="Arial"/>
          <w:color w:val="000000" w:themeColor="text1"/>
          <w:sz w:val="24"/>
          <w:szCs w:val="24"/>
        </w:rPr>
        <w:t xml:space="preserve"> Será celebrado contrato.</w:t>
      </w:r>
    </w:p>
    <w:p w14:paraId="25C866BF" w14:textId="77777777" w:rsidR="00FA0CB5" w:rsidRDefault="00FA0CB5" w:rsidP="00FA0CB5">
      <w:pPr>
        <w:pStyle w:val="Nivel2"/>
        <w:numPr>
          <w:ilvl w:val="0"/>
          <w:numId w:val="0"/>
        </w:numPr>
        <w:spacing w:before="0" w:after="0" w:line="360" w:lineRule="auto"/>
        <w:ind w:firstLine="708"/>
        <w:rPr>
          <w:rFonts w:ascii="Arial" w:eastAsia="Times New Roman" w:hAnsi="Arial" w:cs="Arial"/>
          <w:color w:val="000000" w:themeColor="text1"/>
          <w:sz w:val="24"/>
          <w:szCs w:val="24"/>
        </w:rPr>
      </w:pPr>
    </w:p>
    <w:p w14:paraId="141A7EC3" w14:textId="77777777" w:rsidR="00FA0CB5" w:rsidRPr="00790D33" w:rsidRDefault="00FA0CB5" w:rsidP="00FA0CB5">
      <w:pPr>
        <w:shd w:val="clear" w:color="auto" w:fill="FFFFFF"/>
        <w:spacing w:line="360" w:lineRule="auto"/>
        <w:jc w:val="both"/>
        <w:textAlignment w:val="baseline"/>
        <w:rPr>
          <w:rFonts w:eastAsia="Times New Roman"/>
          <w:b/>
          <w:bCs/>
          <w:color w:val="000000"/>
          <w:sz w:val="24"/>
          <w:szCs w:val="24"/>
        </w:rPr>
      </w:pPr>
      <w:r w:rsidRPr="00790D33">
        <w:rPr>
          <w:rFonts w:eastAsia="Times New Roman"/>
          <w:b/>
          <w:bCs/>
          <w:color w:val="000000"/>
          <w:sz w:val="24"/>
          <w:szCs w:val="24"/>
        </w:rPr>
        <w:t>1</w:t>
      </w:r>
      <w:r>
        <w:rPr>
          <w:rFonts w:eastAsia="Times New Roman"/>
          <w:b/>
          <w:bCs/>
          <w:color w:val="000000"/>
          <w:sz w:val="24"/>
          <w:szCs w:val="24"/>
        </w:rPr>
        <w:t>5.</w:t>
      </w:r>
      <w:r w:rsidRPr="00790D33">
        <w:rPr>
          <w:rFonts w:eastAsia="Times New Roman"/>
          <w:b/>
          <w:bCs/>
          <w:color w:val="000000"/>
          <w:sz w:val="24"/>
          <w:szCs w:val="24"/>
        </w:rPr>
        <w:t xml:space="preserve"> VIABILIDADE DA CONTRATAÇÃO</w:t>
      </w:r>
    </w:p>
    <w:p w14:paraId="577DBC5B" w14:textId="77777777" w:rsidR="00FA0CB5" w:rsidRPr="00790D33" w:rsidRDefault="00FA0CB5" w:rsidP="00FA0CB5">
      <w:pPr>
        <w:autoSpaceDE w:val="0"/>
        <w:autoSpaceDN w:val="0"/>
        <w:adjustRightInd w:val="0"/>
        <w:spacing w:line="360" w:lineRule="auto"/>
        <w:ind w:firstLine="708"/>
        <w:jc w:val="both"/>
        <w:rPr>
          <w:rFonts w:eastAsia="Calibri"/>
          <w:sz w:val="24"/>
          <w:szCs w:val="24"/>
        </w:rPr>
      </w:pPr>
    </w:p>
    <w:p w14:paraId="0DAFCDC5" w14:textId="77777777" w:rsidR="00FA0CB5" w:rsidRDefault="00FA0CB5" w:rsidP="00FA0CB5">
      <w:pPr>
        <w:autoSpaceDE w:val="0"/>
        <w:autoSpaceDN w:val="0"/>
        <w:adjustRightInd w:val="0"/>
        <w:spacing w:line="360" w:lineRule="auto"/>
        <w:ind w:firstLine="708"/>
        <w:jc w:val="both"/>
        <w:rPr>
          <w:rFonts w:eastAsia="Calibri"/>
          <w:sz w:val="24"/>
          <w:szCs w:val="24"/>
        </w:rPr>
      </w:pPr>
      <w:r w:rsidRPr="006A011D">
        <w:rPr>
          <w:rFonts w:eastAsia="Calibri"/>
          <w:sz w:val="24"/>
          <w:szCs w:val="24"/>
        </w:rPr>
        <w:t xml:space="preserve">Diante da análise abrangente dos aspectos técnico, socioeconômico e ambiental, </w:t>
      </w:r>
      <w:r w:rsidRPr="006A011D">
        <w:rPr>
          <w:rFonts w:eastAsia="Calibri"/>
          <w:b/>
          <w:bCs/>
          <w:sz w:val="24"/>
          <w:szCs w:val="24"/>
        </w:rPr>
        <w:t>concluo que a contratação do objeto é viável</w:t>
      </w:r>
      <w:r w:rsidRPr="006A011D">
        <w:rPr>
          <w:rFonts w:eastAsia="Calibri"/>
          <w:sz w:val="24"/>
          <w:szCs w:val="24"/>
        </w:rPr>
        <w:t xml:space="preserve">. A escolha reflete uma abordagem estratégica que leva em consideração não apenas a eficiência operacional, mas também a responsabilidade financeira. A proposta de contratação está alinhada aos interesses e objetivos da Câmara Municipal de Extrema, </w:t>
      </w:r>
      <w:r w:rsidRPr="006A011D">
        <w:rPr>
          <w:rFonts w:eastAsia="Calibri"/>
          <w:sz w:val="24"/>
          <w:szCs w:val="24"/>
        </w:rPr>
        <w:lastRenderedPageBreak/>
        <w:t>assegurando uma gestão eficiente, econômica e sustentável, atendendo de forma adequada à necessidade a que se destina. Assim, a aquisição proposta é plenamente compatível com as exigências institucionais e contribuirá para o aprimoramento da gestão pública local.</w:t>
      </w:r>
    </w:p>
    <w:p w14:paraId="2C75C8D2" w14:textId="77777777" w:rsidR="00FA0CB5" w:rsidRPr="00790D33" w:rsidRDefault="00FA0CB5" w:rsidP="00FA0CB5">
      <w:pPr>
        <w:autoSpaceDE w:val="0"/>
        <w:autoSpaceDN w:val="0"/>
        <w:adjustRightInd w:val="0"/>
        <w:spacing w:line="360" w:lineRule="auto"/>
        <w:ind w:firstLine="708"/>
        <w:jc w:val="both"/>
        <w:rPr>
          <w:rFonts w:eastAsia="Calibri"/>
          <w:sz w:val="24"/>
          <w:szCs w:val="24"/>
        </w:rPr>
      </w:pPr>
    </w:p>
    <w:p w14:paraId="3DA5FA5A" w14:textId="77777777" w:rsidR="00FA0CB5" w:rsidRPr="00790D33" w:rsidRDefault="00FA0CB5" w:rsidP="00FA0CB5">
      <w:pPr>
        <w:pStyle w:val="PargrafodaLista"/>
        <w:ind w:left="0"/>
        <w:jc w:val="both"/>
        <w:rPr>
          <w:rFonts w:ascii="Arial" w:hAnsi="Arial" w:cs="Arial"/>
          <w:sz w:val="24"/>
          <w:szCs w:val="24"/>
        </w:rPr>
      </w:pPr>
      <w:r w:rsidRPr="00790D33">
        <w:rPr>
          <w:rFonts w:ascii="Arial" w:hAnsi="Arial" w:cs="Arial"/>
          <w:sz w:val="24"/>
          <w:szCs w:val="24"/>
        </w:rPr>
        <w:t xml:space="preserve">Extrema, MG, </w:t>
      </w:r>
      <w:r>
        <w:rPr>
          <w:rFonts w:ascii="Arial" w:hAnsi="Arial" w:cs="Arial"/>
          <w:sz w:val="24"/>
          <w:szCs w:val="24"/>
        </w:rPr>
        <w:t>07</w:t>
      </w:r>
      <w:r w:rsidRPr="00790D33">
        <w:rPr>
          <w:rFonts w:ascii="Arial" w:hAnsi="Arial" w:cs="Arial"/>
          <w:sz w:val="24"/>
          <w:szCs w:val="24"/>
        </w:rPr>
        <w:t xml:space="preserve"> de </w:t>
      </w:r>
      <w:r>
        <w:rPr>
          <w:rFonts w:ascii="Arial" w:hAnsi="Arial" w:cs="Arial"/>
          <w:sz w:val="24"/>
          <w:szCs w:val="24"/>
        </w:rPr>
        <w:t xml:space="preserve">maio </w:t>
      </w:r>
      <w:r w:rsidRPr="00790D33">
        <w:rPr>
          <w:rFonts w:ascii="Arial" w:hAnsi="Arial" w:cs="Arial"/>
          <w:sz w:val="24"/>
          <w:szCs w:val="24"/>
        </w:rPr>
        <w:t>de 2025.</w:t>
      </w:r>
    </w:p>
    <w:tbl>
      <w:tblPr>
        <w:tblStyle w:val="Tabelacomgrade"/>
        <w:tblW w:w="0" w:type="auto"/>
        <w:tblInd w:w="7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365"/>
      </w:tblGrid>
      <w:tr w:rsidR="00FA0CB5" w14:paraId="3CAC45AC" w14:textId="77777777" w:rsidTr="00802A41">
        <w:tc>
          <w:tcPr>
            <w:tcW w:w="8365" w:type="dxa"/>
          </w:tcPr>
          <w:p w14:paraId="23823546" w14:textId="77777777" w:rsidR="00FA0CB5" w:rsidRDefault="00FA0CB5" w:rsidP="00802A41">
            <w:pPr>
              <w:pStyle w:val="PargrafodaLista"/>
              <w:spacing w:after="0"/>
              <w:ind w:left="0"/>
              <w:jc w:val="center"/>
              <w:rPr>
                <w:rFonts w:ascii="Arial" w:hAnsi="Arial" w:cs="Arial"/>
                <w:sz w:val="24"/>
                <w:szCs w:val="24"/>
              </w:rPr>
            </w:pPr>
          </w:p>
          <w:p w14:paraId="55428B74" w14:textId="77777777" w:rsidR="00FA0CB5" w:rsidRDefault="00FA0CB5" w:rsidP="00802A41">
            <w:pPr>
              <w:pStyle w:val="PargrafodaLista"/>
              <w:spacing w:after="0"/>
              <w:ind w:left="0"/>
              <w:jc w:val="center"/>
              <w:rPr>
                <w:rFonts w:ascii="Arial" w:hAnsi="Arial" w:cs="Arial"/>
                <w:sz w:val="24"/>
                <w:szCs w:val="24"/>
              </w:rPr>
            </w:pPr>
          </w:p>
          <w:p w14:paraId="74ECD6DA" w14:textId="77777777" w:rsidR="00FA0CB5" w:rsidRDefault="00FA0CB5" w:rsidP="00802A41">
            <w:pPr>
              <w:pStyle w:val="PargrafodaLista"/>
              <w:spacing w:after="0"/>
              <w:ind w:left="0"/>
              <w:jc w:val="center"/>
              <w:rPr>
                <w:rFonts w:ascii="Arial" w:hAnsi="Arial" w:cs="Arial"/>
                <w:sz w:val="24"/>
                <w:szCs w:val="24"/>
              </w:rPr>
            </w:pPr>
            <w:r>
              <w:rPr>
                <w:rFonts w:ascii="Arial" w:hAnsi="Arial" w:cs="Arial"/>
                <w:sz w:val="24"/>
                <w:szCs w:val="24"/>
              </w:rPr>
              <w:t>_____________________________________________________</w:t>
            </w:r>
          </w:p>
          <w:p w14:paraId="3CFB50BF" w14:textId="77777777" w:rsidR="00FA0CB5" w:rsidRPr="00790D33" w:rsidRDefault="00FA0CB5" w:rsidP="00802A41">
            <w:pPr>
              <w:pStyle w:val="PargrafodaLista"/>
              <w:spacing w:after="0"/>
              <w:ind w:left="0"/>
              <w:jc w:val="center"/>
              <w:rPr>
                <w:rFonts w:ascii="Arial" w:hAnsi="Arial" w:cs="Arial"/>
                <w:sz w:val="24"/>
                <w:szCs w:val="24"/>
              </w:rPr>
            </w:pPr>
            <w:r w:rsidRPr="00790D33">
              <w:rPr>
                <w:rFonts w:ascii="Arial" w:hAnsi="Arial" w:cs="Arial"/>
                <w:sz w:val="24"/>
                <w:szCs w:val="24"/>
              </w:rPr>
              <w:t>TAMIRES NUNES DA SILVA ALBERTINI</w:t>
            </w:r>
          </w:p>
          <w:p w14:paraId="10558A6E" w14:textId="77777777" w:rsidR="00FA0CB5" w:rsidRDefault="00FA0CB5" w:rsidP="00802A41">
            <w:pPr>
              <w:pStyle w:val="PargrafodaLista"/>
              <w:spacing w:after="0"/>
              <w:ind w:left="0"/>
              <w:jc w:val="center"/>
              <w:rPr>
                <w:rFonts w:ascii="Arial" w:hAnsi="Arial" w:cs="Arial"/>
                <w:sz w:val="24"/>
                <w:szCs w:val="24"/>
              </w:rPr>
            </w:pPr>
          </w:p>
        </w:tc>
      </w:tr>
      <w:tr w:rsidR="00FA0CB5" w14:paraId="5322C634" w14:textId="77777777" w:rsidTr="00802A41">
        <w:tc>
          <w:tcPr>
            <w:tcW w:w="8365" w:type="dxa"/>
          </w:tcPr>
          <w:p w14:paraId="37F9BBAA" w14:textId="77777777" w:rsidR="00FA0CB5" w:rsidRDefault="00FA0CB5" w:rsidP="00802A41">
            <w:pPr>
              <w:pStyle w:val="PargrafodaLista"/>
              <w:spacing w:after="0"/>
              <w:ind w:left="0"/>
              <w:jc w:val="center"/>
              <w:rPr>
                <w:rFonts w:ascii="Arial" w:hAnsi="Arial" w:cs="Arial"/>
                <w:sz w:val="24"/>
                <w:szCs w:val="24"/>
              </w:rPr>
            </w:pPr>
            <w:r w:rsidRPr="00790D33">
              <w:rPr>
                <w:rFonts w:ascii="Arial" w:hAnsi="Arial" w:cs="Arial"/>
                <w:sz w:val="24"/>
                <w:szCs w:val="24"/>
              </w:rPr>
              <w:t>DIRETORA GERAL</w:t>
            </w:r>
          </w:p>
          <w:p w14:paraId="02A13CFB" w14:textId="77777777" w:rsidR="00FA0CB5" w:rsidRPr="00790D33" w:rsidRDefault="00FA0CB5" w:rsidP="00802A41">
            <w:pPr>
              <w:pStyle w:val="PargrafodaLista"/>
              <w:spacing w:after="0"/>
              <w:ind w:left="0"/>
              <w:jc w:val="center"/>
              <w:rPr>
                <w:rFonts w:ascii="Arial" w:hAnsi="Arial" w:cs="Arial"/>
                <w:sz w:val="24"/>
                <w:szCs w:val="24"/>
              </w:rPr>
            </w:pPr>
          </w:p>
          <w:p w14:paraId="7EAD22F3" w14:textId="77777777" w:rsidR="00FA0CB5" w:rsidRDefault="00FA0CB5" w:rsidP="00802A41">
            <w:pPr>
              <w:pStyle w:val="PargrafodaLista"/>
              <w:spacing w:after="0"/>
              <w:ind w:left="0"/>
              <w:jc w:val="center"/>
              <w:rPr>
                <w:rFonts w:ascii="Arial" w:hAnsi="Arial" w:cs="Arial"/>
                <w:sz w:val="24"/>
                <w:szCs w:val="24"/>
              </w:rPr>
            </w:pPr>
          </w:p>
        </w:tc>
      </w:tr>
    </w:tbl>
    <w:p w14:paraId="781AA875" w14:textId="77777777" w:rsidR="00FA0CB5" w:rsidRPr="00790D33" w:rsidRDefault="00FA0CB5" w:rsidP="00FA0CB5">
      <w:pPr>
        <w:jc w:val="both"/>
        <w:rPr>
          <w:b/>
          <w:bCs/>
          <w:sz w:val="24"/>
          <w:szCs w:val="24"/>
        </w:rPr>
      </w:pPr>
    </w:p>
    <w:p w14:paraId="31BD7C1A" w14:textId="77777777" w:rsidR="00FA0CB5" w:rsidRDefault="00FA0CB5" w:rsidP="00FA0CB5">
      <w:pPr>
        <w:jc w:val="both"/>
        <w:rPr>
          <w:b/>
          <w:bCs/>
          <w:sz w:val="24"/>
          <w:szCs w:val="24"/>
        </w:rPr>
      </w:pPr>
    </w:p>
    <w:p w14:paraId="4D4EC4FD" w14:textId="77777777" w:rsidR="00FA0CB5" w:rsidRPr="00790D33" w:rsidRDefault="00FA0CB5" w:rsidP="00FA0CB5">
      <w:pPr>
        <w:jc w:val="both"/>
        <w:rPr>
          <w:b/>
          <w:bCs/>
          <w:sz w:val="24"/>
          <w:szCs w:val="24"/>
        </w:rPr>
      </w:pPr>
      <w:r w:rsidRPr="00790D33">
        <w:rPr>
          <w:b/>
          <w:bCs/>
          <w:sz w:val="24"/>
          <w:szCs w:val="24"/>
        </w:rPr>
        <w:t>DESPACHO</w:t>
      </w:r>
    </w:p>
    <w:p w14:paraId="61E80C0E" w14:textId="77777777" w:rsidR="00FA0CB5" w:rsidRDefault="00FA0CB5" w:rsidP="00FA0CB5">
      <w:pPr>
        <w:pStyle w:val="PargrafodaLista"/>
        <w:ind w:left="0"/>
        <w:jc w:val="both"/>
        <w:rPr>
          <w:rFonts w:ascii="Arial" w:hAnsi="Arial" w:cs="Arial"/>
          <w:sz w:val="24"/>
          <w:szCs w:val="24"/>
        </w:rPr>
      </w:pPr>
    </w:p>
    <w:p w14:paraId="1E234F60" w14:textId="77777777" w:rsidR="00FA0CB5" w:rsidRDefault="00FA0CB5" w:rsidP="00FA0CB5">
      <w:pPr>
        <w:pStyle w:val="PargrafodaLista"/>
        <w:ind w:left="0"/>
        <w:jc w:val="both"/>
        <w:rPr>
          <w:rFonts w:ascii="Arial" w:hAnsi="Arial" w:cs="Arial"/>
          <w:sz w:val="24"/>
          <w:szCs w:val="24"/>
        </w:rPr>
      </w:pPr>
      <w:r w:rsidRPr="00790D33">
        <w:rPr>
          <w:rFonts w:ascii="Arial" w:hAnsi="Arial" w:cs="Arial"/>
          <w:sz w:val="24"/>
          <w:szCs w:val="24"/>
        </w:rPr>
        <w:t>APROVO, na íntegra, esse ETP.</w:t>
      </w:r>
    </w:p>
    <w:p w14:paraId="4BA8EAFE" w14:textId="77777777" w:rsidR="00FA0CB5" w:rsidRPr="00790D33" w:rsidRDefault="00FA0CB5" w:rsidP="00FA0CB5">
      <w:pPr>
        <w:pStyle w:val="PargrafodaLista"/>
        <w:ind w:left="0"/>
        <w:jc w:val="both"/>
        <w:rPr>
          <w:rFonts w:ascii="Arial" w:hAnsi="Arial" w:cs="Arial"/>
          <w:sz w:val="24"/>
          <w:szCs w:val="24"/>
        </w:rPr>
      </w:pPr>
    </w:p>
    <w:tbl>
      <w:tblPr>
        <w:tblStyle w:val="Tabelacomgrade"/>
        <w:tblW w:w="0" w:type="auto"/>
        <w:tblInd w:w="7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365"/>
      </w:tblGrid>
      <w:tr w:rsidR="00FA0CB5" w14:paraId="0D03CE52" w14:textId="77777777" w:rsidTr="00802A41">
        <w:tc>
          <w:tcPr>
            <w:tcW w:w="9063" w:type="dxa"/>
          </w:tcPr>
          <w:p w14:paraId="2A4BF94D" w14:textId="77777777" w:rsidR="00FA0CB5" w:rsidRDefault="00FA0CB5" w:rsidP="00802A41">
            <w:pPr>
              <w:pStyle w:val="PargrafodaLista"/>
              <w:spacing w:after="0"/>
              <w:ind w:left="0"/>
              <w:jc w:val="center"/>
              <w:rPr>
                <w:rFonts w:ascii="Arial" w:hAnsi="Arial" w:cs="Arial"/>
                <w:sz w:val="24"/>
                <w:szCs w:val="24"/>
              </w:rPr>
            </w:pPr>
          </w:p>
          <w:p w14:paraId="3FA7CF72" w14:textId="77777777" w:rsidR="00FA0CB5" w:rsidRDefault="00FA0CB5" w:rsidP="00802A41">
            <w:pPr>
              <w:pStyle w:val="PargrafodaLista"/>
              <w:spacing w:after="0"/>
              <w:ind w:left="0"/>
              <w:jc w:val="center"/>
              <w:rPr>
                <w:rFonts w:ascii="Arial" w:hAnsi="Arial" w:cs="Arial"/>
                <w:sz w:val="24"/>
                <w:szCs w:val="24"/>
              </w:rPr>
            </w:pPr>
            <w:r>
              <w:rPr>
                <w:rFonts w:ascii="Arial" w:hAnsi="Arial" w:cs="Arial"/>
                <w:sz w:val="24"/>
                <w:szCs w:val="24"/>
              </w:rPr>
              <w:t>_____________________________________________________</w:t>
            </w:r>
          </w:p>
          <w:p w14:paraId="23CE2567" w14:textId="77777777" w:rsidR="00FA0CB5" w:rsidRPr="00790D33" w:rsidRDefault="00FA0CB5" w:rsidP="00802A41">
            <w:pPr>
              <w:pStyle w:val="PargrafodaLista"/>
              <w:spacing w:after="0"/>
              <w:ind w:left="0"/>
              <w:jc w:val="center"/>
              <w:rPr>
                <w:rFonts w:ascii="Arial" w:hAnsi="Arial" w:cs="Arial"/>
                <w:sz w:val="24"/>
                <w:szCs w:val="24"/>
              </w:rPr>
            </w:pPr>
            <w:r>
              <w:rPr>
                <w:rFonts w:ascii="Arial" w:hAnsi="Arial" w:cs="Arial"/>
                <w:sz w:val="24"/>
                <w:szCs w:val="24"/>
              </w:rPr>
              <w:t>RAFAEL SILVA DE SOUZA LIMA</w:t>
            </w:r>
          </w:p>
          <w:p w14:paraId="367DA3DB" w14:textId="77777777" w:rsidR="00FA0CB5" w:rsidRDefault="00FA0CB5" w:rsidP="00802A41">
            <w:pPr>
              <w:pStyle w:val="PargrafodaLista"/>
              <w:spacing w:after="0"/>
              <w:ind w:left="0"/>
              <w:jc w:val="center"/>
              <w:rPr>
                <w:rFonts w:ascii="Arial" w:hAnsi="Arial" w:cs="Arial"/>
                <w:sz w:val="24"/>
                <w:szCs w:val="24"/>
              </w:rPr>
            </w:pPr>
          </w:p>
        </w:tc>
      </w:tr>
      <w:tr w:rsidR="00FA0CB5" w14:paraId="6269C243" w14:textId="77777777" w:rsidTr="00802A41">
        <w:tc>
          <w:tcPr>
            <w:tcW w:w="9063" w:type="dxa"/>
          </w:tcPr>
          <w:p w14:paraId="660ED762" w14:textId="77777777" w:rsidR="00FA0CB5" w:rsidRDefault="00FA0CB5" w:rsidP="00802A41">
            <w:pPr>
              <w:pStyle w:val="PargrafodaLista"/>
              <w:spacing w:after="0"/>
              <w:ind w:left="0"/>
              <w:jc w:val="center"/>
              <w:rPr>
                <w:rFonts w:ascii="Arial" w:hAnsi="Arial" w:cs="Arial"/>
                <w:sz w:val="24"/>
                <w:szCs w:val="24"/>
              </w:rPr>
            </w:pPr>
            <w:r>
              <w:rPr>
                <w:rFonts w:ascii="Arial" w:hAnsi="Arial" w:cs="Arial"/>
                <w:sz w:val="24"/>
                <w:szCs w:val="24"/>
              </w:rPr>
              <w:t>PRESIDENTE</w:t>
            </w:r>
          </w:p>
        </w:tc>
      </w:tr>
    </w:tbl>
    <w:p w14:paraId="0E4E6141" w14:textId="77777777" w:rsidR="00FA0CB5" w:rsidRPr="00790D33" w:rsidRDefault="00FA0CB5" w:rsidP="00FA0CB5">
      <w:pPr>
        <w:tabs>
          <w:tab w:val="left" w:pos="2190"/>
        </w:tabs>
        <w:rPr>
          <w:sz w:val="24"/>
          <w:szCs w:val="24"/>
        </w:rPr>
      </w:pPr>
    </w:p>
    <w:p w14:paraId="0032A35C" w14:textId="77777777" w:rsidR="00A70F7A" w:rsidRDefault="00A70F7A" w:rsidP="00A70F7A">
      <w:pPr>
        <w:rPr>
          <w:sz w:val="24"/>
          <w:szCs w:val="24"/>
        </w:rPr>
      </w:pPr>
    </w:p>
    <w:p w14:paraId="5BE7FA67" w14:textId="77777777" w:rsidR="00FA0CB5" w:rsidRDefault="00FA0CB5" w:rsidP="00A70F7A">
      <w:pPr>
        <w:rPr>
          <w:sz w:val="24"/>
          <w:szCs w:val="24"/>
        </w:rPr>
      </w:pPr>
    </w:p>
    <w:p w14:paraId="6DE11242" w14:textId="77777777" w:rsidR="00FA0CB5" w:rsidRDefault="00FA0CB5" w:rsidP="00A70F7A">
      <w:pPr>
        <w:rPr>
          <w:sz w:val="24"/>
          <w:szCs w:val="24"/>
        </w:rPr>
      </w:pPr>
    </w:p>
    <w:p w14:paraId="5A78772E" w14:textId="77777777" w:rsidR="00FA0CB5" w:rsidRDefault="00FA0CB5" w:rsidP="00A70F7A">
      <w:pPr>
        <w:rPr>
          <w:sz w:val="24"/>
          <w:szCs w:val="24"/>
        </w:rPr>
      </w:pPr>
    </w:p>
    <w:p w14:paraId="16888D3A" w14:textId="77777777" w:rsidR="00FA0CB5" w:rsidRDefault="00FA0CB5" w:rsidP="00A70F7A">
      <w:pPr>
        <w:rPr>
          <w:sz w:val="24"/>
          <w:szCs w:val="24"/>
        </w:rPr>
      </w:pPr>
    </w:p>
    <w:p w14:paraId="042F6723" w14:textId="77777777" w:rsidR="00FA0CB5" w:rsidRDefault="00FA0CB5" w:rsidP="00A70F7A">
      <w:pPr>
        <w:rPr>
          <w:sz w:val="24"/>
          <w:szCs w:val="24"/>
        </w:rPr>
      </w:pPr>
    </w:p>
    <w:p w14:paraId="34A5ACC7" w14:textId="77777777" w:rsidR="00FA0CB5" w:rsidRDefault="00FA0CB5" w:rsidP="00A70F7A">
      <w:pPr>
        <w:rPr>
          <w:sz w:val="24"/>
          <w:szCs w:val="24"/>
        </w:rPr>
      </w:pPr>
    </w:p>
    <w:p w14:paraId="5803A34C" w14:textId="77777777" w:rsidR="00FA0CB5" w:rsidRDefault="00FA0CB5" w:rsidP="00A70F7A">
      <w:pPr>
        <w:rPr>
          <w:sz w:val="24"/>
          <w:szCs w:val="24"/>
        </w:rPr>
      </w:pPr>
    </w:p>
    <w:p w14:paraId="5BB675FE" w14:textId="77777777" w:rsidR="00FA0CB5" w:rsidRDefault="00FA0CB5" w:rsidP="00A70F7A">
      <w:pPr>
        <w:rPr>
          <w:sz w:val="24"/>
          <w:szCs w:val="24"/>
        </w:rPr>
      </w:pPr>
    </w:p>
    <w:p w14:paraId="41CEAD54" w14:textId="77777777" w:rsidR="00FA0CB5" w:rsidRDefault="00FA0CB5" w:rsidP="00A70F7A">
      <w:pPr>
        <w:rPr>
          <w:sz w:val="24"/>
          <w:szCs w:val="24"/>
        </w:rPr>
      </w:pPr>
    </w:p>
    <w:p w14:paraId="42A82CB7" w14:textId="77777777" w:rsidR="00FA0CB5" w:rsidRPr="00790D33" w:rsidRDefault="00FA0CB5" w:rsidP="00A70F7A">
      <w:pPr>
        <w:rPr>
          <w:sz w:val="24"/>
          <w:szCs w:val="24"/>
        </w:rPr>
      </w:pPr>
    </w:p>
    <w:p w14:paraId="0F311282" w14:textId="7A9429AD" w:rsidR="00A70F7A" w:rsidRPr="00F7258F" w:rsidRDefault="00A70F7A" w:rsidP="00A70F7A">
      <w:pPr>
        <w:pStyle w:val="Ttulo1"/>
        <w:spacing w:line="360" w:lineRule="auto"/>
        <w:jc w:val="center"/>
        <w:rPr>
          <w:b/>
          <w:bCs/>
        </w:rPr>
      </w:pPr>
      <w:bookmarkStart w:id="15" w:name="_Hlk82471863"/>
      <w:bookmarkEnd w:id="12"/>
      <w:r>
        <w:rPr>
          <w:b/>
          <w:bCs/>
          <w:color w:val="000000"/>
          <w:sz w:val="24"/>
        </w:rPr>
        <w:lastRenderedPageBreak/>
        <w:t xml:space="preserve">ANEXO II - </w:t>
      </w:r>
      <w:r w:rsidRPr="00F7258F">
        <w:rPr>
          <w:b/>
          <w:bCs/>
          <w:color w:val="000000"/>
          <w:sz w:val="24"/>
        </w:rPr>
        <w:t xml:space="preserve">MATRIZ DE RISCOS – PRC </w:t>
      </w:r>
      <w:r>
        <w:rPr>
          <w:b/>
          <w:bCs/>
          <w:color w:val="000000"/>
          <w:sz w:val="24"/>
        </w:rPr>
        <w:t>43</w:t>
      </w:r>
      <w:r w:rsidRPr="00F7258F">
        <w:rPr>
          <w:b/>
          <w:bCs/>
          <w:color w:val="000000"/>
          <w:sz w:val="24"/>
        </w:rPr>
        <w:t xml:space="preserve">/2025 </w:t>
      </w:r>
    </w:p>
    <w:p w14:paraId="7A721101" w14:textId="77777777" w:rsidR="00FA0CB5" w:rsidRPr="00F7258F" w:rsidRDefault="00FA0CB5" w:rsidP="00FA0CB5">
      <w:pPr>
        <w:pStyle w:val="Ttulo1"/>
        <w:spacing w:line="360" w:lineRule="auto"/>
        <w:jc w:val="center"/>
        <w:rPr>
          <w:b/>
          <w:bCs/>
        </w:rPr>
      </w:pPr>
      <w:r w:rsidRPr="00F7258F">
        <w:rPr>
          <w:b/>
          <w:bCs/>
          <w:color w:val="000000"/>
          <w:sz w:val="24"/>
        </w:rPr>
        <w:t xml:space="preserve">MATRIZ DE RISCOS – PRC </w:t>
      </w:r>
      <w:r>
        <w:rPr>
          <w:b/>
          <w:bCs/>
          <w:color w:val="000000"/>
          <w:sz w:val="24"/>
        </w:rPr>
        <w:t>68</w:t>
      </w:r>
      <w:r w:rsidRPr="00F7258F">
        <w:rPr>
          <w:b/>
          <w:bCs/>
          <w:color w:val="000000"/>
          <w:sz w:val="24"/>
        </w:rPr>
        <w:t>/2025</w:t>
      </w:r>
    </w:p>
    <w:p w14:paraId="05035A03" w14:textId="77777777" w:rsidR="00FA0CB5" w:rsidRPr="00F7258F" w:rsidRDefault="00FA0CB5" w:rsidP="00FA0CB5">
      <w:pPr>
        <w:pStyle w:val="Ttulo2"/>
        <w:spacing w:line="360" w:lineRule="auto"/>
        <w:rPr>
          <w:b/>
          <w:bCs/>
        </w:rPr>
      </w:pPr>
      <w:r w:rsidRPr="00F7258F">
        <w:rPr>
          <w:b/>
          <w:bCs/>
          <w:color w:val="000000"/>
          <w:sz w:val="24"/>
        </w:rPr>
        <w:t>1. DADOS DO PROCESSO LICITATÓRIO</w:t>
      </w:r>
    </w:p>
    <w:p w14:paraId="6CA0E84C" w14:textId="77777777" w:rsidR="00FA0CB5" w:rsidRPr="001929A0" w:rsidRDefault="00FA0CB5" w:rsidP="00FA0CB5">
      <w:pPr>
        <w:jc w:val="both"/>
        <w:rPr>
          <w:sz w:val="24"/>
          <w:szCs w:val="24"/>
        </w:rPr>
      </w:pPr>
      <w:r>
        <w:rPr>
          <w:b/>
          <w:color w:val="000000"/>
          <w:sz w:val="24"/>
        </w:rPr>
        <w:t>Resumo do Objeto:</w:t>
      </w:r>
      <w:r>
        <w:rPr>
          <w:color w:val="000000"/>
          <w:sz w:val="24"/>
        </w:rPr>
        <w:t xml:space="preserve"> </w:t>
      </w:r>
      <w:r w:rsidRPr="0040392B">
        <w:rPr>
          <w:b/>
          <w:bCs/>
          <w:sz w:val="24"/>
          <w:szCs w:val="24"/>
        </w:rPr>
        <w:t>Contratação exclusiva de ME, EPP ou Equiparadas</w:t>
      </w:r>
      <w:r w:rsidRPr="0040392B">
        <w:rPr>
          <w:sz w:val="24"/>
          <w:szCs w:val="24"/>
        </w:rPr>
        <w:t xml:space="preserve"> para fornecimento de: </w:t>
      </w:r>
      <w:r w:rsidRPr="0040392B">
        <w:rPr>
          <w:b/>
          <w:bCs/>
          <w:sz w:val="24"/>
          <w:szCs w:val="24"/>
        </w:rPr>
        <w:t>ITEM 01</w:t>
      </w:r>
      <w:r w:rsidRPr="0040392B">
        <w:rPr>
          <w:sz w:val="24"/>
          <w:szCs w:val="24"/>
        </w:rPr>
        <w:t xml:space="preserve"> – 01 (uma) unidade de </w:t>
      </w:r>
      <w:r w:rsidRPr="0040392B">
        <w:rPr>
          <w:b/>
          <w:bCs/>
          <w:sz w:val="24"/>
          <w:szCs w:val="24"/>
        </w:rPr>
        <w:t>Fragmentadora de papel e cartão</w:t>
      </w:r>
      <w:r w:rsidRPr="0040392B">
        <w:rPr>
          <w:sz w:val="24"/>
          <w:szCs w:val="24"/>
        </w:rPr>
        <w:t xml:space="preserve"> Especificações: 30 litros, 110v;</w:t>
      </w:r>
      <w:r w:rsidRPr="0040392B">
        <w:rPr>
          <w:b/>
          <w:bCs/>
          <w:sz w:val="24"/>
          <w:szCs w:val="24"/>
        </w:rPr>
        <w:t xml:space="preserve"> ITEM 02</w:t>
      </w:r>
      <w:r w:rsidRPr="0040392B">
        <w:rPr>
          <w:sz w:val="24"/>
          <w:szCs w:val="24"/>
        </w:rPr>
        <w:t xml:space="preserve">– 02 (duas) unidades de </w:t>
      </w:r>
      <w:r w:rsidRPr="0040392B">
        <w:rPr>
          <w:b/>
          <w:bCs/>
          <w:sz w:val="24"/>
          <w:szCs w:val="24"/>
        </w:rPr>
        <w:t>Leitor biométrico,</w:t>
      </w:r>
      <w:r w:rsidRPr="0040392B">
        <w:rPr>
          <w:sz w:val="24"/>
          <w:szCs w:val="24"/>
        </w:rPr>
        <w:t xml:space="preserve"> Especificações: </w:t>
      </w:r>
      <w:r w:rsidRPr="0009225A">
        <w:rPr>
          <w:bCs/>
          <w:color w:val="000000"/>
          <w:sz w:val="24"/>
          <w:szCs w:val="24"/>
        </w:rPr>
        <w:t xml:space="preserve">marca/ modelo: </w:t>
      </w:r>
      <w:proofErr w:type="spellStart"/>
      <w:r w:rsidRPr="0009225A">
        <w:rPr>
          <w:bCs/>
          <w:color w:val="000000"/>
          <w:sz w:val="24"/>
          <w:szCs w:val="24"/>
        </w:rPr>
        <w:t>Akiyama</w:t>
      </w:r>
      <w:proofErr w:type="spellEnd"/>
      <w:r w:rsidRPr="0009225A">
        <w:rPr>
          <w:bCs/>
          <w:color w:val="000000"/>
          <w:sz w:val="24"/>
          <w:szCs w:val="24"/>
        </w:rPr>
        <w:t xml:space="preserve"> Kojak-AK, captura de até 4 dedos, resolução 500 DPI; </w:t>
      </w:r>
      <w:r w:rsidRPr="0040392B">
        <w:rPr>
          <w:b/>
          <w:bCs/>
          <w:sz w:val="24"/>
          <w:szCs w:val="24"/>
        </w:rPr>
        <w:t xml:space="preserve">ITEM 03 </w:t>
      </w:r>
      <w:r w:rsidRPr="0040392B">
        <w:rPr>
          <w:sz w:val="24"/>
          <w:szCs w:val="24"/>
        </w:rPr>
        <w:t xml:space="preserve">– 02 (duas) unidades de </w:t>
      </w:r>
      <w:r w:rsidRPr="0009225A">
        <w:rPr>
          <w:b/>
          <w:bCs/>
          <w:sz w:val="24"/>
          <w:szCs w:val="24"/>
        </w:rPr>
        <w:t xml:space="preserve">Dispositivo para captura de assinatura, </w:t>
      </w:r>
      <w:r w:rsidRPr="0009225A">
        <w:rPr>
          <w:sz w:val="24"/>
          <w:szCs w:val="24"/>
        </w:rPr>
        <w:t>Especificações:</w:t>
      </w:r>
      <w:r w:rsidRPr="0009225A">
        <w:rPr>
          <w:bCs/>
          <w:color w:val="000000"/>
          <w:sz w:val="24"/>
          <w:szCs w:val="24"/>
        </w:rPr>
        <w:t xml:space="preserve"> marca/ modelo: </w:t>
      </w:r>
      <w:proofErr w:type="spellStart"/>
      <w:r w:rsidRPr="0009225A">
        <w:rPr>
          <w:bCs/>
          <w:color w:val="000000"/>
          <w:sz w:val="24"/>
          <w:szCs w:val="24"/>
        </w:rPr>
        <w:t>Akiyama</w:t>
      </w:r>
      <w:proofErr w:type="spellEnd"/>
      <w:r w:rsidRPr="0009225A">
        <w:rPr>
          <w:bCs/>
          <w:color w:val="000000"/>
          <w:sz w:val="24"/>
          <w:szCs w:val="24"/>
        </w:rPr>
        <w:t xml:space="preserve"> AK560, dispositivo para coleta da assinatura por meio do tempo, pressão e coordenadas, com tecnologia de leitura por ressonância eletromagnética, tela: TFT LCD, cabo: USB 2.0, dimensões: 181mm x 161mm x 30mm, fonte de alimentação com entrada USB, resolução: 1800dpi, conteúdo: </w:t>
      </w:r>
      <w:proofErr w:type="spellStart"/>
      <w:r w:rsidRPr="0009225A">
        <w:rPr>
          <w:bCs/>
          <w:color w:val="000000"/>
          <w:sz w:val="24"/>
          <w:szCs w:val="24"/>
        </w:rPr>
        <w:t>pad</w:t>
      </w:r>
      <w:proofErr w:type="spellEnd"/>
      <w:r w:rsidRPr="0009225A">
        <w:rPr>
          <w:bCs/>
          <w:color w:val="000000"/>
          <w:sz w:val="24"/>
          <w:szCs w:val="24"/>
        </w:rPr>
        <w:t xml:space="preserve"> de assinatura, caneta sem bateria, cabo USB, corda de fixação da caneta, certificação: em conformidade com diretiva </w:t>
      </w:r>
      <w:proofErr w:type="spellStart"/>
      <w:r w:rsidRPr="0009225A">
        <w:rPr>
          <w:bCs/>
          <w:color w:val="000000"/>
          <w:sz w:val="24"/>
          <w:szCs w:val="24"/>
        </w:rPr>
        <w:t>RoHS</w:t>
      </w:r>
      <w:proofErr w:type="spellEnd"/>
      <w:r w:rsidRPr="0009225A">
        <w:rPr>
          <w:bCs/>
          <w:color w:val="000000"/>
          <w:sz w:val="24"/>
          <w:szCs w:val="24"/>
        </w:rPr>
        <w:t xml:space="preserve">, CE SDK: C++, .NET, JAVA, entre outros; </w:t>
      </w:r>
      <w:r w:rsidRPr="0040392B">
        <w:rPr>
          <w:b/>
          <w:bCs/>
          <w:sz w:val="24"/>
          <w:szCs w:val="24"/>
        </w:rPr>
        <w:t xml:space="preserve">ITEM 04 </w:t>
      </w:r>
      <w:r w:rsidRPr="0040392B">
        <w:rPr>
          <w:sz w:val="24"/>
          <w:szCs w:val="24"/>
        </w:rPr>
        <w:t xml:space="preserve">– 02 (duas) unidades de </w:t>
      </w:r>
      <w:r w:rsidRPr="0009225A">
        <w:rPr>
          <w:b/>
          <w:color w:val="000000"/>
          <w:sz w:val="24"/>
          <w:szCs w:val="24"/>
        </w:rPr>
        <w:t>Câmera digital com lente e fonte de energia</w:t>
      </w:r>
      <w:r w:rsidRPr="0009225A">
        <w:rPr>
          <w:bCs/>
          <w:color w:val="000000"/>
          <w:sz w:val="24"/>
          <w:szCs w:val="24"/>
        </w:rPr>
        <w:t xml:space="preserve">, Especificações: marca/ modelo: câmera digital Canon Rebel T7 com lente EF-S 18-55mm IS II, sensor APS-C de 24.1 megapixels, igual ou superior a Canon EOS Rebel, fonte de energia: ACK-E10; </w:t>
      </w:r>
      <w:r w:rsidRPr="0040392B">
        <w:rPr>
          <w:b/>
          <w:bCs/>
          <w:sz w:val="24"/>
          <w:szCs w:val="24"/>
        </w:rPr>
        <w:t>ITEM 0</w:t>
      </w:r>
      <w:r w:rsidRPr="0009225A">
        <w:rPr>
          <w:b/>
          <w:bCs/>
          <w:sz w:val="24"/>
          <w:szCs w:val="24"/>
        </w:rPr>
        <w:t>5</w:t>
      </w:r>
      <w:r w:rsidRPr="0040392B">
        <w:rPr>
          <w:b/>
          <w:bCs/>
          <w:sz w:val="24"/>
          <w:szCs w:val="24"/>
        </w:rPr>
        <w:t xml:space="preserve"> </w:t>
      </w:r>
      <w:r w:rsidRPr="0040392B">
        <w:rPr>
          <w:sz w:val="24"/>
          <w:szCs w:val="24"/>
        </w:rPr>
        <w:t>– 02 (duas) unidades</w:t>
      </w:r>
      <w:r w:rsidRPr="0009225A">
        <w:rPr>
          <w:sz w:val="24"/>
          <w:szCs w:val="24"/>
        </w:rPr>
        <w:t xml:space="preserve"> de </w:t>
      </w:r>
      <w:r w:rsidRPr="0009225A">
        <w:rPr>
          <w:b/>
          <w:color w:val="000000"/>
          <w:sz w:val="24"/>
          <w:szCs w:val="24"/>
        </w:rPr>
        <w:t xml:space="preserve">Flash auxiliar, </w:t>
      </w:r>
      <w:r w:rsidRPr="0009225A">
        <w:rPr>
          <w:bCs/>
          <w:color w:val="000000"/>
          <w:sz w:val="24"/>
          <w:szCs w:val="24"/>
        </w:rPr>
        <w:t xml:space="preserve">Especificações: marca/ modelo: Mako ID </w:t>
      </w:r>
      <w:proofErr w:type="spellStart"/>
      <w:r w:rsidRPr="0009225A">
        <w:rPr>
          <w:bCs/>
          <w:color w:val="000000"/>
          <w:sz w:val="24"/>
          <w:szCs w:val="24"/>
        </w:rPr>
        <w:t>Bio</w:t>
      </w:r>
      <w:proofErr w:type="spellEnd"/>
      <w:r w:rsidRPr="0009225A">
        <w:rPr>
          <w:bCs/>
          <w:color w:val="000000"/>
          <w:sz w:val="24"/>
          <w:szCs w:val="24"/>
        </w:rPr>
        <w:t>, Flash ID-</w:t>
      </w:r>
      <w:proofErr w:type="spellStart"/>
      <w:r w:rsidRPr="0009225A">
        <w:rPr>
          <w:bCs/>
          <w:color w:val="000000"/>
          <w:sz w:val="24"/>
          <w:szCs w:val="24"/>
        </w:rPr>
        <w:t>Bio</w:t>
      </w:r>
      <w:proofErr w:type="spellEnd"/>
      <w:r w:rsidRPr="0009225A">
        <w:rPr>
          <w:bCs/>
          <w:color w:val="000000"/>
          <w:sz w:val="24"/>
          <w:szCs w:val="24"/>
        </w:rPr>
        <w:t xml:space="preserve">, cabo fotossensor ID-Bi; </w:t>
      </w:r>
      <w:r w:rsidRPr="0040392B">
        <w:rPr>
          <w:b/>
          <w:bCs/>
          <w:sz w:val="24"/>
          <w:szCs w:val="24"/>
        </w:rPr>
        <w:t>ITEM 0</w:t>
      </w:r>
      <w:r w:rsidRPr="0009225A">
        <w:rPr>
          <w:b/>
          <w:bCs/>
          <w:sz w:val="24"/>
          <w:szCs w:val="24"/>
        </w:rPr>
        <w:t>6</w:t>
      </w:r>
      <w:r w:rsidRPr="0040392B">
        <w:rPr>
          <w:b/>
          <w:bCs/>
          <w:sz w:val="24"/>
          <w:szCs w:val="24"/>
        </w:rPr>
        <w:t xml:space="preserve"> </w:t>
      </w:r>
      <w:r w:rsidRPr="0040392B">
        <w:rPr>
          <w:sz w:val="24"/>
          <w:szCs w:val="24"/>
        </w:rPr>
        <w:t>– 02 (duas) unidades</w:t>
      </w:r>
      <w:r w:rsidRPr="0009225A">
        <w:rPr>
          <w:sz w:val="24"/>
          <w:szCs w:val="24"/>
        </w:rPr>
        <w:t xml:space="preserve"> de </w:t>
      </w:r>
      <w:r w:rsidRPr="0009225A">
        <w:rPr>
          <w:b/>
          <w:color w:val="000000"/>
          <w:sz w:val="24"/>
          <w:szCs w:val="24"/>
        </w:rPr>
        <w:t xml:space="preserve">Suporte de flash para mesa, </w:t>
      </w:r>
      <w:r w:rsidRPr="0009225A">
        <w:rPr>
          <w:bCs/>
          <w:color w:val="000000"/>
          <w:sz w:val="24"/>
          <w:szCs w:val="24"/>
        </w:rPr>
        <w:t>Especificações: com sargento, haste vertical e transversal para flash ID-</w:t>
      </w:r>
      <w:proofErr w:type="spellStart"/>
      <w:r w:rsidRPr="0009225A">
        <w:rPr>
          <w:bCs/>
          <w:color w:val="000000"/>
          <w:sz w:val="24"/>
          <w:szCs w:val="24"/>
        </w:rPr>
        <w:t>Bio</w:t>
      </w:r>
      <w:proofErr w:type="spellEnd"/>
      <w:r w:rsidRPr="0009225A">
        <w:rPr>
          <w:bCs/>
          <w:color w:val="000000"/>
          <w:sz w:val="24"/>
          <w:szCs w:val="24"/>
        </w:rPr>
        <w:t xml:space="preserve">; </w:t>
      </w:r>
      <w:r w:rsidRPr="0040392B">
        <w:rPr>
          <w:b/>
          <w:bCs/>
          <w:sz w:val="24"/>
          <w:szCs w:val="24"/>
        </w:rPr>
        <w:t xml:space="preserve">ITEM </w:t>
      </w:r>
      <w:r w:rsidRPr="0009225A">
        <w:rPr>
          <w:b/>
          <w:bCs/>
          <w:sz w:val="24"/>
          <w:szCs w:val="24"/>
        </w:rPr>
        <w:t>07</w:t>
      </w:r>
      <w:r w:rsidRPr="0040392B">
        <w:rPr>
          <w:b/>
          <w:bCs/>
          <w:sz w:val="24"/>
          <w:szCs w:val="24"/>
        </w:rPr>
        <w:t xml:space="preserve"> </w:t>
      </w:r>
      <w:r w:rsidRPr="0040392B">
        <w:rPr>
          <w:sz w:val="24"/>
          <w:szCs w:val="24"/>
        </w:rPr>
        <w:t xml:space="preserve">– </w:t>
      </w:r>
      <w:r w:rsidRPr="0009225A">
        <w:rPr>
          <w:sz w:val="24"/>
          <w:szCs w:val="24"/>
        </w:rPr>
        <w:t>03</w:t>
      </w:r>
      <w:r w:rsidRPr="0040392B">
        <w:rPr>
          <w:sz w:val="24"/>
          <w:szCs w:val="24"/>
        </w:rPr>
        <w:t xml:space="preserve"> (</w:t>
      </w:r>
      <w:r w:rsidRPr="0009225A">
        <w:rPr>
          <w:sz w:val="24"/>
          <w:szCs w:val="24"/>
        </w:rPr>
        <w:t>três</w:t>
      </w:r>
      <w:r w:rsidRPr="0040392B">
        <w:rPr>
          <w:sz w:val="24"/>
          <w:szCs w:val="24"/>
        </w:rPr>
        <w:t>) unidades</w:t>
      </w:r>
      <w:r w:rsidRPr="0009225A">
        <w:rPr>
          <w:sz w:val="24"/>
          <w:szCs w:val="24"/>
        </w:rPr>
        <w:t xml:space="preserve"> de </w:t>
      </w:r>
      <w:proofErr w:type="spellStart"/>
      <w:r w:rsidRPr="0009225A">
        <w:rPr>
          <w:rFonts w:eastAsia="Times New Roman"/>
          <w:b/>
          <w:bCs/>
          <w:color w:val="000000"/>
          <w:sz w:val="24"/>
          <w:szCs w:val="24"/>
        </w:rPr>
        <w:t>Smart</w:t>
      </w:r>
      <w:proofErr w:type="spellEnd"/>
      <w:r w:rsidRPr="0009225A">
        <w:rPr>
          <w:rFonts w:eastAsia="Times New Roman"/>
          <w:b/>
          <w:bCs/>
          <w:color w:val="000000"/>
          <w:sz w:val="24"/>
          <w:szCs w:val="24"/>
        </w:rPr>
        <w:t xml:space="preserve"> TV 43" LED, </w:t>
      </w:r>
      <w:r w:rsidRPr="0009225A">
        <w:rPr>
          <w:bCs/>
          <w:color w:val="000000"/>
          <w:sz w:val="24"/>
          <w:szCs w:val="24"/>
        </w:rPr>
        <w:t xml:space="preserve">Especificações: </w:t>
      </w:r>
      <w:r w:rsidRPr="0009225A">
        <w:rPr>
          <w:rFonts w:eastAsia="Times New Roman"/>
          <w:color w:val="000000"/>
          <w:sz w:val="24"/>
          <w:szCs w:val="24"/>
        </w:rPr>
        <w:t xml:space="preserve">Full HD ou superior, cor preta, 110v, 3 HDMI, controle remoto e função de espelhamento de tela; </w:t>
      </w:r>
      <w:r w:rsidRPr="0040392B">
        <w:rPr>
          <w:b/>
          <w:bCs/>
          <w:sz w:val="24"/>
          <w:szCs w:val="24"/>
        </w:rPr>
        <w:t xml:space="preserve">ITEM </w:t>
      </w:r>
      <w:r w:rsidRPr="0009225A">
        <w:rPr>
          <w:b/>
          <w:bCs/>
          <w:sz w:val="24"/>
          <w:szCs w:val="24"/>
        </w:rPr>
        <w:t>08</w:t>
      </w:r>
      <w:r w:rsidRPr="0040392B">
        <w:rPr>
          <w:b/>
          <w:bCs/>
          <w:sz w:val="24"/>
          <w:szCs w:val="24"/>
        </w:rPr>
        <w:t xml:space="preserve"> </w:t>
      </w:r>
      <w:r w:rsidRPr="0040392B">
        <w:rPr>
          <w:sz w:val="24"/>
          <w:szCs w:val="24"/>
        </w:rPr>
        <w:t xml:space="preserve">– </w:t>
      </w:r>
      <w:r w:rsidRPr="0009225A">
        <w:rPr>
          <w:sz w:val="24"/>
          <w:szCs w:val="24"/>
        </w:rPr>
        <w:t xml:space="preserve">01 </w:t>
      </w:r>
      <w:r w:rsidRPr="0040392B">
        <w:rPr>
          <w:sz w:val="24"/>
          <w:szCs w:val="24"/>
        </w:rPr>
        <w:t>(</w:t>
      </w:r>
      <w:r w:rsidRPr="0009225A">
        <w:rPr>
          <w:sz w:val="24"/>
          <w:szCs w:val="24"/>
        </w:rPr>
        <w:t>uma</w:t>
      </w:r>
      <w:r w:rsidRPr="0040392B">
        <w:rPr>
          <w:sz w:val="24"/>
          <w:szCs w:val="24"/>
        </w:rPr>
        <w:t>) unidade</w:t>
      </w:r>
      <w:r w:rsidRPr="0009225A">
        <w:rPr>
          <w:sz w:val="24"/>
          <w:szCs w:val="24"/>
        </w:rPr>
        <w:t xml:space="preserve"> </w:t>
      </w:r>
      <w:proofErr w:type="spellStart"/>
      <w:r w:rsidRPr="0009225A">
        <w:rPr>
          <w:rFonts w:eastAsia="Times New Roman"/>
          <w:b/>
          <w:bCs/>
          <w:color w:val="000000"/>
          <w:sz w:val="24"/>
          <w:szCs w:val="24"/>
        </w:rPr>
        <w:t>Smart</w:t>
      </w:r>
      <w:proofErr w:type="spellEnd"/>
      <w:r w:rsidRPr="0009225A">
        <w:rPr>
          <w:rFonts w:eastAsia="Times New Roman"/>
          <w:b/>
          <w:bCs/>
          <w:color w:val="000000"/>
          <w:sz w:val="24"/>
          <w:szCs w:val="24"/>
        </w:rPr>
        <w:t xml:space="preserve"> TV 40" LED, </w:t>
      </w:r>
      <w:r w:rsidRPr="0009225A">
        <w:rPr>
          <w:rFonts w:eastAsia="Times New Roman"/>
          <w:color w:val="000000"/>
          <w:sz w:val="24"/>
          <w:szCs w:val="24"/>
        </w:rPr>
        <w:t xml:space="preserve">Especificações: Full HD ou superior, cor preta, 110v, 2 HDMI, controle remoto e função de espelhamento de tela; </w:t>
      </w:r>
      <w:r w:rsidRPr="0040392B">
        <w:rPr>
          <w:b/>
          <w:bCs/>
          <w:sz w:val="24"/>
          <w:szCs w:val="24"/>
        </w:rPr>
        <w:t xml:space="preserve">ITEM </w:t>
      </w:r>
      <w:r w:rsidRPr="0009225A">
        <w:rPr>
          <w:b/>
          <w:bCs/>
          <w:sz w:val="24"/>
          <w:szCs w:val="24"/>
        </w:rPr>
        <w:t>09</w:t>
      </w:r>
      <w:r w:rsidRPr="0040392B">
        <w:rPr>
          <w:b/>
          <w:bCs/>
          <w:sz w:val="24"/>
          <w:szCs w:val="24"/>
        </w:rPr>
        <w:t xml:space="preserve"> </w:t>
      </w:r>
      <w:r w:rsidRPr="0040392B">
        <w:rPr>
          <w:sz w:val="24"/>
          <w:szCs w:val="24"/>
        </w:rPr>
        <w:t xml:space="preserve">– </w:t>
      </w:r>
      <w:r w:rsidRPr="0009225A">
        <w:rPr>
          <w:sz w:val="24"/>
          <w:szCs w:val="24"/>
        </w:rPr>
        <w:t xml:space="preserve">01 </w:t>
      </w:r>
      <w:r w:rsidRPr="0040392B">
        <w:rPr>
          <w:sz w:val="24"/>
          <w:szCs w:val="24"/>
        </w:rPr>
        <w:t>(</w:t>
      </w:r>
      <w:r w:rsidRPr="0009225A">
        <w:rPr>
          <w:sz w:val="24"/>
          <w:szCs w:val="24"/>
        </w:rPr>
        <w:t>uma</w:t>
      </w:r>
      <w:r w:rsidRPr="0040392B">
        <w:rPr>
          <w:sz w:val="24"/>
          <w:szCs w:val="24"/>
        </w:rPr>
        <w:t>) unidade</w:t>
      </w:r>
      <w:r w:rsidRPr="0009225A">
        <w:rPr>
          <w:sz w:val="24"/>
          <w:szCs w:val="24"/>
        </w:rPr>
        <w:t xml:space="preserve"> </w:t>
      </w:r>
      <w:r w:rsidRPr="0009225A">
        <w:rPr>
          <w:rFonts w:eastAsia="Times New Roman"/>
          <w:b/>
          <w:bCs/>
          <w:color w:val="000000"/>
          <w:sz w:val="24"/>
          <w:szCs w:val="24"/>
        </w:rPr>
        <w:t>DVR 32 Canais</w:t>
      </w:r>
      <w:r w:rsidRPr="0009225A">
        <w:rPr>
          <w:rFonts w:eastAsia="Times New Roman"/>
          <w:color w:val="000000"/>
          <w:sz w:val="24"/>
          <w:szCs w:val="24"/>
        </w:rPr>
        <w:t xml:space="preserve"> Especificações: com HD de 4TB, compatível com cinco tecnologias: HDCVI, AHD, HDTVI, analógica, IP, gravação de todos os canais, resolução de vídeo: Full HD, reconhecimento facial com banco de faces, saída: VGA, HDMI e BNC, compatível com </w:t>
      </w:r>
      <w:proofErr w:type="spellStart"/>
      <w:r w:rsidRPr="0009225A">
        <w:rPr>
          <w:rFonts w:eastAsia="Times New Roman"/>
          <w:color w:val="000000"/>
          <w:sz w:val="24"/>
          <w:szCs w:val="24"/>
        </w:rPr>
        <w:t>wi-fi</w:t>
      </w:r>
      <w:proofErr w:type="spellEnd"/>
      <w:r w:rsidRPr="0009225A">
        <w:rPr>
          <w:rFonts w:eastAsia="Times New Roman"/>
          <w:color w:val="000000"/>
          <w:sz w:val="24"/>
          <w:szCs w:val="24"/>
        </w:rPr>
        <w:t xml:space="preserve">, deve acompanhar fonte de energia; </w:t>
      </w:r>
      <w:r w:rsidRPr="0040392B">
        <w:rPr>
          <w:b/>
          <w:bCs/>
          <w:sz w:val="24"/>
          <w:szCs w:val="24"/>
        </w:rPr>
        <w:t>ITEM</w:t>
      </w:r>
      <w:r w:rsidRPr="0009225A">
        <w:rPr>
          <w:b/>
          <w:bCs/>
          <w:sz w:val="24"/>
          <w:szCs w:val="24"/>
        </w:rPr>
        <w:t xml:space="preserve"> 10</w:t>
      </w:r>
      <w:r w:rsidRPr="0040392B">
        <w:rPr>
          <w:b/>
          <w:bCs/>
          <w:sz w:val="24"/>
          <w:szCs w:val="24"/>
        </w:rPr>
        <w:t xml:space="preserve"> </w:t>
      </w:r>
      <w:r w:rsidRPr="0040392B">
        <w:rPr>
          <w:sz w:val="24"/>
          <w:szCs w:val="24"/>
        </w:rPr>
        <w:t xml:space="preserve">– </w:t>
      </w:r>
      <w:r w:rsidRPr="0009225A">
        <w:rPr>
          <w:sz w:val="24"/>
          <w:szCs w:val="24"/>
        </w:rPr>
        <w:t>32 ( trinta e duas</w:t>
      </w:r>
      <w:r w:rsidRPr="0040392B">
        <w:rPr>
          <w:sz w:val="24"/>
          <w:szCs w:val="24"/>
        </w:rPr>
        <w:t>) unidade</w:t>
      </w:r>
      <w:r w:rsidRPr="0009225A">
        <w:rPr>
          <w:sz w:val="24"/>
          <w:szCs w:val="24"/>
        </w:rPr>
        <w:t xml:space="preserve">s de </w:t>
      </w:r>
      <w:r w:rsidRPr="0009225A">
        <w:rPr>
          <w:rFonts w:eastAsia="Times New Roman"/>
          <w:b/>
          <w:bCs/>
          <w:color w:val="000000"/>
          <w:sz w:val="24"/>
          <w:szCs w:val="24"/>
        </w:rPr>
        <w:t xml:space="preserve">Câmera de segurança IP, </w:t>
      </w:r>
      <w:r w:rsidRPr="0009225A">
        <w:rPr>
          <w:rFonts w:eastAsia="Times New Roman"/>
          <w:color w:val="000000"/>
          <w:sz w:val="24"/>
          <w:szCs w:val="24"/>
        </w:rPr>
        <w:t>Especificações: resolução Full HD 2MP (1080p), visão noturna infravermelha com alcance de até 30 (trinta) metros, transmissão de dados e energia pelo mesmo cabo, resistente à poeira, chuva e outras condições climáticas adversas</w:t>
      </w:r>
      <w:r>
        <w:rPr>
          <w:rFonts w:eastAsia="Times New Roman"/>
          <w:color w:val="000000"/>
          <w:sz w:val="24"/>
          <w:szCs w:val="24"/>
        </w:rPr>
        <w:t xml:space="preserve">, </w:t>
      </w:r>
      <w:r w:rsidRPr="0009225A">
        <w:rPr>
          <w:rFonts w:eastAsia="Times New Roman"/>
          <w:color w:val="000000"/>
          <w:sz w:val="24"/>
          <w:szCs w:val="24"/>
        </w:rPr>
        <w:t xml:space="preserve">lente 2,8mm; </w:t>
      </w:r>
      <w:r w:rsidRPr="0040392B">
        <w:rPr>
          <w:b/>
          <w:bCs/>
          <w:sz w:val="24"/>
          <w:szCs w:val="24"/>
        </w:rPr>
        <w:t>ITEM</w:t>
      </w:r>
      <w:r w:rsidRPr="0009225A">
        <w:rPr>
          <w:b/>
          <w:bCs/>
          <w:sz w:val="24"/>
          <w:szCs w:val="24"/>
        </w:rPr>
        <w:t xml:space="preserve"> 11</w:t>
      </w:r>
      <w:r w:rsidRPr="0040392B">
        <w:rPr>
          <w:b/>
          <w:bCs/>
          <w:sz w:val="24"/>
          <w:szCs w:val="24"/>
        </w:rPr>
        <w:t xml:space="preserve"> </w:t>
      </w:r>
      <w:r w:rsidRPr="0040392B">
        <w:rPr>
          <w:sz w:val="24"/>
          <w:szCs w:val="24"/>
        </w:rPr>
        <w:t xml:space="preserve">– </w:t>
      </w:r>
      <w:r w:rsidRPr="0009225A">
        <w:rPr>
          <w:sz w:val="24"/>
          <w:szCs w:val="24"/>
        </w:rPr>
        <w:t>04 (quatro</w:t>
      </w:r>
      <w:r w:rsidRPr="0040392B">
        <w:rPr>
          <w:sz w:val="24"/>
          <w:szCs w:val="24"/>
        </w:rPr>
        <w:t xml:space="preserve">) </w:t>
      </w:r>
      <w:r w:rsidRPr="0009225A">
        <w:rPr>
          <w:sz w:val="24"/>
          <w:szCs w:val="24"/>
        </w:rPr>
        <w:t xml:space="preserve">caixas com 305 metros de </w:t>
      </w:r>
      <w:r w:rsidRPr="0009225A">
        <w:rPr>
          <w:rFonts w:eastAsia="Times New Roman"/>
          <w:b/>
          <w:bCs/>
          <w:color w:val="000000"/>
          <w:sz w:val="24"/>
          <w:szCs w:val="24"/>
        </w:rPr>
        <w:t xml:space="preserve">Cabo de rede, </w:t>
      </w:r>
      <w:r w:rsidRPr="0009225A">
        <w:rPr>
          <w:rFonts w:eastAsia="Times New Roman"/>
          <w:color w:val="000000"/>
          <w:sz w:val="24"/>
          <w:szCs w:val="24"/>
        </w:rPr>
        <w:t xml:space="preserve">Especificações: cabo de rede CAT6 tipo </w:t>
      </w:r>
      <w:proofErr w:type="spellStart"/>
      <w:r w:rsidRPr="0009225A">
        <w:rPr>
          <w:rFonts w:eastAsia="Times New Roman"/>
          <w:color w:val="000000"/>
          <w:sz w:val="24"/>
          <w:szCs w:val="24"/>
        </w:rPr>
        <w:t>gigalan</w:t>
      </w:r>
      <w:proofErr w:type="spellEnd"/>
      <w:r w:rsidRPr="0009225A">
        <w:rPr>
          <w:rFonts w:eastAsia="Times New Roman"/>
          <w:color w:val="000000"/>
          <w:sz w:val="24"/>
          <w:szCs w:val="24"/>
        </w:rPr>
        <w:t xml:space="preserve">, caixa com 305 metros, caixa de cabo de rede CAT6 </w:t>
      </w:r>
      <w:proofErr w:type="spellStart"/>
      <w:r w:rsidRPr="0009225A">
        <w:rPr>
          <w:rFonts w:eastAsia="Times New Roman"/>
          <w:color w:val="000000"/>
          <w:sz w:val="24"/>
          <w:szCs w:val="24"/>
        </w:rPr>
        <w:t>Gigalan</w:t>
      </w:r>
      <w:proofErr w:type="spellEnd"/>
      <w:r w:rsidRPr="0009225A">
        <w:rPr>
          <w:rFonts w:eastAsia="Times New Roman"/>
          <w:color w:val="000000"/>
          <w:sz w:val="24"/>
          <w:szCs w:val="24"/>
        </w:rPr>
        <w:t xml:space="preserve"> com 305 metros, cor: azul, revestimento: PVC retardante a chama, condutor: cobre nu 24 AWG, diâmetro: 6mm.</w:t>
      </w:r>
    </w:p>
    <w:p w14:paraId="73FCA930" w14:textId="77777777" w:rsidR="00FA0CB5" w:rsidRDefault="00FA0CB5" w:rsidP="00FA0CB5">
      <w:pPr>
        <w:spacing w:line="360" w:lineRule="auto"/>
        <w:jc w:val="both"/>
      </w:pPr>
    </w:p>
    <w:p w14:paraId="3EF380C3" w14:textId="77777777" w:rsidR="00FA0CB5" w:rsidRDefault="00FA0CB5" w:rsidP="00FA0CB5">
      <w:pPr>
        <w:spacing w:line="360" w:lineRule="auto"/>
        <w:jc w:val="both"/>
      </w:pPr>
    </w:p>
    <w:p w14:paraId="1E9F8917" w14:textId="77777777" w:rsidR="00FA0CB5" w:rsidRDefault="00FA0CB5" w:rsidP="00FA0CB5">
      <w:pPr>
        <w:spacing w:line="360" w:lineRule="auto"/>
      </w:pPr>
      <w:r>
        <w:rPr>
          <w:b/>
          <w:color w:val="000000"/>
          <w:sz w:val="24"/>
        </w:rPr>
        <w:t>Número do Processo:</w:t>
      </w:r>
      <w:r>
        <w:rPr>
          <w:color w:val="000000"/>
          <w:sz w:val="24"/>
        </w:rPr>
        <w:t xml:space="preserve"> 68/2025.</w:t>
      </w:r>
    </w:p>
    <w:p w14:paraId="695AFF6F" w14:textId="77777777" w:rsidR="00FA0CB5" w:rsidRDefault="00FA0CB5" w:rsidP="00FA0CB5">
      <w:pPr>
        <w:spacing w:line="360" w:lineRule="auto"/>
      </w:pPr>
      <w:r>
        <w:rPr>
          <w:b/>
          <w:color w:val="000000"/>
          <w:sz w:val="24"/>
        </w:rPr>
        <w:t>Número do Pregão Eletrônico:</w:t>
      </w:r>
      <w:r>
        <w:rPr>
          <w:color w:val="000000"/>
          <w:sz w:val="24"/>
        </w:rPr>
        <w:t xml:space="preserve"> 27/2025.</w:t>
      </w:r>
    </w:p>
    <w:p w14:paraId="63063B7C" w14:textId="77777777" w:rsidR="00FA0CB5" w:rsidRPr="00F7258F" w:rsidRDefault="00FA0CB5" w:rsidP="00FA0CB5">
      <w:pPr>
        <w:pStyle w:val="Ttulo2"/>
        <w:spacing w:line="360" w:lineRule="auto"/>
        <w:rPr>
          <w:b/>
          <w:bCs/>
        </w:rPr>
      </w:pPr>
      <w:r w:rsidRPr="00F7258F">
        <w:rPr>
          <w:b/>
          <w:bCs/>
          <w:color w:val="000000"/>
          <w:sz w:val="24"/>
        </w:rPr>
        <w:t>2. FASE DE ANÁLISE</w:t>
      </w:r>
    </w:p>
    <w:p w14:paraId="0124EF0C" w14:textId="77777777" w:rsidR="00FA0CB5" w:rsidRDefault="00FA0CB5" w:rsidP="00FA0CB5">
      <w:pPr>
        <w:spacing w:line="360" w:lineRule="auto"/>
      </w:pPr>
      <w:r>
        <w:rPr>
          <w:color w:val="000000"/>
          <w:sz w:val="24"/>
        </w:rPr>
        <w:t>Foram consideradas as seguintes fases:</w:t>
      </w:r>
    </w:p>
    <w:p w14:paraId="00F36186" w14:textId="77777777" w:rsidR="00FA0CB5" w:rsidRDefault="00FA0CB5" w:rsidP="00FA0CB5">
      <w:pPr>
        <w:spacing w:line="360" w:lineRule="auto"/>
      </w:pPr>
      <w:r>
        <w:rPr>
          <w:color w:val="000000"/>
          <w:sz w:val="24"/>
        </w:rPr>
        <w:t xml:space="preserve">- </w:t>
      </w:r>
      <w:r>
        <w:rPr>
          <w:b/>
          <w:color w:val="000000"/>
          <w:sz w:val="24"/>
        </w:rPr>
        <w:t>Planejamento da Contratação e Seleção do Fornecedor</w:t>
      </w:r>
      <w:r>
        <w:rPr>
          <w:color w:val="000000"/>
          <w:sz w:val="24"/>
        </w:rPr>
        <w:t>;</w:t>
      </w:r>
    </w:p>
    <w:p w14:paraId="13F11412" w14:textId="77777777" w:rsidR="00FA0CB5" w:rsidRDefault="00FA0CB5" w:rsidP="00FA0CB5">
      <w:pPr>
        <w:spacing w:line="360" w:lineRule="auto"/>
      </w:pPr>
      <w:r>
        <w:rPr>
          <w:color w:val="000000"/>
          <w:sz w:val="24"/>
        </w:rPr>
        <w:t xml:space="preserve">- </w:t>
      </w:r>
      <w:r>
        <w:rPr>
          <w:b/>
          <w:color w:val="000000"/>
          <w:sz w:val="24"/>
        </w:rPr>
        <w:t>Gestão do Contrato</w:t>
      </w:r>
      <w:r>
        <w:rPr>
          <w:color w:val="000000"/>
          <w:sz w:val="24"/>
        </w:rPr>
        <w:t>.</w:t>
      </w:r>
    </w:p>
    <w:p w14:paraId="229BB2F8" w14:textId="77777777" w:rsidR="00FA0CB5" w:rsidRPr="00F7258F" w:rsidRDefault="00FA0CB5" w:rsidP="00FA0CB5">
      <w:pPr>
        <w:pStyle w:val="Ttulo2"/>
        <w:spacing w:line="360" w:lineRule="auto"/>
        <w:rPr>
          <w:b/>
          <w:bCs/>
        </w:rPr>
      </w:pPr>
      <w:r w:rsidRPr="00F7258F">
        <w:rPr>
          <w:b/>
          <w:bCs/>
          <w:color w:val="000000"/>
          <w:sz w:val="24"/>
        </w:rPr>
        <w:t>3. PLANEJAMENTO DA CONTRATAÇÃO E SELEÇÃO DO FORNECEDOR</w:t>
      </w:r>
    </w:p>
    <w:p w14:paraId="4A2D96AB" w14:textId="77777777" w:rsidR="00FA0CB5" w:rsidRDefault="00FA0CB5" w:rsidP="00FA0CB5">
      <w:pPr>
        <w:spacing w:line="360" w:lineRule="auto"/>
      </w:pPr>
      <w:r>
        <w:rPr>
          <w:b/>
          <w:color w:val="000000"/>
          <w:sz w:val="24"/>
        </w:rPr>
        <w:t>Risco 01 – Atraso no procedimento licitatório.</w:t>
      </w:r>
    </w:p>
    <w:p w14:paraId="51F9F3A7" w14:textId="77777777" w:rsidR="00FA0CB5" w:rsidRDefault="00FA0CB5" w:rsidP="00FA0CB5">
      <w:pPr>
        <w:spacing w:line="360" w:lineRule="auto"/>
      </w:pPr>
      <w:r>
        <w:rPr>
          <w:b/>
          <w:color w:val="000000"/>
          <w:sz w:val="24"/>
        </w:rPr>
        <w:t>Probabilidade:</w:t>
      </w:r>
      <w:r>
        <w:rPr>
          <w:color w:val="000000"/>
          <w:sz w:val="24"/>
        </w:rPr>
        <w:t xml:space="preserve"> Média.</w:t>
      </w:r>
    </w:p>
    <w:p w14:paraId="7D05216F" w14:textId="77777777" w:rsidR="00FA0CB5" w:rsidRDefault="00FA0CB5" w:rsidP="00FA0CB5">
      <w:pPr>
        <w:spacing w:line="360" w:lineRule="auto"/>
      </w:pPr>
      <w:r>
        <w:rPr>
          <w:b/>
          <w:color w:val="000000"/>
          <w:sz w:val="24"/>
        </w:rPr>
        <w:t>Impacto:</w:t>
      </w:r>
      <w:r>
        <w:rPr>
          <w:color w:val="000000"/>
          <w:sz w:val="24"/>
        </w:rPr>
        <w:t xml:space="preserve"> Alto.</w:t>
      </w:r>
    </w:p>
    <w:p w14:paraId="48E0A260" w14:textId="77777777" w:rsidR="00FA0CB5" w:rsidRDefault="00FA0CB5" w:rsidP="00FA0CB5">
      <w:pPr>
        <w:spacing w:line="360" w:lineRule="auto"/>
      </w:pPr>
      <w:r>
        <w:rPr>
          <w:b/>
          <w:color w:val="000000"/>
          <w:sz w:val="24"/>
        </w:rPr>
        <w:t>Dano Potencial:</w:t>
      </w:r>
      <w:r>
        <w:rPr>
          <w:color w:val="000000"/>
          <w:sz w:val="24"/>
        </w:rPr>
        <w:t xml:space="preserve"> Atraso na abertura do procedimento.</w:t>
      </w:r>
    </w:p>
    <w:p w14:paraId="6CC20ADF" w14:textId="77777777" w:rsidR="00FA0CB5" w:rsidRDefault="00FA0CB5" w:rsidP="00FA0CB5">
      <w:pPr>
        <w:spacing w:line="360" w:lineRule="auto"/>
      </w:pPr>
      <w:r>
        <w:rPr>
          <w:b/>
          <w:color w:val="000000"/>
          <w:sz w:val="24"/>
        </w:rPr>
        <w:t>Ação Preventiva:</w:t>
      </w:r>
      <w:r>
        <w:rPr>
          <w:color w:val="000000"/>
          <w:sz w:val="24"/>
        </w:rPr>
        <w:t xml:space="preserve"> Observar atentamente o preenchimento da requisição inicial conforme orientações no site da Câmara.</w:t>
      </w:r>
    </w:p>
    <w:p w14:paraId="6B281095" w14:textId="77777777" w:rsidR="00FA0CB5" w:rsidRDefault="00FA0CB5" w:rsidP="00FA0CB5">
      <w:pPr>
        <w:spacing w:line="360" w:lineRule="auto"/>
      </w:pPr>
      <w:r>
        <w:rPr>
          <w:b/>
          <w:color w:val="000000"/>
          <w:sz w:val="24"/>
        </w:rPr>
        <w:t>Responsável:</w:t>
      </w:r>
      <w:r>
        <w:rPr>
          <w:color w:val="000000"/>
          <w:sz w:val="24"/>
        </w:rPr>
        <w:t xml:space="preserve"> Requerente.</w:t>
      </w:r>
    </w:p>
    <w:p w14:paraId="7B1122D4" w14:textId="77777777" w:rsidR="00FA0CB5" w:rsidRDefault="00FA0CB5" w:rsidP="00FA0CB5">
      <w:pPr>
        <w:spacing w:line="360" w:lineRule="auto"/>
      </w:pPr>
      <w:r>
        <w:rPr>
          <w:b/>
          <w:color w:val="000000"/>
          <w:sz w:val="24"/>
        </w:rPr>
        <w:t>Ação de Contingência:</w:t>
      </w:r>
      <w:r>
        <w:rPr>
          <w:color w:val="000000"/>
          <w:sz w:val="24"/>
        </w:rPr>
        <w:t xml:space="preserve"> Saneamento do preenchimento e entrega rápida no setor de compras.</w:t>
      </w:r>
    </w:p>
    <w:p w14:paraId="5B722536" w14:textId="77777777" w:rsidR="00FA0CB5" w:rsidRDefault="00FA0CB5" w:rsidP="00FA0CB5">
      <w:pPr>
        <w:spacing w:line="360" w:lineRule="auto"/>
      </w:pPr>
      <w:r>
        <w:rPr>
          <w:b/>
          <w:color w:val="000000"/>
          <w:sz w:val="24"/>
        </w:rPr>
        <w:t>Responsável:</w:t>
      </w:r>
      <w:r>
        <w:rPr>
          <w:color w:val="000000"/>
          <w:sz w:val="24"/>
        </w:rPr>
        <w:t xml:space="preserve"> Chefe imediato do requerente.</w:t>
      </w:r>
    </w:p>
    <w:p w14:paraId="450A6EBF" w14:textId="77777777" w:rsidR="00FA0CB5" w:rsidRDefault="00FA0CB5" w:rsidP="00FA0CB5">
      <w:pPr>
        <w:spacing w:line="360" w:lineRule="auto"/>
      </w:pPr>
      <w:r>
        <w:rPr>
          <w:b/>
          <w:color w:val="000000"/>
          <w:sz w:val="24"/>
        </w:rPr>
        <w:t>Risco 02 – Descrição do objeto com indicação de marca sem justificativa.</w:t>
      </w:r>
    </w:p>
    <w:p w14:paraId="3C475EF8" w14:textId="77777777" w:rsidR="00FA0CB5" w:rsidRDefault="00FA0CB5" w:rsidP="00FA0CB5">
      <w:pPr>
        <w:spacing w:line="360" w:lineRule="auto"/>
      </w:pPr>
      <w:r>
        <w:rPr>
          <w:b/>
          <w:color w:val="000000"/>
          <w:sz w:val="24"/>
        </w:rPr>
        <w:t>Probabilidade:</w:t>
      </w:r>
      <w:r>
        <w:rPr>
          <w:color w:val="000000"/>
          <w:sz w:val="24"/>
        </w:rPr>
        <w:t xml:space="preserve"> Média.</w:t>
      </w:r>
    </w:p>
    <w:p w14:paraId="191311CF" w14:textId="77777777" w:rsidR="00FA0CB5" w:rsidRDefault="00FA0CB5" w:rsidP="00FA0CB5">
      <w:pPr>
        <w:spacing w:line="360" w:lineRule="auto"/>
      </w:pPr>
      <w:r>
        <w:rPr>
          <w:b/>
          <w:color w:val="000000"/>
          <w:sz w:val="24"/>
        </w:rPr>
        <w:t>Impacto:</w:t>
      </w:r>
      <w:r>
        <w:rPr>
          <w:color w:val="000000"/>
          <w:sz w:val="24"/>
        </w:rPr>
        <w:t xml:space="preserve"> Alto.</w:t>
      </w:r>
    </w:p>
    <w:p w14:paraId="0B9EF124" w14:textId="77777777" w:rsidR="00FA0CB5" w:rsidRDefault="00FA0CB5" w:rsidP="00FA0CB5">
      <w:pPr>
        <w:spacing w:line="360" w:lineRule="auto"/>
      </w:pPr>
      <w:r>
        <w:rPr>
          <w:b/>
          <w:color w:val="000000"/>
          <w:sz w:val="24"/>
        </w:rPr>
        <w:t>Dano Potencial:</w:t>
      </w:r>
      <w:r>
        <w:rPr>
          <w:color w:val="000000"/>
          <w:sz w:val="24"/>
        </w:rPr>
        <w:t xml:space="preserve"> Restrição à competitividade, nulidade do certame, retrabalho e responsabilização.</w:t>
      </w:r>
    </w:p>
    <w:p w14:paraId="6B95BBBB" w14:textId="77777777" w:rsidR="00FA0CB5" w:rsidRDefault="00FA0CB5" w:rsidP="00FA0CB5">
      <w:pPr>
        <w:spacing w:line="360" w:lineRule="auto"/>
      </w:pPr>
      <w:r>
        <w:rPr>
          <w:b/>
          <w:color w:val="000000"/>
          <w:sz w:val="24"/>
        </w:rPr>
        <w:t>Ação Preventiva:</w:t>
      </w:r>
      <w:r>
        <w:rPr>
          <w:color w:val="000000"/>
          <w:sz w:val="24"/>
        </w:rPr>
        <w:t xml:space="preserve"> Justificar previamente a indicação de marca.</w:t>
      </w:r>
    </w:p>
    <w:p w14:paraId="6A4FE3FA" w14:textId="77777777" w:rsidR="00FA0CB5" w:rsidRDefault="00FA0CB5" w:rsidP="00FA0CB5">
      <w:pPr>
        <w:spacing w:line="360" w:lineRule="auto"/>
      </w:pPr>
      <w:r>
        <w:rPr>
          <w:b/>
          <w:color w:val="000000"/>
          <w:sz w:val="24"/>
        </w:rPr>
        <w:t>Responsável:</w:t>
      </w:r>
      <w:r>
        <w:rPr>
          <w:color w:val="000000"/>
          <w:sz w:val="24"/>
        </w:rPr>
        <w:t xml:space="preserve"> Presidente da Câmara / Jurídico.</w:t>
      </w:r>
    </w:p>
    <w:p w14:paraId="15E9CF28" w14:textId="77777777" w:rsidR="00FA0CB5" w:rsidRDefault="00FA0CB5" w:rsidP="00FA0CB5">
      <w:pPr>
        <w:spacing w:line="360" w:lineRule="auto"/>
      </w:pPr>
      <w:r>
        <w:rPr>
          <w:b/>
          <w:color w:val="000000"/>
          <w:sz w:val="24"/>
        </w:rPr>
        <w:t>Ação de Contingência:</w:t>
      </w:r>
      <w:r>
        <w:rPr>
          <w:color w:val="000000"/>
          <w:sz w:val="24"/>
        </w:rPr>
        <w:t xml:space="preserve"> Suspender o processo ou justificar a indicação detectada.</w:t>
      </w:r>
    </w:p>
    <w:p w14:paraId="45BCE322" w14:textId="77777777" w:rsidR="00FA0CB5" w:rsidRDefault="00FA0CB5" w:rsidP="00FA0CB5">
      <w:pPr>
        <w:spacing w:line="360" w:lineRule="auto"/>
      </w:pPr>
      <w:r>
        <w:rPr>
          <w:b/>
          <w:color w:val="000000"/>
          <w:sz w:val="24"/>
        </w:rPr>
        <w:t>Responsável:</w:t>
      </w:r>
      <w:r>
        <w:rPr>
          <w:color w:val="000000"/>
          <w:sz w:val="24"/>
        </w:rPr>
        <w:t xml:space="preserve"> Presidente da Câmara / Jurídico.</w:t>
      </w:r>
    </w:p>
    <w:p w14:paraId="7A6272A1" w14:textId="77777777" w:rsidR="00FA0CB5" w:rsidRDefault="00FA0CB5" w:rsidP="00FA0CB5">
      <w:pPr>
        <w:spacing w:line="360" w:lineRule="auto"/>
      </w:pPr>
      <w:r>
        <w:rPr>
          <w:b/>
          <w:color w:val="000000"/>
          <w:sz w:val="24"/>
        </w:rPr>
        <w:lastRenderedPageBreak/>
        <w:t>Risco 03 – Estimativa de preço fora do mercado.</w:t>
      </w:r>
    </w:p>
    <w:p w14:paraId="2DD47E2E" w14:textId="77777777" w:rsidR="00FA0CB5" w:rsidRDefault="00FA0CB5" w:rsidP="00FA0CB5">
      <w:pPr>
        <w:spacing w:line="360" w:lineRule="auto"/>
      </w:pPr>
      <w:r>
        <w:rPr>
          <w:b/>
          <w:color w:val="000000"/>
          <w:sz w:val="24"/>
        </w:rPr>
        <w:t>Probabilidade:</w:t>
      </w:r>
      <w:r>
        <w:rPr>
          <w:color w:val="000000"/>
          <w:sz w:val="24"/>
        </w:rPr>
        <w:t xml:space="preserve"> Baixa.</w:t>
      </w:r>
    </w:p>
    <w:p w14:paraId="4BF96F92" w14:textId="77777777" w:rsidR="00FA0CB5" w:rsidRDefault="00FA0CB5" w:rsidP="00FA0CB5">
      <w:pPr>
        <w:spacing w:line="360" w:lineRule="auto"/>
      </w:pPr>
      <w:r>
        <w:rPr>
          <w:b/>
          <w:color w:val="000000"/>
          <w:sz w:val="24"/>
        </w:rPr>
        <w:t>Impacto:</w:t>
      </w:r>
      <w:r>
        <w:rPr>
          <w:color w:val="000000"/>
          <w:sz w:val="24"/>
        </w:rPr>
        <w:t xml:space="preserve"> Alto.</w:t>
      </w:r>
    </w:p>
    <w:p w14:paraId="3B3A0B1B" w14:textId="77777777" w:rsidR="00FA0CB5" w:rsidRDefault="00FA0CB5" w:rsidP="00FA0CB5">
      <w:pPr>
        <w:spacing w:line="360" w:lineRule="auto"/>
      </w:pPr>
      <w:r>
        <w:rPr>
          <w:b/>
          <w:color w:val="000000"/>
          <w:sz w:val="24"/>
        </w:rPr>
        <w:t>Dano Potencial:</w:t>
      </w:r>
      <w:r>
        <w:rPr>
          <w:color w:val="000000"/>
          <w:sz w:val="24"/>
        </w:rPr>
        <w:t xml:space="preserve"> Licitação deserta ou contratação com sobrepreço.</w:t>
      </w:r>
    </w:p>
    <w:p w14:paraId="3CC8E732" w14:textId="77777777" w:rsidR="00FA0CB5" w:rsidRDefault="00FA0CB5" w:rsidP="00FA0CB5">
      <w:pPr>
        <w:spacing w:line="360" w:lineRule="auto"/>
      </w:pPr>
      <w:r>
        <w:rPr>
          <w:b/>
          <w:color w:val="000000"/>
          <w:sz w:val="24"/>
        </w:rPr>
        <w:t>Ação Preventiva:</w:t>
      </w:r>
      <w:r>
        <w:rPr>
          <w:color w:val="000000"/>
          <w:sz w:val="24"/>
        </w:rPr>
        <w:t xml:space="preserve"> Realizar pesquisa de mercado adequada e abrangente.</w:t>
      </w:r>
    </w:p>
    <w:p w14:paraId="025A4195" w14:textId="77777777" w:rsidR="00FA0CB5" w:rsidRDefault="00FA0CB5" w:rsidP="00FA0CB5">
      <w:pPr>
        <w:spacing w:line="360" w:lineRule="auto"/>
      </w:pPr>
      <w:r>
        <w:rPr>
          <w:b/>
          <w:color w:val="000000"/>
          <w:sz w:val="24"/>
        </w:rPr>
        <w:t>Responsável:</w:t>
      </w:r>
      <w:r>
        <w:rPr>
          <w:color w:val="000000"/>
          <w:sz w:val="24"/>
        </w:rPr>
        <w:t xml:space="preserve"> Orçamentista / Pregoeiro / Jurídico.</w:t>
      </w:r>
    </w:p>
    <w:p w14:paraId="5B92B17E" w14:textId="77777777" w:rsidR="00FA0CB5" w:rsidRDefault="00FA0CB5" w:rsidP="00FA0CB5">
      <w:pPr>
        <w:spacing w:line="360" w:lineRule="auto"/>
      </w:pPr>
      <w:r>
        <w:rPr>
          <w:b/>
          <w:color w:val="000000"/>
          <w:sz w:val="24"/>
        </w:rPr>
        <w:t>Ação de Contingência:</w:t>
      </w:r>
      <w:r>
        <w:rPr>
          <w:color w:val="000000"/>
          <w:sz w:val="24"/>
        </w:rPr>
        <w:t xml:space="preserve"> Negociar a redução dos valores ou avaliar a dispensa de licitação.</w:t>
      </w:r>
    </w:p>
    <w:p w14:paraId="25B009BE" w14:textId="77777777" w:rsidR="00FA0CB5" w:rsidRDefault="00FA0CB5" w:rsidP="00FA0CB5">
      <w:pPr>
        <w:spacing w:line="360" w:lineRule="auto"/>
      </w:pPr>
      <w:r>
        <w:rPr>
          <w:b/>
          <w:color w:val="000000"/>
          <w:sz w:val="24"/>
        </w:rPr>
        <w:t>Responsável:</w:t>
      </w:r>
      <w:r>
        <w:rPr>
          <w:color w:val="000000"/>
          <w:sz w:val="24"/>
        </w:rPr>
        <w:t xml:space="preserve"> Pregoeiro / Jurídico.</w:t>
      </w:r>
    </w:p>
    <w:p w14:paraId="6D7275C5" w14:textId="77777777" w:rsidR="00FA0CB5" w:rsidRPr="00F7258F" w:rsidRDefault="00FA0CB5" w:rsidP="00FA0CB5">
      <w:pPr>
        <w:pStyle w:val="Ttulo2"/>
        <w:spacing w:line="360" w:lineRule="auto"/>
        <w:rPr>
          <w:b/>
          <w:bCs/>
        </w:rPr>
      </w:pPr>
      <w:r w:rsidRPr="00F7258F">
        <w:rPr>
          <w:b/>
          <w:bCs/>
          <w:color w:val="000000"/>
          <w:sz w:val="24"/>
        </w:rPr>
        <w:t>4. GESTÃO DE CONTRATOS</w:t>
      </w:r>
    </w:p>
    <w:p w14:paraId="5B1CE5CD" w14:textId="77777777" w:rsidR="00FA0CB5" w:rsidRDefault="00FA0CB5" w:rsidP="00FA0CB5">
      <w:pPr>
        <w:spacing w:line="360" w:lineRule="auto"/>
      </w:pPr>
      <w:r>
        <w:rPr>
          <w:b/>
          <w:color w:val="000000"/>
          <w:sz w:val="24"/>
        </w:rPr>
        <w:t>Risco 01 – Contratada perde condições de executar o serviço.</w:t>
      </w:r>
    </w:p>
    <w:p w14:paraId="7EA8BE37" w14:textId="77777777" w:rsidR="00FA0CB5" w:rsidRDefault="00FA0CB5" w:rsidP="00FA0CB5">
      <w:pPr>
        <w:spacing w:line="360" w:lineRule="auto"/>
      </w:pPr>
      <w:r>
        <w:rPr>
          <w:b/>
          <w:color w:val="000000"/>
          <w:sz w:val="24"/>
        </w:rPr>
        <w:t>Probabilidade:</w:t>
      </w:r>
      <w:r>
        <w:rPr>
          <w:color w:val="000000"/>
          <w:sz w:val="24"/>
        </w:rPr>
        <w:t xml:space="preserve"> Baixa.</w:t>
      </w:r>
    </w:p>
    <w:p w14:paraId="2A962E88" w14:textId="77777777" w:rsidR="00FA0CB5" w:rsidRDefault="00FA0CB5" w:rsidP="00FA0CB5">
      <w:pPr>
        <w:spacing w:line="360" w:lineRule="auto"/>
      </w:pPr>
      <w:r>
        <w:rPr>
          <w:b/>
          <w:color w:val="000000"/>
          <w:sz w:val="24"/>
        </w:rPr>
        <w:t>Impacto:</w:t>
      </w:r>
      <w:r>
        <w:rPr>
          <w:color w:val="000000"/>
          <w:sz w:val="24"/>
        </w:rPr>
        <w:t xml:space="preserve"> Médio.</w:t>
      </w:r>
    </w:p>
    <w:p w14:paraId="5E83D645" w14:textId="77777777" w:rsidR="00FA0CB5" w:rsidRDefault="00FA0CB5" w:rsidP="00FA0CB5">
      <w:pPr>
        <w:spacing w:line="360" w:lineRule="auto"/>
      </w:pPr>
      <w:r>
        <w:rPr>
          <w:b/>
          <w:color w:val="000000"/>
          <w:sz w:val="24"/>
        </w:rPr>
        <w:t>Dano Potencial:</w:t>
      </w:r>
      <w:r>
        <w:rPr>
          <w:color w:val="000000"/>
          <w:sz w:val="24"/>
        </w:rPr>
        <w:t xml:space="preserve"> Inexecução e necessidade de rescisão contratual.</w:t>
      </w:r>
    </w:p>
    <w:p w14:paraId="02BFFE1F" w14:textId="77777777" w:rsidR="00FA0CB5" w:rsidRDefault="00FA0CB5" w:rsidP="00FA0CB5">
      <w:pPr>
        <w:spacing w:line="360" w:lineRule="auto"/>
      </w:pPr>
      <w:r>
        <w:rPr>
          <w:b/>
          <w:color w:val="000000"/>
          <w:sz w:val="24"/>
        </w:rPr>
        <w:t>Ação Preventiva:</w:t>
      </w:r>
      <w:r>
        <w:rPr>
          <w:color w:val="000000"/>
          <w:sz w:val="24"/>
        </w:rPr>
        <w:t xml:space="preserve"> Fiscalizar tecnicamente e economicamente a execução do contrato.</w:t>
      </w:r>
    </w:p>
    <w:p w14:paraId="1A8491B4" w14:textId="77777777" w:rsidR="00FA0CB5" w:rsidRDefault="00FA0CB5" w:rsidP="00FA0CB5">
      <w:pPr>
        <w:spacing w:line="360" w:lineRule="auto"/>
      </w:pPr>
      <w:r>
        <w:rPr>
          <w:b/>
          <w:color w:val="000000"/>
          <w:sz w:val="24"/>
        </w:rPr>
        <w:t>Responsável:</w:t>
      </w:r>
      <w:r>
        <w:rPr>
          <w:color w:val="000000"/>
          <w:sz w:val="24"/>
        </w:rPr>
        <w:t xml:space="preserve"> Fiscal / Gestor de Contratos.</w:t>
      </w:r>
    </w:p>
    <w:p w14:paraId="6AD660D6" w14:textId="77777777" w:rsidR="00FA0CB5" w:rsidRDefault="00FA0CB5" w:rsidP="00FA0CB5">
      <w:pPr>
        <w:spacing w:line="360" w:lineRule="auto"/>
      </w:pPr>
      <w:r>
        <w:rPr>
          <w:b/>
          <w:color w:val="000000"/>
          <w:sz w:val="24"/>
        </w:rPr>
        <w:t>Ação de Contingência:</w:t>
      </w:r>
      <w:r>
        <w:rPr>
          <w:color w:val="000000"/>
          <w:sz w:val="24"/>
        </w:rPr>
        <w:t xml:space="preserve"> Comunicação formal, abertura de processo e convocação de segundo colocado.</w:t>
      </w:r>
    </w:p>
    <w:p w14:paraId="3D4DD64C" w14:textId="77777777" w:rsidR="00FA0CB5" w:rsidRDefault="00FA0CB5" w:rsidP="00FA0CB5">
      <w:pPr>
        <w:spacing w:line="360" w:lineRule="auto"/>
      </w:pPr>
      <w:r>
        <w:rPr>
          <w:b/>
          <w:color w:val="000000"/>
          <w:sz w:val="24"/>
        </w:rPr>
        <w:t>Responsável:</w:t>
      </w:r>
      <w:r>
        <w:rPr>
          <w:color w:val="000000"/>
          <w:sz w:val="24"/>
        </w:rPr>
        <w:t xml:space="preserve"> Fiscal / Gestor de Contratos / Presidente da Câmara.</w:t>
      </w:r>
    </w:p>
    <w:p w14:paraId="6E22F274" w14:textId="77777777" w:rsidR="00FA0CB5" w:rsidRDefault="00FA0CB5" w:rsidP="00FA0CB5">
      <w:pPr>
        <w:spacing w:line="360" w:lineRule="auto"/>
      </w:pPr>
      <w:r>
        <w:rPr>
          <w:b/>
          <w:color w:val="000000"/>
          <w:sz w:val="24"/>
        </w:rPr>
        <w:t>Risco 02 – Serviço ou entrega insatisfatórios.</w:t>
      </w:r>
    </w:p>
    <w:p w14:paraId="4DBC4BF8" w14:textId="77777777" w:rsidR="00FA0CB5" w:rsidRDefault="00FA0CB5" w:rsidP="00FA0CB5">
      <w:pPr>
        <w:spacing w:line="360" w:lineRule="auto"/>
      </w:pPr>
      <w:r>
        <w:rPr>
          <w:b/>
          <w:color w:val="000000"/>
          <w:sz w:val="24"/>
        </w:rPr>
        <w:t>Probabilidade:</w:t>
      </w:r>
      <w:r>
        <w:rPr>
          <w:color w:val="000000"/>
          <w:sz w:val="24"/>
        </w:rPr>
        <w:t xml:space="preserve"> Média.</w:t>
      </w:r>
    </w:p>
    <w:p w14:paraId="4BBB3E70" w14:textId="77777777" w:rsidR="00FA0CB5" w:rsidRDefault="00FA0CB5" w:rsidP="00FA0CB5">
      <w:pPr>
        <w:spacing w:line="360" w:lineRule="auto"/>
      </w:pPr>
      <w:r>
        <w:rPr>
          <w:b/>
          <w:color w:val="000000"/>
          <w:sz w:val="24"/>
        </w:rPr>
        <w:t>Impacto:</w:t>
      </w:r>
      <w:r>
        <w:rPr>
          <w:color w:val="000000"/>
          <w:sz w:val="24"/>
        </w:rPr>
        <w:t xml:space="preserve"> Alto.</w:t>
      </w:r>
    </w:p>
    <w:p w14:paraId="69572441" w14:textId="77777777" w:rsidR="00FA0CB5" w:rsidRDefault="00FA0CB5" w:rsidP="00FA0CB5">
      <w:pPr>
        <w:spacing w:line="360" w:lineRule="auto"/>
      </w:pPr>
      <w:r>
        <w:rPr>
          <w:b/>
          <w:color w:val="000000"/>
          <w:sz w:val="24"/>
        </w:rPr>
        <w:t>Dano Potencial:</w:t>
      </w:r>
      <w:r>
        <w:rPr>
          <w:color w:val="000000"/>
          <w:sz w:val="24"/>
        </w:rPr>
        <w:t xml:space="preserve"> Interferência na qualidade dos serviços prestados.</w:t>
      </w:r>
    </w:p>
    <w:p w14:paraId="4F16BC16" w14:textId="77777777" w:rsidR="00FA0CB5" w:rsidRDefault="00FA0CB5" w:rsidP="00FA0CB5">
      <w:pPr>
        <w:spacing w:line="360" w:lineRule="auto"/>
      </w:pPr>
      <w:r>
        <w:rPr>
          <w:b/>
          <w:color w:val="000000"/>
          <w:sz w:val="24"/>
        </w:rPr>
        <w:t>Ação Preventiva:</w:t>
      </w:r>
      <w:r>
        <w:rPr>
          <w:color w:val="000000"/>
          <w:sz w:val="24"/>
        </w:rPr>
        <w:t xml:space="preserve"> Comunicação clara e exigência de conformidade dos serviços e itens.</w:t>
      </w:r>
    </w:p>
    <w:p w14:paraId="363A761A" w14:textId="77777777" w:rsidR="00FA0CB5" w:rsidRDefault="00FA0CB5" w:rsidP="00FA0CB5">
      <w:pPr>
        <w:spacing w:line="360" w:lineRule="auto"/>
      </w:pPr>
      <w:r>
        <w:rPr>
          <w:b/>
          <w:color w:val="000000"/>
          <w:sz w:val="24"/>
        </w:rPr>
        <w:t>Responsável:</w:t>
      </w:r>
      <w:r>
        <w:rPr>
          <w:color w:val="000000"/>
          <w:sz w:val="24"/>
        </w:rPr>
        <w:t xml:space="preserve"> Almoxarife / Fiscal / Gestor de Contratos.</w:t>
      </w:r>
    </w:p>
    <w:p w14:paraId="7BD1A2AD" w14:textId="77777777" w:rsidR="00FA0CB5" w:rsidRDefault="00FA0CB5" w:rsidP="00FA0CB5">
      <w:pPr>
        <w:spacing w:line="360" w:lineRule="auto"/>
      </w:pPr>
      <w:r>
        <w:rPr>
          <w:b/>
          <w:color w:val="000000"/>
          <w:sz w:val="24"/>
        </w:rPr>
        <w:t>Ação de Contingência:</w:t>
      </w:r>
      <w:r>
        <w:rPr>
          <w:color w:val="000000"/>
          <w:sz w:val="24"/>
        </w:rPr>
        <w:t xml:space="preserve"> Comunicação reiterada e aplicação de penalidades.</w:t>
      </w:r>
    </w:p>
    <w:p w14:paraId="345AC1E2" w14:textId="77777777" w:rsidR="00FA0CB5" w:rsidRDefault="00FA0CB5" w:rsidP="00FA0CB5">
      <w:pPr>
        <w:spacing w:line="360" w:lineRule="auto"/>
      </w:pPr>
      <w:r>
        <w:rPr>
          <w:b/>
          <w:color w:val="000000"/>
          <w:sz w:val="24"/>
        </w:rPr>
        <w:t>Responsável:</w:t>
      </w:r>
      <w:r>
        <w:rPr>
          <w:color w:val="000000"/>
          <w:sz w:val="24"/>
        </w:rPr>
        <w:t xml:space="preserve"> Fiscal / Gestor de Contratos / Presidente da Câmara.</w:t>
      </w:r>
    </w:p>
    <w:p w14:paraId="18CCB878" w14:textId="77777777" w:rsidR="00FA0CB5" w:rsidRDefault="00FA0CB5" w:rsidP="00FA0CB5">
      <w:pPr>
        <w:spacing w:line="360" w:lineRule="auto"/>
      </w:pPr>
      <w:r>
        <w:rPr>
          <w:b/>
          <w:color w:val="000000"/>
          <w:sz w:val="24"/>
        </w:rPr>
        <w:lastRenderedPageBreak/>
        <w:t>Risco 03 – Empresa impedida de contratar com a Administração.</w:t>
      </w:r>
    </w:p>
    <w:p w14:paraId="00CDA45F" w14:textId="77777777" w:rsidR="00FA0CB5" w:rsidRDefault="00FA0CB5" w:rsidP="00FA0CB5">
      <w:pPr>
        <w:spacing w:line="360" w:lineRule="auto"/>
      </w:pPr>
      <w:r>
        <w:rPr>
          <w:b/>
          <w:color w:val="000000"/>
          <w:sz w:val="24"/>
        </w:rPr>
        <w:t>Probabilidade:</w:t>
      </w:r>
      <w:r>
        <w:rPr>
          <w:color w:val="000000"/>
          <w:sz w:val="24"/>
        </w:rPr>
        <w:t xml:space="preserve"> Baixa.</w:t>
      </w:r>
    </w:p>
    <w:p w14:paraId="6C277CA4" w14:textId="77777777" w:rsidR="00FA0CB5" w:rsidRDefault="00FA0CB5" w:rsidP="00FA0CB5">
      <w:pPr>
        <w:spacing w:line="360" w:lineRule="auto"/>
      </w:pPr>
      <w:r>
        <w:rPr>
          <w:b/>
          <w:color w:val="000000"/>
          <w:sz w:val="24"/>
        </w:rPr>
        <w:t>Impacto:</w:t>
      </w:r>
      <w:r>
        <w:rPr>
          <w:color w:val="000000"/>
          <w:sz w:val="24"/>
        </w:rPr>
        <w:t xml:space="preserve"> Médio.</w:t>
      </w:r>
    </w:p>
    <w:p w14:paraId="41E59F42" w14:textId="77777777" w:rsidR="00FA0CB5" w:rsidRDefault="00FA0CB5" w:rsidP="00FA0CB5">
      <w:pPr>
        <w:spacing w:line="360" w:lineRule="auto"/>
      </w:pPr>
      <w:r>
        <w:rPr>
          <w:b/>
          <w:color w:val="000000"/>
          <w:sz w:val="24"/>
        </w:rPr>
        <w:t>Dano Potencial:</w:t>
      </w:r>
      <w:r>
        <w:rPr>
          <w:color w:val="000000"/>
          <w:sz w:val="24"/>
        </w:rPr>
        <w:t xml:space="preserve"> Problemas jurídicos e execução irregular do contrato.</w:t>
      </w:r>
    </w:p>
    <w:p w14:paraId="211B79C6" w14:textId="77777777" w:rsidR="00FA0CB5" w:rsidRDefault="00FA0CB5" w:rsidP="00FA0CB5">
      <w:pPr>
        <w:spacing w:line="360" w:lineRule="auto"/>
      </w:pPr>
      <w:r>
        <w:rPr>
          <w:b/>
          <w:color w:val="000000"/>
          <w:sz w:val="24"/>
        </w:rPr>
        <w:t>Ação Preventiva:</w:t>
      </w:r>
      <w:r>
        <w:rPr>
          <w:color w:val="000000"/>
          <w:sz w:val="24"/>
        </w:rPr>
        <w:t xml:space="preserve"> Consultar o CNEP, TCU e outros cadastros antes da contratação.</w:t>
      </w:r>
    </w:p>
    <w:p w14:paraId="361B6FC1" w14:textId="77777777" w:rsidR="00FA0CB5" w:rsidRDefault="00FA0CB5" w:rsidP="00FA0CB5">
      <w:pPr>
        <w:spacing w:line="360" w:lineRule="auto"/>
      </w:pPr>
      <w:r>
        <w:rPr>
          <w:b/>
          <w:color w:val="000000"/>
          <w:sz w:val="24"/>
        </w:rPr>
        <w:t>Responsável:</w:t>
      </w:r>
      <w:r>
        <w:rPr>
          <w:color w:val="000000"/>
          <w:sz w:val="24"/>
        </w:rPr>
        <w:t xml:space="preserve"> Pregoeiro.</w:t>
      </w:r>
    </w:p>
    <w:p w14:paraId="559B1C40" w14:textId="77777777" w:rsidR="00FA0CB5" w:rsidRDefault="00FA0CB5" w:rsidP="00FA0CB5">
      <w:pPr>
        <w:spacing w:line="360" w:lineRule="auto"/>
      </w:pPr>
      <w:r>
        <w:rPr>
          <w:b/>
          <w:color w:val="000000"/>
          <w:sz w:val="24"/>
        </w:rPr>
        <w:t>Ação de Contingência:</w:t>
      </w:r>
      <w:r>
        <w:rPr>
          <w:color w:val="000000"/>
          <w:sz w:val="24"/>
        </w:rPr>
        <w:t xml:space="preserve"> Inabilitação da empresa irregular.</w:t>
      </w:r>
    </w:p>
    <w:p w14:paraId="3A97949F" w14:textId="77777777" w:rsidR="00FA0CB5" w:rsidRDefault="00FA0CB5" w:rsidP="00FA0CB5">
      <w:pPr>
        <w:spacing w:line="360" w:lineRule="auto"/>
        <w:rPr>
          <w:color w:val="000000"/>
          <w:sz w:val="24"/>
        </w:rPr>
      </w:pPr>
      <w:r>
        <w:rPr>
          <w:b/>
          <w:color w:val="000000"/>
          <w:sz w:val="24"/>
        </w:rPr>
        <w:t>Responsável:</w:t>
      </w:r>
      <w:r>
        <w:rPr>
          <w:color w:val="000000"/>
          <w:sz w:val="24"/>
        </w:rPr>
        <w:t xml:space="preserve"> Pregoeiro.</w:t>
      </w:r>
    </w:p>
    <w:p w14:paraId="642D7BA4" w14:textId="77777777" w:rsidR="00FA0CB5" w:rsidRDefault="00FA0CB5" w:rsidP="00FA0CB5">
      <w:pPr>
        <w:spacing w:line="360" w:lineRule="auto"/>
      </w:pPr>
    </w:p>
    <w:p w14:paraId="3FED214A" w14:textId="77777777" w:rsidR="00FA0CB5" w:rsidRPr="00716FAB" w:rsidRDefault="00FA0CB5" w:rsidP="00FA0CB5">
      <w:pPr>
        <w:pStyle w:val="Ttulo2"/>
        <w:spacing w:line="360" w:lineRule="auto"/>
        <w:rPr>
          <w:b/>
          <w:bCs/>
          <w:sz w:val="24"/>
          <w:szCs w:val="24"/>
        </w:rPr>
      </w:pPr>
      <w:r w:rsidRPr="00716FAB">
        <w:rPr>
          <w:b/>
          <w:bCs/>
          <w:color w:val="000000"/>
          <w:sz w:val="24"/>
          <w:szCs w:val="24"/>
        </w:rPr>
        <w:t>5. ANÁLISE FINAL</w:t>
      </w:r>
    </w:p>
    <w:p w14:paraId="0722DE24" w14:textId="77777777" w:rsidR="00FA0CB5" w:rsidRPr="00716FAB" w:rsidRDefault="00FA0CB5" w:rsidP="00FA0CB5">
      <w:pPr>
        <w:spacing w:line="360" w:lineRule="auto"/>
        <w:jc w:val="both"/>
        <w:rPr>
          <w:bCs/>
          <w:sz w:val="24"/>
          <w:szCs w:val="24"/>
        </w:rPr>
      </w:pPr>
      <w:r w:rsidRPr="00716FAB">
        <w:rPr>
          <w:color w:val="000000"/>
          <w:sz w:val="24"/>
          <w:szCs w:val="24"/>
        </w:rPr>
        <w:t xml:space="preserve">A elaboração do presente Mapa de Risco visa atender aos princípios de </w:t>
      </w:r>
      <w:r w:rsidRPr="00716FAB">
        <w:rPr>
          <w:b/>
          <w:color w:val="000000"/>
          <w:sz w:val="24"/>
          <w:szCs w:val="24"/>
        </w:rPr>
        <w:t>planejamento</w:t>
      </w:r>
      <w:r w:rsidRPr="00716FAB">
        <w:rPr>
          <w:color w:val="000000"/>
          <w:sz w:val="24"/>
          <w:szCs w:val="24"/>
        </w:rPr>
        <w:t xml:space="preserve">, </w:t>
      </w:r>
      <w:r w:rsidRPr="00716FAB">
        <w:rPr>
          <w:b/>
          <w:color w:val="000000"/>
          <w:sz w:val="24"/>
          <w:szCs w:val="24"/>
        </w:rPr>
        <w:t>eficiência</w:t>
      </w:r>
      <w:r w:rsidRPr="00716FAB">
        <w:rPr>
          <w:color w:val="000000"/>
          <w:sz w:val="24"/>
          <w:szCs w:val="24"/>
        </w:rPr>
        <w:t xml:space="preserve">, </w:t>
      </w:r>
      <w:r w:rsidRPr="00716FAB">
        <w:rPr>
          <w:b/>
          <w:color w:val="000000"/>
          <w:sz w:val="24"/>
          <w:szCs w:val="24"/>
        </w:rPr>
        <w:t>transparência</w:t>
      </w:r>
      <w:r w:rsidRPr="00716FAB">
        <w:rPr>
          <w:color w:val="000000"/>
          <w:sz w:val="24"/>
          <w:szCs w:val="24"/>
        </w:rPr>
        <w:t xml:space="preserve"> e </w:t>
      </w:r>
      <w:r w:rsidRPr="00716FAB">
        <w:rPr>
          <w:b/>
          <w:color w:val="000000"/>
          <w:sz w:val="24"/>
          <w:szCs w:val="24"/>
        </w:rPr>
        <w:t>integridade</w:t>
      </w:r>
      <w:r w:rsidRPr="00716FAB">
        <w:rPr>
          <w:color w:val="000000"/>
          <w:sz w:val="24"/>
          <w:szCs w:val="24"/>
        </w:rPr>
        <w:t xml:space="preserve"> da administração pública, conforme estabelece a </w:t>
      </w:r>
      <w:r w:rsidRPr="00716FAB">
        <w:rPr>
          <w:b/>
          <w:color w:val="000000"/>
          <w:sz w:val="24"/>
          <w:szCs w:val="24"/>
        </w:rPr>
        <w:t>Lei nº 14.133/2021</w:t>
      </w:r>
      <w:r w:rsidRPr="00716FAB">
        <w:rPr>
          <w:color w:val="000000"/>
          <w:sz w:val="24"/>
          <w:szCs w:val="24"/>
        </w:rPr>
        <w:t xml:space="preserve">. Ainda que a licitação ocorra nos termos do Pregão Eletrônico, conforme Art. 28, Inciso I da Lei 14.133/2021 e Art. 6º, Inciso XLI do mesmo diploma legal, faz-se imprescindível a avaliação de riscos envolvidos, bem como a adoção de medidas de mitigação, a fim de </w:t>
      </w:r>
      <w:r w:rsidRPr="00716FAB">
        <w:rPr>
          <w:bCs/>
          <w:color w:val="000000"/>
          <w:sz w:val="24"/>
          <w:szCs w:val="24"/>
        </w:rPr>
        <w:t>resguardar o interesse público e prevenir irregularidades.</w:t>
      </w:r>
    </w:p>
    <w:p w14:paraId="5FB0BEC7" w14:textId="77777777" w:rsidR="00FA0CB5" w:rsidRPr="00716FAB" w:rsidRDefault="00FA0CB5" w:rsidP="00FA0CB5">
      <w:pPr>
        <w:pStyle w:val="Ttulo2"/>
        <w:spacing w:line="360" w:lineRule="auto"/>
        <w:rPr>
          <w:b/>
          <w:bCs/>
          <w:sz w:val="24"/>
          <w:szCs w:val="24"/>
        </w:rPr>
      </w:pPr>
      <w:r w:rsidRPr="00716FAB">
        <w:rPr>
          <w:b/>
          <w:bCs/>
          <w:color w:val="000000"/>
          <w:sz w:val="24"/>
          <w:szCs w:val="24"/>
        </w:rPr>
        <w:t>6. CIÊNCIA E APROVAÇÃO</w:t>
      </w:r>
    </w:p>
    <w:p w14:paraId="1A93BEDF" w14:textId="77777777" w:rsidR="00FA0CB5" w:rsidRPr="00716FAB" w:rsidRDefault="00FA0CB5" w:rsidP="00FA0CB5">
      <w:pPr>
        <w:spacing w:line="360" w:lineRule="auto"/>
        <w:rPr>
          <w:sz w:val="24"/>
          <w:szCs w:val="24"/>
        </w:rPr>
      </w:pPr>
      <w:r w:rsidRPr="00716FAB">
        <w:rPr>
          <w:color w:val="000000"/>
          <w:sz w:val="24"/>
          <w:szCs w:val="24"/>
        </w:rPr>
        <w:t>Declaro ter ciência dos riscos envolvidos e das medidas mitigadoras apresentadas neste documento.</w:t>
      </w:r>
    </w:p>
    <w:p w14:paraId="310E3E0A" w14:textId="77777777" w:rsidR="00FA0CB5" w:rsidRDefault="00FA0CB5" w:rsidP="00FA0CB5">
      <w:pPr>
        <w:spacing w:line="360" w:lineRule="auto"/>
        <w:rPr>
          <w:color w:val="000000"/>
          <w:sz w:val="24"/>
          <w:szCs w:val="24"/>
        </w:rPr>
      </w:pPr>
    </w:p>
    <w:p w14:paraId="0A6ED4FC" w14:textId="77777777" w:rsidR="00FA0CB5" w:rsidRDefault="00FA0CB5" w:rsidP="00FA0CB5">
      <w:pPr>
        <w:spacing w:line="360" w:lineRule="auto"/>
        <w:rPr>
          <w:color w:val="000000"/>
          <w:sz w:val="24"/>
          <w:szCs w:val="24"/>
        </w:rPr>
      </w:pPr>
      <w:r w:rsidRPr="00716FAB">
        <w:rPr>
          <w:color w:val="000000"/>
          <w:sz w:val="24"/>
          <w:szCs w:val="24"/>
        </w:rPr>
        <w:t xml:space="preserve">Extrema, MG, </w:t>
      </w:r>
      <w:r>
        <w:rPr>
          <w:color w:val="000000"/>
          <w:sz w:val="24"/>
          <w:szCs w:val="24"/>
        </w:rPr>
        <w:t>07</w:t>
      </w:r>
      <w:r w:rsidRPr="00716FAB">
        <w:rPr>
          <w:color w:val="000000"/>
          <w:sz w:val="24"/>
          <w:szCs w:val="24"/>
        </w:rPr>
        <w:t xml:space="preserve"> de </w:t>
      </w:r>
      <w:r>
        <w:rPr>
          <w:color w:val="000000"/>
          <w:sz w:val="24"/>
          <w:szCs w:val="24"/>
        </w:rPr>
        <w:t>maio</w:t>
      </w:r>
      <w:r w:rsidRPr="00716FAB">
        <w:rPr>
          <w:color w:val="000000"/>
          <w:sz w:val="24"/>
          <w:szCs w:val="24"/>
        </w:rPr>
        <w:t xml:space="preserve"> de 2025.</w:t>
      </w:r>
    </w:p>
    <w:p w14:paraId="58ED88BC" w14:textId="77777777" w:rsidR="00FA0CB5" w:rsidRPr="00716FAB" w:rsidRDefault="00FA0CB5" w:rsidP="00FA0CB5">
      <w:pPr>
        <w:spacing w:line="360" w:lineRule="auto"/>
        <w:rPr>
          <w:color w:val="000000"/>
          <w:sz w:val="24"/>
          <w:szCs w:val="24"/>
        </w:rPr>
      </w:pPr>
    </w:p>
    <w:p w14:paraId="2BA36F30" w14:textId="77777777" w:rsidR="00FA0CB5" w:rsidRPr="00716FAB" w:rsidRDefault="00FA0CB5" w:rsidP="00FA0CB5">
      <w:pPr>
        <w:spacing w:line="360" w:lineRule="auto"/>
        <w:jc w:val="center"/>
        <w:rPr>
          <w:sz w:val="24"/>
          <w:szCs w:val="24"/>
        </w:rPr>
      </w:pPr>
      <w:r w:rsidRPr="00716FAB">
        <w:rPr>
          <w:color w:val="000000"/>
          <w:sz w:val="24"/>
          <w:szCs w:val="24"/>
        </w:rPr>
        <w:br/>
        <w:t>_________________________________________________</w:t>
      </w:r>
      <w:r w:rsidRPr="00716FAB">
        <w:rPr>
          <w:color w:val="000000"/>
          <w:sz w:val="24"/>
          <w:szCs w:val="24"/>
        </w:rPr>
        <w:br/>
      </w:r>
      <w:r w:rsidRPr="00716FAB">
        <w:rPr>
          <w:bCs/>
          <w:color w:val="000000"/>
          <w:sz w:val="24"/>
          <w:szCs w:val="24"/>
        </w:rPr>
        <w:t>TAMIRES NUNES DA SILVA ALBERTINI</w:t>
      </w:r>
      <w:r w:rsidRPr="00716FAB">
        <w:rPr>
          <w:bCs/>
          <w:color w:val="000000"/>
          <w:sz w:val="24"/>
          <w:szCs w:val="24"/>
        </w:rPr>
        <w:br/>
        <w:t>DIRETORA GERAL</w:t>
      </w:r>
    </w:p>
    <w:p w14:paraId="7935F1C9" w14:textId="77777777" w:rsidR="00A70F7A" w:rsidRDefault="00A70F7A" w:rsidP="00FA0CB5">
      <w:pPr>
        <w:autoSpaceDE w:val="0"/>
        <w:autoSpaceDN w:val="0"/>
        <w:spacing w:line="240" w:lineRule="auto"/>
        <w:jc w:val="both"/>
        <w:rPr>
          <w:rFonts w:eastAsia="Times New Roman"/>
          <w:b/>
          <w:caps/>
          <w:sz w:val="24"/>
          <w:szCs w:val="24"/>
        </w:rPr>
      </w:pPr>
    </w:p>
    <w:p w14:paraId="78742246" w14:textId="77777777" w:rsidR="00510A18" w:rsidRDefault="00510A18" w:rsidP="00DB0650">
      <w:pPr>
        <w:autoSpaceDE w:val="0"/>
        <w:autoSpaceDN w:val="0"/>
        <w:spacing w:line="240" w:lineRule="auto"/>
        <w:jc w:val="center"/>
        <w:rPr>
          <w:rFonts w:eastAsia="Times New Roman"/>
          <w:b/>
          <w:caps/>
          <w:sz w:val="24"/>
          <w:szCs w:val="24"/>
        </w:rPr>
      </w:pPr>
    </w:p>
    <w:p w14:paraId="6925303E" w14:textId="2940F976" w:rsidR="00DB0650" w:rsidRPr="00DB0650" w:rsidRDefault="00DB0650" w:rsidP="00DB0650">
      <w:pPr>
        <w:autoSpaceDE w:val="0"/>
        <w:autoSpaceDN w:val="0"/>
        <w:spacing w:line="240" w:lineRule="auto"/>
        <w:jc w:val="center"/>
        <w:rPr>
          <w:rFonts w:eastAsia="Times New Roman"/>
          <w:b/>
          <w:caps/>
          <w:sz w:val="24"/>
          <w:szCs w:val="24"/>
        </w:rPr>
      </w:pPr>
      <w:r w:rsidRPr="00DB0650">
        <w:rPr>
          <w:rFonts w:eastAsia="Times New Roman"/>
          <w:b/>
          <w:caps/>
          <w:sz w:val="24"/>
          <w:szCs w:val="24"/>
        </w:rPr>
        <w:t xml:space="preserve">ANEXO III -   TERMO DE REFERÊNCIA </w:t>
      </w:r>
      <w:bookmarkEnd w:id="15"/>
    </w:p>
    <w:p w14:paraId="7F8198BF" w14:textId="77777777" w:rsidR="00FA0CB5" w:rsidRPr="00790659" w:rsidRDefault="00FA0CB5" w:rsidP="00FA0CB5">
      <w:pPr>
        <w:jc w:val="center"/>
        <w:rPr>
          <w:sz w:val="24"/>
          <w:szCs w:val="24"/>
        </w:rPr>
      </w:pPr>
      <w:bookmarkStart w:id="16" w:name="_Hlk82473550"/>
    </w:p>
    <w:p w14:paraId="2108A020" w14:textId="77777777" w:rsidR="00FA0CB5" w:rsidRPr="00790659" w:rsidRDefault="00FA0CB5" w:rsidP="00FA0CB5">
      <w:pPr>
        <w:spacing w:line="360" w:lineRule="auto"/>
        <w:rPr>
          <w:b/>
          <w:bCs/>
          <w:sz w:val="24"/>
          <w:szCs w:val="24"/>
        </w:rPr>
      </w:pPr>
      <w:r w:rsidRPr="00790659">
        <w:rPr>
          <w:b/>
          <w:bCs/>
          <w:sz w:val="24"/>
          <w:szCs w:val="24"/>
        </w:rPr>
        <w:t xml:space="preserve">PROCESSO Nº </w:t>
      </w:r>
      <w:r>
        <w:rPr>
          <w:b/>
          <w:bCs/>
          <w:sz w:val="24"/>
          <w:szCs w:val="24"/>
        </w:rPr>
        <w:t>68</w:t>
      </w:r>
      <w:r w:rsidRPr="00790659">
        <w:rPr>
          <w:b/>
          <w:bCs/>
          <w:sz w:val="24"/>
          <w:szCs w:val="24"/>
        </w:rPr>
        <w:t>/2025</w:t>
      </w:r>
    </w:p>
    <w:p w14:paraId="62F3BCEC" w14:textId="77777777" w:rsidR="00FA0CB5" w:rsidRPr="00790659" w:rsidRDefault="00FA0CB5" w:rsidP="00FA0CB5">
      <w:pPr>
        <w:spacing w:line="360" w:lineRule="auto"/>
        <w:rPr>
          <w:b/>
          <w:bCs/>
          <w:sz w:val="24"/>
          <w:szCs w:val="24"/>
        </w:rPr>
      </w:pPr>
      <w:r>
        <w:rPr>
          <w:b/>
          <w:bCs/>
          <w:sz w:val="24"/>
          <w:szCs w:val="24"/>
        </w:rPr>
        <w:t>PREGÃO ELETRÔNICO</w:t>
      </w:r>
      <w:r w:rsidRPr="00790659">
        <w:rPr>
          <w:b/>
          <w:bCs/>
          <w:sz w:val="24"/>
          <w:szCs w:val="24"/>
        </w:rPr>
        <w:t xml:space="preserve"> Nº </w:t>
      </w:r>
      <w:r>
        <w:rPr>
          <w:b/>
          <w:bCs/>
          <w:sz w:val="24"/>
          <w:szCs w:val="24"/>
        </w:rPr>
        <w:t>27</w:t>
      </w:r>
      <w:r w:rsidRPr="00790659">
        <w:rPr>
          <w:b/>
          <w:bCs/>
          <w:sz w:val="24"/>
          <w:szCs w:val="24"/>
        </w:rPr>
        <w:t>/2025</w:t>
      </w:r>
    </w:p>
    <w:p w14:paraId="3BA386A5" w14:textId="77777777" w:rsidR="00FA0CB5" w:rsidRPr="00790659" w:rsidRDefault="00FA0CB5" w:rsidP="00FA0CB5">
      <w:pPr>
        <w:spacing w:line="360" w:lineRule="auto"/>
        <w:rPr>
          <w:b/>
          <w:bCs/>
          <w:color w:val="FF0000"/>
          <w:sz w:val="24"/>
          <w:szCs w:val="24"/>
        </w:rPr>
      </w:pPr>
    </w:p>
    <w:p w14:paraId="0B714AC6" w14:textId="77777777" w:rsidR="00FA0CB5" w:rsidRPr="00FC0322" w:rsidRDefault="00FA0CB5" w:rsidP="00FA0CB5">
      <w:pPr>
        <w:spacing w:line="240" w:lineRule="auto"/>
        <w:jc w:val="both"/>
        <w:rPr>
          <w:rFonts w:eastAsia="Times New Roman"/>
          <w:sz w:val="24"/>
          <w:szCs w:val="24"/>
        </w:rPr>
      </w:pPr>
      <w:r w:rsidRPr="00790659">
        <w:rPr>
          <w:b/>
          <w:bCs/>
          <w:sz w:val="24"/>
          <w:szCs w:val="24"/>
        </w:rPr>
        <w:t xml:space="preserve">Fundamentação Legal: </w:t>
      </w:r>
      <w:r w:rsidRPr="00A70EB1">
        <w:rPr>
          <w:sz w:val="24"/>
          <w:szCs w:val="24"/>
        </w:rPr>
        <w:t>Pregão Eletrônico nos termos do</w:t>
      </w:r>
      <w:r>
        <w:rPr>
          <w:b/>
          <w:bCs/>
          <w:sz w:val="24"/>
          <w:szCs w:val="24"/>
        </w:rPr>
        <w:t xml:space="preserve"> </w:t>
      </w:r>
      <w:r w:rsidRPr="00ED1982">
        <w:rPr>
          <w:rFonts w:eastAsia="Times New Roman"/>
          <w:bCs/>
          <w:sz w:val="24"/>
          <w:szCs w:val="24"/>
        </w:rPr>
        <w:t>Art. 28, Inciso I da Lei 14.133/2021 e Art. 6º, Inciso XLI do mesmo diploma legal, pelo menor preço unitário.</w:t>
      </w:r>
      <w:r>
        <w:rPr>
          <w:rFonts w:eastAsia="Times New Roman"/>
          <w:b/>
          <w:sz w:val="24"/>
          <w:szCs w:val="24"/>
        </w:rPr>
        <w:t xml:space="preserve"> </w:t>
      </w:r>
    </w:p>
    <w:p w14:paraId="144E57D0" w14:textId="77777777" w:rsidR="00FA0CB5" w:rsidRPr="00790659" w:rsidRDefault="00FA0CB5" w:rsidP="00FA0CB5">
      <w:pPr>
        <w:spacing w:line="360" w:lineRule="auto"/>
        <w:jc w:val="both"/>
        <w:rPr>
          <w:b/>
          <w:bCs/>
          <w:color w:val="FF0000"/>
          <w:sz w:val="24"/>
          <w:szCs w:val="24"/>
        </w:rPr>
      </w:pPr>
    </w:p>
    <w:p w14:paraId="1C8B7DCA" w14:textId="77777777" w:rsidR="00FA0CB5" w:rsidRPr="00790659" w:rsidRDefault="00FA0CB5" w:rsidP="00FA0CB5">
      <w:pPr>
        <w:pStyle w:val="Nivel10"/>
        <w:numPr>
          <w:ilvl w:val="0"/>
          <w:numId w:val="53"/>
        </w:numPr>
        <w:tabs>
          <w:tab w:val="left" w:pos="0"/>
        </w:tabs>
        <w:spacing w:before="0" w:after="0" w:line="360" w:lineRule="auto"/>
        <w:ind w:left="0" w:firstLine="0"/>
        <w:rPr>
          <w:bCs/>
          <w:sz w:val="24"/>
          <w:szCs w:val="24"/>
        </w:rPr>
      </w:pPr>
      <w:r>
        <w:rPr>
          <w:bCs/>
          <w:sz w:val="24"/>
          <w:szCs w:val="24"/>
        </w:rPr>
        <w:t>DEFINIÇÃO DO OBJETO</w:t>
      </w:r>
    </w:p>
    <w:p w14:paraId="2E655CD7" w14:textId="77777777" w:rsidR="00FA0CB5" w:rsidRPr="00790659" w:rsidRDefault="00FA0CB5" w:rsidP="00FA0CB5">
      <w:pPr>
        <w:spacing w:line="360" w:lineRule="auto"/>
        <w:jc w:val="both"/>
        <w:rPr>
          <w:color w:val="000000" w:themeColor="text1"/>
          <w:sz w:val="24"/>
          <w:szCs w:val="24"/>
        </w:rPr>
      </w:pPr>
    </w:p>
    <w:p w14:paraId="01A76F43" w14:textId="77777777" w:rsidR="00FA0CB5" w:rsidRDefault="00FA0CB5" w:rsidP="00FA0CB5">
      <w:pPr>
        <w:jc w:val="both"/>
        <w:rPr>
          <w:rFonts w:eastAsia="Times New Roman"/>
          <w:color w:val="000000"/>
          <w:sz w:val="24"/>
          <w:szCs w:val="24"/>
        </w:rPr>
      </w:pPr>
      <w:r w:rsidRPr="00A70EB1">
        <w:rPr>
          <w:b/>
          <w:bCs/>
          <w:color w:val="000000" w:themeColor="text1"/>
          <w:sz w:val="24"/>
          <w:szCs w:val="24"/>
        </w:rPr>
        <w:t>Objeto:</w:t>
      </w:r>
      <w:r>
        <w:rPr>
          <w:b/>
          <w:bCs/>
          <w:color w:val="000000" w:themeColor="text1"/>
          <w:sz w:val="24"/>
          <w:szCs w:val="24"/>
        </w:rPr>
        <w:t xml:space="preserve"> </w:t>
      </w:r>
      <w:r>
        <w:rPr>
          <w:b/>
          <w:bCs/>
          <w:sz w:val="24"/>
          <w:szCs w:val="24"/>
        </w:rPr>
        <w:t>Contratação exclusiva de ME, EPP ou Equiparadas</w:t>
      </w:r>
      <w:r>
        <w:rPr>
          <w:sz w:val="24"/>
          <w:szCs w:val="24"/>
        </w:rPr>
        <w:t xml:space="preserve"> para fornecimento de: </w:t>
      </w:r>
      <w:r>
        <w:rPr>
          <w:b/>
          <w:bCs/>
          <w:sz w:val="24"/>
          <w:szCs w:val="24"/>
        </w:rPr>
        <w:t>ITEM 01</w:t>
      </w:r>
      <w:r>
        <w:rPr>
          <w:sz w:val="24"/>
          <w:szCs w:val="24"/>
        </w:rPr>
        <w:t xml:space="preserve"> – 01 (uma) unidade de </w:t>
      </w:r>
      <w:r>
        <w:rPr>
          <w:b/>
          <w:bCs/>
          <w:sz w:val="24"/>
          <w:szCs w:val="24"/>
        </w:rPr>
        <w:t>Fragmentadora de papel e cartão</w:t>
      </w:r>
      <w:r>
        <w:rPr>
          <w:sz w:val="24"/>
          <w:szCs w:val="24"/>
        </w:rPr>
        <w:t xml:space="preserve"> Especificações: 30 litros, 110v;</w:t>
      </w:r>
      <w:r>
        <w:rPr>
          <w:b/>
          <w:bCs/>
          <w:sz w:val="24"/>
          <w:szCs w:val="24"/>
        </w:rPr>
        <w:t xml:space="preserve"> ITEM 02</w:t>
      </w:r>
      <w:r>
        <w:rPr>
          <w:sz w:val="24"/>
          <w:szCs w:val="24"/>
        </w:rPr>
        <w:t xml:space="preserve">– 02 (duas) unidades de </w:t>
      </w:r>
      <w:r>
        <w:rPr>
          <w:b/>
          <w:bCs/>
          <w:sz w:val="24"/>
          <w:szCs w:val="24"/>
        </w:rPr>
        <w:t>Leitor biométrico,</w:t>
      </w:r>
      <w:r>
        <w:rPr>
          <w:sz w:val="24"/>
          <w:szCs w:val="24"/>
        </w:rPr>
        <w:t xml:space="preserve"> Especificações: </w:t>
      </w:r>
      <w:r>
        <w:rPr>
          <w:bCs/>
          <w:color w:val="000000"/>
          <w:sz w:val="24"/>
          <w:szCs w:val="24"/>
        </w:rPr>
        <w:t xml:space="preserve">marca/ modelo: </w:t>
      </w:r>
      <w:proofErr w:type="spellStart"/>
      <w:r>
        <w:rPr>
          <w:bCs/>
          <w:color w:val="000000"/>
          <w:sz w:val="24"/>
          <w:szCs w:val="24"/>
        </w:rPr>
        <w:t>Akiyama</w:t>
      </w:r>
      <w:proofErr w:type="spellEnd"/>
      <w:r>
        <w:rPr>
          <w:bCs/>
          <w:color w:val="000000"/>
          <w:sz w:val="24"/>
          <w:szCs w:val="24"/>
        </w:rPr>
        <w:t xml:space="preserve"> Kojak-AK ou </w:t>
      </w:r>
      <w:proofErr w:type="spellStart"/>
      <w:r>
        <w:rPr>
          <w:bCs/>
          <w:color w:val="000000"/>
          <w:sz w:val="24"/>
          <w:szCs w:val="24"/>
        </w:rPr>
        <w:t>Cogent</w:t>
      </w:r>
      <w:proofErr w:type="spellEnd"/>
      <w:r>
        <w:rPr>
          <w:bCs/>
          <w:color w:val="000000"/>
          <w:sz w:val="24"/>
          <w:szCs w:val="24"/>
        </w:rPr>
        <w:t xml:space="preserve"> 3m CS500e, captura de até 4 dedos, resolução 500 </w:t>
      </w:r>
      <w:proofErr w:type="spellStart"/>
      <w:r>
        <w:rPr>
          <w:bCs/>
          <w:color w:val="000000"/>
          <w:sz w:val="24"/>
          <w:szCs w:val="24"/>
        </w:rPr>
        <w:t>ppi</w:t>
      </w:r>
      <w:proofErr w:type="spellEnd"/>
      <w:r>
        <w:rPr>
          <w:bCs/>
          <w:color w:val="000000"/>
          <w:sz w:val="24"/>
          <w:szCs w:val="24"/>
        </w:rPr>
        <w:t xml:space="preserve">, área de vidro de originais ativa 3,2 x 3,0 </w:t>
      </w:r>
      <w:proofErr w:type="spellStart"/>
      <w:r>
        <w:rPr>
          <w:bCs/>
          <w:color w:val="000000"/>
          <w:sz w:val="24"/>
          <w:szCs w:val="24"/>
        </w:rPr>
        <w:t>pol</w:t>
      </w:r>
      <w:proofErr w:type="spellEnd"/>
      <w:r>
        <w:rPr>
          <w:bCs/>
          <w:color w:val="000000"/>
          <w:sz w:val="24"/>
          <w:szCs w:val="24"/>
        </w:rPr>
        <w:t xml:space="preserve">; calibração automática e atualizações de tabela; </w:t>
      </w:r>
      <w:r>
        <w:rPr>
          <w:b/>
          <w:bCs/>
          <w:sz w:val="24"/>
          <w:szCs w:val="24"/>
        </w:rPr>
        <w:t xml:space="preserve">ITEM 03 </w:t>
      </w:r>
      <w:r>
        <w:rPr>
          <w:sz w:val="24"/>
          <w:szCs w:val="24"/>
        </w:rPr>
        <w:t xml:space="preserve">– 02 (duas) unidades de </w:t>
      </w:r>
      <w:r>
        <w:rPr>
          <w:b/>
          <w:bCs/>
          <w:sz w:val="24"/>
          <w:szCs w:val="24"/>
        </w:rPr>
        <w:t xml:space="preserve">Dispositivo para captura de assinatura, </w:t>
      </w:r>
      <w:r>
        <w:rPr>
          <w:sz w:val="24"/>
          <w:szCs w:val="24"/>
        </w:rPr>
        <w:t>Especificações:</w:t>
      </w:r>
      <w:r>
        <w:rPr>
          <w:bCs/>
          <w:color w:val="000000"/>
          <w:sz w:val="24"/>
          <w:szCs w:val="24"/>
        </w:rPr>
        <w:t xml:space="preserve"> marca/ modelo: </w:t>
      </w:r>
      <w:proofErr w:type="spellStart"/>
      <w:r>
        <w:rPr>
          <w:bCs/>
          <w:color w:val="000000"/>
          <w:sz w:val="24"/>
          <w:szCs w:val="24"/>
        </w:rPr>
        <w:t>Akiyama</w:t>
      </w:r>
      <w:proofErr w:type="spellEnd"/>
      <w:r>
        <w:rPr>
          <w:bCs/>
          <w:color w:val="000000"/>
          <w:sz w:val="24"/>
          <w:szCs w:val="24"/>
        </w:rPr>
        <w:t xml:space="preserve"> AK560, dispositivo para coleta da assinatura por meio do tempo, pressão e coordenadas, com tecnologia de leitura por ressonância eletromagnética, tela: TFT LCD, cabo: USB 2.0, dimensões: 181mm x 161mm x 30mm, fonte de alimentação com entrada USB, resolução: 1800dpi, conteúdo: </w:t>
      </w:r>
      <w:proofErr w:type="spellStart"/>
      <w:r>
        <w:rPr>
          <w:bCs/>
          <w:color w:val="000000"/>
          <w:sz w:val="24"/>
          <w:szCs w:val="24"/>
        </w:rPr>
        <w:t>pad</w:t>
      </w:r>
      <w:proofErr w:type="spellEnd"/>
      <w:r>
        <w:rPr>
          <w:bCs/>
          <w:color w:val="000000"/>
          <w:sz w:val="24"/>
          <w:szCs w:val="24"/>
        </w:rPr>
        <w:t xml:space="preserve"> de assinatura, caneta sem bateria, cabo USB, corda de fixação da caneta, certificação: em conformidade com diretiva </w:t>
      </w:r>
      <w:proofErr w:type="spellStart"/>
      <w:r>
        <w:rPr>
          <w:bCs/>
          <w:color w:val="000000"/>
          <w:sz w:val="24"/>
          <w:szCs w:val="24"/>
        </w:rPr>
        <w:t>RoHS</w:t>
      </w:r>
      <w:proofErr w:type="spellEnd"/>
      <w:r>
        <w:rPr>
          <w:bCs/>
          <w:color w:val="000000"/>
          <w:sz w:val="24"/>
          <w:szCs w:val="24"/>
        </w:rPr>
        <w:t xml:space="preserve">, CE SDK: C++, .NET, JAVA, entre outros; </w:t>
      </w:r>
      <w:r>
        <w:rPr>
          <w:b/>
          <w:bCs/>
          <w:sz w:val="24"/>
          <w:szCs w:val="24"/>
        </w:rPr>
        <w:t xml:space="preserve">ITEM 04 </w:t>
      </w:r>
      <w:r>
        <w:rPr>
          <w:sz w:val="24"/>
          <w:szCs w:val="24"/>
        </w:rPr>
        <w:t xml:space="preserve">– 02 (duas) unidades de </w:t>
      </w:r>
      <w:r>
        <w:rPr>
          <w:b/>
          <w:color w:val="000000"/>
          <w:sz w:val="24"/>
          <w:szCs w:val="24"/>
        </w:rPr>
        <w:t>Câmera digital com lente e fonte de energia</w:t>
      </w:r>
      <w:r>
        <w:rPr>
          <w:bCs/>
          <w:color w:val="000000"/>
          <w:sz w:val="24"/>
          <w:szCs w:val="24"/>
        </w:rPr>
        <w:t xml:space="preserve">, Especificações: marca/ modelo: câmera digital Canon Rebel T7 com lente EF-S 18-55mm IS II, sensor APS-C de 24.1 megapixels, igual ou superior a Canon EOS Rebel, fonte de energia: ACK-E10; </w:t>
      </w:r>
      <w:r>
        <w:rPr>
          <w:b/>
          <w:bCs/>
          <w:sz w:val="24"/>
          <w:szCs w:val="24"/>
        </w:rPr>
        <w:t xml:space="preserve">ITEM 05 </w:t>
      </w:r>
      <w:r>
        <w:rPr>
          <w:sz w:val="24"/>
          <w:szCs w:val="24"/>
        </w:rPr>
        <w:t xml:space="preserve">– 02 (duas) unidades de </w:t>
      </w:r>
      <w:r>
        <w:rPr>
          <w:b/>
          <w:color w:val="000000"/>
          <w:sz w:val="24"/>
          <w:szCs w:val="24"/>
        </w:rPr>
        <w:t xml:space="preserve">Flash auxiliar, </w:t>
      </w:r>
      <w:r>
        <w:rPr>
          <w:bCs/>
          <w:color w:val="000000"/>
          <w:sz w:val="24"/>
          <w:szCs w:val="24"/>
        </w:rPr>
        <w:t xml:space="preserve">Especificações: marca/ modelo: Mako ID </w:t>
      </w:r>
      <w:proofErr w:type="spellStart"/>
      <w:r>
        <w:rPr>
          <w:bCs/>
          <w:color w:val="000000"/>
          <w:sz w:val="24"/>
          <w:szCs w:val="24"/>
        </w:rPr>
        <w:t>Bio</w:t>
      </w:r>
      <w:proofErr w:type="spellEnd"/>
      <w:r>
        <w:rPr>
          <w:bCs/>
          <w:color w:val="000000"/>
          <w:sz w:val="24"/>
          <w:szCs w:val="24"/>
        </w:rPr>
        <w:t>, Flash ID-</w:t>
      </w:r>
      <w:proofErr w:type="spellStart"/>
      <w:r>
        <w:rPr>
          <w:bCs/>
          <w:color w:val="000000"/>
          <w:sz w:val="24"/>
          <w:szCs w:val="24"/>
        </w:rPr>
        <w:t>Bio</w:t>
      </w:r>
      <w:proofErr w:type="spellEnd"/>
      <w:r>
        <w:rPr>
          <w:bCs/>
          <w:color w:val="000000"/>
          <w:sz w:val="24"/>
          <w:szCs w:val="24"/>
        </w:rPr>
        <w:t>, cabo fotossensor ID-</w:t>
      </w:r>
      <w:proofErr w:type="spellStart"/>
      <w:r>
        <w:rPr>
          <w:bCs/>
          <w:color w:val="000000"/>
          <w:sz w:val="24"/>
          <w:szCs w:val="24"/>
        </w:rPr>
        <w:t>Bio</w:t>
      </w:r>
      <w:proofErr w:type="spellEnd"/>
      <w:r>
        <w:rPr>
          <w:bCs/>
          <w:color w:val="000000"/>
          <w:sz w:val="24"/>
          <w:szCs w:val="24"/>
        </w:rPr>
        <w:t xml:space="preserve">, Suporte sargento, haste ID para suporte sargento, braço deslizante; </w:t>
      </w:r>
      <w:r>
        <w:rPr>
          <w:b/>
          <w:bCs/>
          <w:sz w:val="24"/>
          <w:szCs w:val="24"/>
        </w:rPr>
        <w:t xml:space="preserve">ITEM 06 </w:t>
      </w:r>
      <w:r>
        <w:rPr>
          <w:sz w:val="24"/>
          <w:szCs w:val="24"/>
        </w:rPr>
        <w:t xml:space="preserve">– 02 (duas) unidades de </w:t>
      </w:r>
      <w:r>
        <w:rPr>
          <w:b/>
          <w:color w:val="000000"/>
          <w:sz w:val="24"/>
          <w:szCs w:val="24"/>
        </w:rPr>
        <w:t xml:space="preserve">Suporte de flash para mesa, </w:t>
      </w:r>
      <w:r>
        <w:rPr>
          <w:bCs/>
          <w:color w:val="000000"/>
          <w:sz w:val="24"/>
          <w:szCs w:val="24"/>
        </w:rPr>
        <w:t>Especificações: com sargento, haste vertical e transversal para flash ID-</w:t>
      </w:r>
      <w:proofErr w:type="spellStart"/>
      <w:r>
        <w:rPr>
          <w:bCs/>
          <w:color w:val="000000"/>
          <w:sz w:val="24"/>
          <w:szCs w:val="24"/>
        </w:rPr>
        <w:t>Bio</w:t>
      </w:r>
      <w:proofErr w:type="spellEnd"/>
      <w:r>
        <w:rPr>
          <w:bCs/>
          <w:color w:val="000000"/>
          <w:sz w:val="24"/>
          <w:szCs w:val="24"/>
        </w:rPr>
        <w:t xml:space="preserve">; </w:t>
      </w:r>
      <w:r>
        <w:rPr>
          <w:b/>
          <w:bCs/>
          <w:sz w:val="24"/>
          <w:szCs w:val="24"/>
        </w:rPr>
        <w:t xml:space="preserve">ITEM 07 </w:t>
      </w:r>
      <w:r>
        <w:rPr>
          <w:sz w:val="24"/>
          <w:szCs w:val="24"/>
        </w:rPr>
        <w:t xml:space="preserve">– 03 (três) unidades de </w:t>
      </w:r>
      <w:proofErr w:type="spellStart"/>
      <w:r>
        <w:rPr>
          <w:rFonts w:eastAsia="Times New Roman"/>
          <w:b/>
          <w:bCs/>
          <w:color w:val="000000"/>
          <w:sz w:val="24"/>
          <w:szCs w:val="24"/>
        </w:rPr>
        <w:t>Smart</w:t>
      </w:r>
      <w:proofErr w:type="spellEnd"/>
      <w:r>
        <w:rPr>
          <w:rFonts w:eastAsia="Times New Roman"/>
          <w:b/>
          <w:bCs/>
          <w:color w:val="000000"/>
          <w:sz w:val="24"/>
          <w:szCs w:val="24"/>
        </w:rPr>
        <w:t xml:space="preserve"> TV 43" LED, </w:t>
      </w:r>
      <w:r>
        <w:rPr>
          <w:bCs/>
          <w:color w:val="000000"/>
          <w:sz w:val="24"/>
          <w:szCs w:val="24"/>
        </w:rPr>
        <w:t xml:space="preserve">Especificações: </w:t>
      </w:r>
      <w:r>
        <w:rPr>
          <w:rFonts w:eastAsia="Times New Roman"/>
          <w:color w:val="000000"/>
          <w:sz w:val="24"/>
          <w:szCs w:val="24"/>
        </w:rPr>
        <w:t xml:space="preserve">Full HD, cor preta, 110v, corpo: 01 controle remoto, 3 HDMI, antena e espelhamento de tela; </w:t>
      </w:r>
      <w:r>
        <w:rPr>
          <w:b/>
          <w:bCs/>
          <w:sz w:val="24"/>
          <w:szCs w:val="24"/>
        </w:rPr>
        <w:t xml:space="preserve">ITEM 08 </w:t>
      </w:r>
      <w:r>
        <w:rPr>
          <w:sz w:val="24"/>
          <w:szCs w:val="24"/>
        </w:rPr>
        <w:t xml:space="preserve">– 01 (uma) unidade </w:t>
      </w:r>
      <w:proofErr w:type="spellStart"/>
      <w:r>
        <w:rPr>
          <w:rFonts w:eastAsia="Times New Roman"/>
          <w:b/>
          <w:bCs/>
          <w:color w:val="000000"/>
          <w:sz w:val="24"/>
          <w:szCs w:val="24"/>
        </w:rPr>
        <w:t>Smart</w:t>
      </w:r>
      <w:proofErr w:type="spellEnd"/>
      <w:r>
        <w:rPr>
          <w:rFonts w:eastAsia="Times New Roman"/>
          <w:b/>
          <w:bCs/>
          <w:color w:val="000000"/>
          <w:sz w:val="24"/>
          <w:szCs w:val="24"/>
        </w:rPr>
        <w:t xml:space="preserve"> TV 40" LED, </w:t>
      </w:r>
      <w:r>
        <w:rPr>
          <w:rFonts w:eastAsia="Times New Roman"/>
          <w:color w:val="000000"/>
          <w:sz w:val="24"/>
          <w:szCs w:val="24"/>
        </w:rPr>
        <w:t xml:space="preserve">Especificações: Full HD, cor preta, 110v, 2 HDMI, controle remoto e função de espelhamento de tela; </w:t>
      </w:r>
      <w:r>
        <w:rPr>
          <w:b/>
          <w:bCs/>
          <w:sz w:val="24"/>
          <w:szCs w:val="24"/>
        </w:rPr>
        <w:t xml:space="preserve">ITEM 09 </w:t>
      </w:r>
      <w:r>
        <w:rPr>
          <w:sz w:val="24"/>
          <w:szCs w:val="24"/>
        </w:rPr>
        <w:t xml:space="preserve">– 01 (uma) unidade </w:t>
      </w:r>
      <w:r>
        <w:rPr>
          <w:rFonts w:eastAsia="Times New Roman"/>
          <w:b/>
          <w:bCs/>
          <w:color w:val="000000"/>
          <w:sz w:val="24"/>
          <w:szCs w:val="24"/>
        </w:rPr>
        <w:t>DVR 32 Canais</w:t>
      </w:r>
      <w:r>
        <w:rPr>
          <w:rFonts w:eastAsia="Times New Roman"/>
          <w:color w:val="000000"/>
          <w:sz w:val="24"/>
          <w:szCs w:val="24"/>
        </w:rPr>
        <w:t xml:space="preserve"> Especificações: DVR 32 canais IMHDX 3132, com HD de 04 TB. Corpo 01 DVR 32 canais </w:t>
      </w:r>
      <w:proofErr w:type="spellStart"/>
      <w:r>
        <w:rPr>
          <w:rFonts w:eastAsia="Times New Roman"/>
          <w:color w:val="000000"/>
          <w:sz w:val="24"/>
          <w:szCs w:val="24"/>
        </w:rPr>
        <w:t>multi-hd</w:t>
      </w:r>
      <w:proofErr w:type="spellEnd"/>
      <w:r>
        <w:rPr>
          <w:rFonts w:eastAsia="Times New Roman"/>
          <w:color w:val="000000"/>
          <w:sz w:val="24"/>
          <w:szCs w:val="24"/>
        </w:rPr>
        <w:t xml:space="preserve"> IMHDX 3132 com fonte e </w:t>
      </w:r>
      <w:proofErr w:type="spellStart"/>
      <w:r>
        <w:rPr>
          <w:rFonts w:eastAsia="Times New Roman"/>
          <w:color w:val="000000"/>
          <w:sz w:val="24"/>
          <w:szCs w:val="24"/>
        </w:rPr>
        <w:t>muse</w:t>
      </w:r>
      <w:proofErr w:type="spellEnd"/>
      <w:r>
        <w:rPr>
          <w:rFonts w:eastAsia="Times New Roman"/>
          <w:color w:val="000000"/>
          <w:sz w:val="24"/>
          <w:szCs w:val="24"/>
        </w:rPr>
        <w:t xml:space="preserve">, 01 </w:t>
      </w:r>
      <w:proofErr w:type="spellStart"/>
      <w:r>
        <w:rPr>
          <w:rFonts w:eastAsia="Times New Roman"/>
          <w:color w:val="000000"/>
          <w:sz w:val="24"/>
          <w:szCs w:val="24"/>
        </w:rPr>
        <w:t>Hd</w:t>
      </w:r>
      <w:proofErr w:type="spellEnd"/>
      <w:r>
        <w:rPr>
          <w:rFonts w:eastAsia="Times New Roman"/>
          <w:color w:val="000000"/>
          <w:sz w:val="24"/>
          <w:szCs w:val="24"/>
        </w:rPr>
        <w:t xml:space="preserve"> 4Tb instalado, DVR IMDHDX 3132, compatível com 05 tecnologias: HDCVI + AHD + HDTVI + Analógica </w:t>
      </w:r>
      <w:r>
        <w:rPr>
          <w:rFonts w:eastAsia="Times New Roman"/>
          <w:color w:val="000000"/>
          <w:sz w:val="24"/>
          <w:szCs w:val="24"/>
        </w:rPr>
        <w:lastRenderedPageBreak/>
        <w:t xml:space="preserve">+ IP, gravação de todos os canais em 5m-lite, reconhecimento de face em tempo real, suporte até 10 bancos de faces, suporte até 10.000 faces cadastradas, saída de vídeo </w:t>
      </w:r>
      <w:proofErr w:type="spellStart"/>
      <w:r>
        <w:rPr>
          <w:rFonts w:eastAsia="Times New Roman"/>
          <w:color w:val="000000"/>
          <w:sz w:val="24"/>
          <w:szCs w:val="24"/>
        </w:rPr>
        <w:t>Vga</w:t>
      </w:r>
      <w:proofErr w:type="spellEnd"/>
      <w:r>
        <w:rPr>
          <w:rFonts w:eastAsia="Times New Roman"/>
          <w:color w:val="000000"/>
          <w:sz w:val="24"/>
          <w:szCs w:val="24"/>
        </w:rPr>
        <w:t xml:space="preserve">, </w:t>
      </w:r>
      <w:proofErr w:type="spellStart"/>
      <w:r>
        <w:rPr>
          <w:rFonts w:eastAsia="Times New Roman"/>
          <w:color w:val="000000"/>
          <w:sz w:val="24"/>
          <w:szCs w:val="24"/>
        </w:rPr>
        <w:t>Hdmi</w:t>
      </w:r>
      <w:proofErr w:type="spellEnd"/>
      <w:r>
        <w:rPr>
          <w:rFonts w:eastAsia="Times New Roman"/>
          <w:color w:val="000000"/>
          <w:sz w:val="24"/>
          <w:szCs w:val="24"/>
        </w:rPr>
        <w:t xml:space="preserve"> e </w:t>
      </w:r>
      <w:proofErr w:type="spellStart"/>
      <w:r>
        <w:rPr>
          <w:rFonts w:eastAsia="Times New Roman"/>
          <w:color w:val="000000"/>
          <w:sz w:val="24"/>
          <w:szCs w:val="24"/>
        </w:rPr>
        <w:t>Bnc</w:t>
      </w:r>
      <w:proofErr w:type="spellEnd"/>
      <w:r>
        <w:rPr>
          <w:rFonts w:eastAsia="Times New Roman"/>
          <w:color w:val="000000"/>
          <w:sz w:val="24"/>
          <w:szCs w:val="24"/>
        </w:rPr>
        <w:t xml:space="preserve">, compressão de vídeo H.265 e H.265, analíticos de vídeo: detecção de faces, linha virtual, cerca virtual e detecção inteligente de pessoas e veículos, compatível com o </w:t>
      </w:r>
      <w:proofErr w:type="spellStart"/>
      <w:r>
        <w:rPr>
          <w:rFonts w:eastAsia="Times New Roman"/>
          <w:color w:val="000000"/>
          <w:sz w:val="24"/>
          <w:szCs w:val="24"/>
        </w:rPr>
        <w:t>multi-box</w:t>
      </w:r>
      <w:proofErr w:type="spellEnd"/>
      <w:r>
        <w:rPr>
          <w:rFonts w:eastAsia="Times New Roman"/>
          <w:color w:val="000000"/>
          <w:sz w:val="24"/>
          <w:szCs w:val="24"/>
        </w:rPr>
        <w:t xml:space="preserve">, compatível com redes </w:t>
      </w:r>
      <w:proofErr w:type="spellStart"/>
      <w:r>
        <w:rPr>
          <w:rFonts w:eastAsia="Times New Roman"/>
          <w:color w:val="000000"/>
          <w:sz w:val="24"/>
          <w:szCs w:val="24"/>
        </w:rPr>
        <w:t>wi-fi</w:t>
      </w:r>
      <w:proofErr w:type="spellEnd"/>
      <w:r>
        <w:rPr>
          <w:rFonts w:eastAsia="Times New Roman"/>
          <w:color w:val="000000"/>
          <w:sz w:val="24"/>
          <w:szCs w:val="24"/>
        </w:rPr>
        <w:t xml:space="preserve">, reconhecimento facial em tempo real, desenvolvimento para a fisionomia brasileira, a tecnologia identifica qualquer pessoa no ambiente e reconhece as faces 1 cadastradas no gravador. Detecção inteligente: o modo possui inteligência artificial capaz de fazer detecção inteligente2 de pessoas e veículos, agregando assertividade ao sistema de </w:t>
      </w:r>
      <w:proofErr w:type="spellStart"/>
      <w:r>
        <w:rPr>
          <w:rFonts w:eastAsia="Times New Roman"/>
          <w:color w:val="000000"/>
          <w:sz w:val="24"/>
          <w:szCs w:val="24"/>
        </w:rPr>
        <w:t>Cftv</w:t>
      </w:r>
      <w:proofErr w:type="spellEnd"/>
      <w:r>
        <w:rPr>
          <w:rFonts w:eastAsia="Times New Roman"/>
          <w:color w:val="000000"/>
          <w:sz w:val="24"/>
          <w:szCs w:val="24"/>
        </w:rPr>
        <w:t xml:space="preserve">. Vídeo: entrada 32 canais </w:t>
      </w:r>
      <w:proofErr w:type="spellStart"/>
      <w:r>
        <w:rPr>
          <w:rFonts w:eastAsia="Times New Roman"/>
          <w:color w:val="000000"/>
          <w:sz w:val="24"/>
          <w:szCs w:val="24"/>
        </w:rPr>
        <w:t>Bnc</w:t>
      </w:r>
      <w:proofErr w:type="spellEnd"/>
      <w:r>
        <w:rPr>
          <w:rFonts w:eastAsia="Times New Roman"/>
          <w:color w:val="000000"/>
          <w:sz w:val="24"/>
          <w:szCs w:val="24"/>
        </w:rPr>
        <w:t xml:space="preserve"> ou 32 canais </w:t>
      </w:r>
      <w:proofErr w:type="spellStart"/>
      <w:r>
        <w:rPr>
          <w:rFonts w:eastAsia="Times New Roman"/>
          <w:color w:val="000000"/>
          <w:sz w:val="24"/>
          <w:szCs w:val="24"/>
        </w:rPr>
        <w:t>ip</w:t>
      </w:r>
      <w:proofErr w:type="spellEnd"/>
      <w:r>
        <w:rPr>
          <w:rFonts w:eastAsia="Times New Roman"/>
          <w:color w:val="000000"/>
          <w:sz w:val="24"/>
          <w:szCs w:val="24"/>
        </w:rPr>
        <w:t xml:space="preserve"> no modo </w:t>
      </w:r>
      <w:proofErr w:type="spellStart"/>
      <w:r>
        <w:rPr>
          <w:rFonts w:eastAsia="Times New Roman"/>
          <w:color w:val="000000"/>
          <w:sz w:val="24"/>
          <w:szCs w:val="24"/>
        </w:rPr>
        <w:t>Nvr</w:t>
      </w:r>
      <w:proofErr w:type="spellEnd"/>
      <w:r>
        <w:rPr>
          <w:rFonts w:eastAsia="Times New Roman"/>
          <w:color w:val="000000"/>
          <w:sz w:val="24"/>
          <w:szCs w:val="24"/>
        </w:rPr>
        <w:t xml:space="preserve">, </w:t>
      </w:r>
      <w:proofErr w:type="spellStart"/>
      <w:r>
        <w:rPr>
          <w:rFonts w:eastAsia="Times New Roman"/>
          <w:color w:val="000000"/>
          <w:sz w:val="24"/>
          <w:szCs w:val="24"/>
        </w:rPr>
        <w:t>Multi</w:t>
      </w:r>
      <w:proofErr w:type="spellEnd"/>
      <w:r>
        <w:rPr>
          <w:rFonts w:eastAsia="Times New Roman"/>
          <w:color w:val="000000"/>
          <w:sz w:val="24"/>
          <w:szCs w:val="24"/>
        </w:rPr>
        <w:t xml:space="preserve"> </w:t>
      </w:r>
      <w:proofErr w:type="spellStart"/>
      <w:r>
        <w:rPr>
          <w:rFonts w:eastAsia="Times New Roman"/>
          <w:color w:val="000000"/>
          <w:sz w:val="24"/>
          <w:szCs w:val="24"/>
        </w:rPr>
        <w:t>Hd</w:t>
      </w:r>
      <w:proofErr w:type="spellEnd"/>
      <w:r>
        <w:rPr>
          <w:rFonts w:eastAsia="Times New Roman"/>
          <w:color w:val="000000"/>
          <w:sz w:val="24"/>
          <w:szCs w:val="24"/>
        </w:rPr>
        <w:t xml:space="preserve"> compatibilidade: analógicas: </w:t>
      </w:r>
      <w:proofErr w:type="spellStart"/>
      <w:r>
        <w:rPr>
          <w:rFonts w:eastAsia="Times New Roman"/>
          <w:color w:val="000000"/>
          <w:sz w:val="24"/>
          <w:szCs w:val="24"/>
        </w:rPr>
        <w:t>Ntsc</w:t>
      </w:r>
      <w:proofErr w:type="spellEnd"/>
      <w:r>
        <w:rPr>
          <w:rFonts w:eastAsia="Times New Roman"/>
          <w:color w:val="000000"/>
          <w:sz w:val="24"/>
          <w:szCs w:val="24"/>
        </w:rPr>
        <w:t>/</w:t>
      </w:r>
      <w:proofErr w:type="spellStart"/>
      <w:r>
        <w:rPr>
          <w:rFonts w:eastAsia="Times New Roman"/>
          <w:color w:val="000000"/>
          <w:sz w:val="24"/>
          <w:szCs w:val="24"/>
        </w:rPr>
        <w:t>pal</w:t>
      </w:r>
      <w:proofErr w:type="spellEnd"/>
      <w:r>
        <w:rPr>
          <w:rFonts w:eastAsia="Times New Roman"/>
          <w:color w:val="000000"/>
          <w:sz w:val="24"/>
          <w:szCs w:val="24"/>
        </w:rPr>
        <w:t xml:space="preserve">, </w:t>
      </w:r>
      <w:proofErr w:type="spellStart"/>
      <w:r>
        <w:rPr>
          <w:rFonts w:eastAsia="Times New Roman"/>
          <w:color w:val="000000"/>
          <w:sz w:val="24"/>
          <w:szCs w:val="24"/>
        </w:rPr>
        <w:t>Hdci</w:t>
      </w:r>
      <w:proofErr w:type="spellEnd"/>
      <w:r>
        <w:rPr>
          <w:rFonts w:eastAsia="Times New Roman"/>
          <w:color w:val="000000"/>
          <w:sz w:val="24"/>
          <w:szCs w:val="24"/>
        </w:rPr>
        <w:t xml:space="preserve">: 5Mp, 4Mp, 1080p, 720p, </w:t>
      </w:r>
      <w:proofErr w:type="spellStart"/>
      <w:r>
        <w:rPr>
          <w:rFonts w:eastAsia="Times New Roman"/>
          <w:color w:val="000000"/>
          <w:sz w:val="24"/>
          <w:szCs w:val="24"/>
        </w:rPr>
        <w:t>Hdtvi</w:t>
      </w:r>
      <w:proofErr w:type="spellEnd"/>
      <w:r>
        <w:rPr>
          <w:rFonts w:eastAsia="Times New Roman"/>
          <w:color w:val="000000"/>
          <w:sz w:val="24"/>
          <w:szCs w:val="24"/>
        </w:rPr>
        <w:t xml:space="preserve">: 5Mp, 4Mp, 1080p, 720p, </w:t>
      </w:r>
      <w:proofErr w:type="spellStart"/>
      <w:r>
        <w:rPr>
          <w:rFonts w:eastAsia="Times New Roman"/>
          <w:color w:val="000000"/>
          <w:sz w:val="24"/>
          <w:szCs w:val="24"/>
        </w:rPr>
        <w:t>Ahd</w:t>
      </w:r>
      <w:proofErr w:type="spellEnd"/>
      <w:r>
        <w:rPr>
          <w:rFonts w:eastAsia="Times New Roman"/>
          <w:color w:val="000000"/>
          <w:sz w:val="24"/>
          <w:szCs w:val="24"/>
        </w:rPr>
        <w:t xml:space="preserve">: 5Mp, 4Mp, 3Mp, 1080p, 720p. </w:t>
      </w:r>
      <w:proofErr w:type="spellStart"/>
      <w:r>
        <w:rPr>
          <w:rFonts w:eastAsia="Times New Roman"/>
          <w:color w:val="000000"/>
          <w:sz w:val="24"/>
          <w:szCs w:val="24"/>
        </w:rPr>
        <w:t>Ip</w:t>
      </w:r>
      <w:proofErr w:type="spellEnd"/>
      <w:r>
        <w:rPr>
          <w:rFonts w:eastAsia="Times New Roman"/>
          <w:color w:val="000000"/>
          <w:sz w:val="24"/>
          <w:szCs w:val="24"/>
        </w:rPr>
        <w:t xml:space="preserve">: 6Mp, 5Mp, 4Mp, 3Mp,1080p, 720p. Áudio: áudio no protocolo </w:t>
      </w:r>
      <w:proofErr w:type="spellStart"/>
      <w:r>
        <w:rPr>
          <w:rFonts w:eastAsia="Times New Roman"/>
          <w:color w:val="000000"/>
          <w:sz w:val="24"/>
          <w:szCs w:val="24"/>
        </w:rPr>
        <w:t>Hdcvi</w:t>
      </w:r>
      <w:proofErr w:type="spellEnd"/>
      <w:r>
        <w:rPr>
          <w:rFonts w:eastAsia="Times New Roman"/>
          <w:color w:val="000000"/>
          <w:sz w:val="24"/>
          <w:szCs w:val="24"/>
        </w:rPr>
        <w:t xml:space="preserve">: todos os canais </w:t>
      </w:r>
      <w:proofErr w:type="spellStart"/>
      <w:r>
        <w:rPr>
          <w:rFonts w:eastAsia="Times New Roman"/>
          <w:color w:val="000000"/>
          <w:sz w:val="24"/>
          <w:szCs w:val="24"/>
        </w:rPr>
        <w:t>Bnc</w:t>
      </w:r>
      <w:proofErr w:type="spellEnd"/>
      <w:r>
        <w:rPr>
          <w:rFonts w:eastAsia="Times New Roman"/>
          <w:color w:val="000000"/>
          <w:sz w:val="24"/>
          <w:szCs w:val="24"/>
        </w:rPr>
        <w:t xml:space="preserve"> configurados no protocolo </w:t>
      </w:r>
      <w:proofErr w:type="spellStart"/>
      <w:r>
        <w:rPr>
          <w:rFonts w:eastAsia="Times New Roman"/>
          <w:color w:val="000000"/>
          <w:sz w:val="24"/>
          <w:szCs w:val="24"/>
        </w:rPr>
        <w:t>Hdcvi</w:t>
      </w:r>
      <w:proofErr w:type="spellEnd"/>
      <w:r>
        <w:rPr>
          <w:rFonts w:eastAsia="Times New Roman"/>
          <w:color w:val="000000"/>
          <w:sz w:val="24"/>
          <w:szCs w:val="24"/>
        </w:rPr>
        <w:t xml:space="preserve"> são compatíveis com câmeras que possuem microfones embutidos ou entradas de áudio. Entradas de áudio: 1 canal com conector do tipo </w:t>
      </w:r>
      <w:proofErr w:type="spellStart"/>
      <w:r>
        <w:rPr>
          <w:rFonts w:eastAsia="Times New Roman"/>
          <w:color w:val="000000"/>
          <w:sz w:val="24"/>
          <w:szCs w:val="24"/>
        </w:rPr>
        <w:t>Rca</w:t>
      </w:r>
      <w:proofErr w:type="spellEnd"/>
      <w:r>
        <w:rPr>
          <w:rFonts w:eastAsia="Times New Roman"/>
          <w:color w:val="000000"/>
          <w:sz w:val="24"/>
          <w:szCs w:val="24"/>
        </w:rPr>
        <w:t xml:space="preserve"> (15k Ohm); saída de áudio: 1 canal com conector do tipo </w:t>
      </w:r>
      <w:proofErr w:type="spellStart"/>
      <w:r>
        <w:rPr>
          <w:rFonts w:eastAsia="Times New Roman"/>
          <w:color w:val="000000"/>
          <w:sz w:val="24"/>
          <w:szCs w:val="24"/>
        </w:rPr>
        <w:t>Rca</w:t>
      </w:r>
      <w:proofErr w:type="spellEnd"/>
      <w:r>
        <w:rPr>
          <w:rFonts w:eastAsia="Times New Roman"/>
          <w:color w:val="000000"/>
          <w:sz w:val="24"/>
          <w:szCs w:val="24"/>
        </w:rPr>
        <w:t xml:space="preserve"> (15k Ohm); áudio bidirecional: disponível no canal 1; display: saída de vídeo (monitores): 1 </w:t>
      </w:r>
      <w:proofErr w:type="spellStart"/>
      <w:r>
        <w:rPr>
          <w:rFonts w:eastAsia="Times New Roman"/>
          <w:color w:val="000000"/>
          <w:sz w:val="24"/>
          <w:szCs w:val="24"/>
        </w:rPr>
        <w:t>Hdmi</w:t>
      </w:r>
      <w:proofErr w:type="spellEnd"/>
      <w:r>
        <w:rPr>
          <w:rFonts w:eastAsia="Times New Roman"/>
          <w:color w:val="000000"/>
          <w:sz w:val="24"/>
          <w:szCs w:val="24"/>
        </w:rPr>
        <w:t xml:space="preserve">, 1 VGA e 1 saída analógica </w:t>
      </w:r>
      <w:proofErr w:type="spellStart"/>
      <w:r>
        <w:rPr>
          <w:rFonts w:eastAsia="Times New Roman"/>
          <w:color w:val="000000"/>
          <w:sz w:val="24"/>
          <w:szCs w:val="24"/>
        </w:rPr>
        <w:t>Bnc</w:t>
      </w:r>
      <w:proofErr w:type="spellEnd"/>
      <w:r>
        <w:rPr>
          <w:rFonts w:eastAsia="Times New Roman"/>
          <w:color w:val="000000"/>
          <w:sz w:val="24"/>
          <w:szCs w:val="24"/>
        </w:rPr>
        <w:t>, resoluções de saída (em pixels): 3840x2160 (</w:t>
      </w:r>
      <w:proofErr w:type="spellStart"/>
      <w:r>
        <w:rPr>
          <w:rFonts w:eastAsia="Times New Roman"/>
          <w:color w:val="000000"/>
          <w:sz w:val="24"/>
          <w:szCs w:val="24"/>
        </w:rPr>
        <w:t>Hdmi</w:t>
      </w:r>
      <w:proofErr w:type="spellEnd"/>
      <w:r>
        <w:rPr>
          <w:rFonts w:eastAsia="Times New Roman"/>
          <w:color w:val="000000"/>
          <w:sz w:val="24"/>
          <w:szCs w:val="24"/>
        </w:rPr>
        <w:t>), 1920x1080, 1280x720(</w:t>
      </w:r>
      <w:proofErr w:type="spellStart"/>
      <w:r>
        <w:rPr>
          <w:rFonts w:eastAsia="Times New Roman"/>
          <w:color w:val="000000"/>
          <w:sz w:val="24"/>
          <w:szCs w:val="24"/>
        </w:rPr>
        <w:t>Hdmi</w:t>
      </w:r>
      <w:proofErr w:type="spellEnd"/>
      <w:r>
        <w:rPr>
          <w:rFonts w:eastAsia="Times New Roman"/>
          <w:color w:val="000000"/>
          <w:sz w:val="24"/>
          <w:szCs w:val="24"/>
        </w:rPr>
        <w:t>/</w:t>
      </w:r>
      <w:proofErr w:type="spellStart"/>
      <w:r>
        <w:rPr>
          <w:rFonts w:eastAsia="Times New Roman"/>
          <w:color w:val="000000"/>
          <w:sz w:val="24"/>
          <w:szCs w:val="24"/>
        </w:rPr>
        <w:t>Vga</w:t>
      </w:r>
      <w:proofErr w:type="spellEnd"/>
      <w:r>
        <w:rPr>
          <w:rFonts w:eastAsia="Times New Roman"/>
          <w:color w:val="000000"/>
          <w:sz w:val="24"/>
          <w:szCs w:val="24"/>
        </w:rPr>
        <w:t>), 800x600(</w:t>
      </w:r>
      <w:proofErr w:type="spellStart"/>
      <w:r>
        <w:rPr>
          <w:rFonts w:eastAsia="Times New Roman"/>
          <w:color w:val="000000"/>
          <w:sz w:val="24"/>
          <w:szCs w:val="24"/>
        </w:rPr>
        <w:t>Bnc</w:t>
      </w:r>
      <w:proofErr w:type="spellEnd"/>
      <w:r>
        <w:rPr>
          <w:rFonts w:eastAsia="Times New Roman"/>
          <w:color w:val="000000"/>
          <w:sz w:val="24"/>
          <w:szCs w:val="24"/>
        </w:rPr>
        <w:t xml:space="preserve">), Divisão do Mosaico da Tela: 1/4/8/9/16/25/36, Máscara  de Privacidade: 4 zonas configuráveis por canal, informações em tela: nome do canal, hora, perda de vídeo, bloqueio de câmera, detecção de movimento, Gravação. Gravação: Compressão de Vídeo/áudio: H.265+, H.265, H.264+, H.264h, H.s64/G.711u, </w:t>
      </w:r>
      <w:proofErr w:type="spellStart"/>
      <w:r>
        <w:rPr>
          <w:rFonts w:eastAsia="Times New Roman"/>
          <w:color w:val="000000"/>
          <w:sz w:val="24"/>
          <w:szCs w:val="24"/>
        </w:rPr>
        <w:t>Pcm</w:t>
      </w:r>
      <w:proofErr w:type="spellEnd"/>
      <w:r>
        <w:rPr>
          <w:rFonts w:eastAsia="Times New Roman"/>
          <w:color w:val="000000"/>
          <w:sz w:val="24"/>
          <w:szCs w:val="24"/>
        </w:rPr>
        <w:t xml:space="preserve">, </w:t>
      </w:r>
      <w:proofErr w:type="spellStart"/>
      <w:r>
        <w:rPr>
          <w:rFonts w:eastAsia="Times New Roman"/>
          <w:color w:val="000000"/>
          <w:sz w:val="24"/>
          <w:szCs w:val="24"/>
        </w:rPr>
        <w:t>Aac</w:t>
      </w:r>
      <w:proofErr w:type="spellEnd"/>
      <w:r>
        <w:rPr>
          <w:rFonts w:eastAsia="Times New Roman"/>
          <w:color w:val="000000"/>
          <w:sz w:val="24"/>
          <w:szCs w:val="24"/>
        </w:rPr>
        <w:t xml:space="preserve"> Bit Rate: 6 Mbps (</w:t>
      </w:r>
      <w:proofErr w:type="spellStart"/>
      <w:r>
        <w:rPr>
          <w:rFonts w:eastAsia="Times New Roman"/>
          <w:color w:val="000000"/>
          <w:sz w:val="24"/>
          <w:szCs w:val="24"/>
        </w:rPr>
        <w:t>Hdcvi</w:t>
      </w:r>
      <w:proofErr w:type="spellEnd"/>
      <w:r>
        <w:rPr>
          <w:rFonts w:eastAsia="Times New Roman"/>
          <w:color w:val="000000"/>
          <w:sz w:val="24"/>
          <w:szCs w:val="24"/>
        </w:rPr>
        <w:t xml:space="preserve">, </w:t>
      </w:r>
      <w:proofErr w:type="spellStart"/>
      <w:r>
        <w:rPr>
          <w:rFonts w:eastAsia="Times New Roman"/>
          <w:color w:val="000000"/>
          <w:sz w:val="24"/>
          <w:szCs w:val="24"/>
        </w:rPr>
        <w:t>Ahd</w:t>
      </w:r>
      <w:proofErr w:type="spellEnd"/>
      <w:r>
        <w:rPr>
          <w:rFonts w:eastAsia="Times New Roman"/>
          <w:color w:val="000000"/>
          <w:sz w:val="24"/>
          <w:szCs w:val="24"/>
        </w:rPr>
        <w:t xml:space="preserve">, </w:t>
      </w:r>
      <w:proofErr w:type="spellStart"/>
      <w:r>
        <w:rPr>
          <w:rFonts w:eastAsia="Times New Roman"/>
          <w:color w:val="000000"/>
          <w:sz w:val="24"/>
          <w:szCs w:val="24"/>
        </w:rPr>
        <w:t>Hdtvi</w:t>
      </w:r>
      <w:proofErr w:type="spellEnd"/>
      <w:r>
        <w:rPr>
          <w:rFonts w:eastAsia="Times New Roman"/>
          <w:color w:val="000000"/>
          <w:sz w:val="24"/>
          <w:szCs w:val="24"/>
        </w:rPr>
        <w:t xml:space="preserve">, </w:t>
      </w:r>
      <w:proofErr w:type="spellStart"/>
      <w:proofErr w:type="gramStart"/>
      <w:r>
        <w:rPr>
          <w:rFonts w:eastAsia="Times New Roman"/>
          <w:color w:val="000000"/>
          <w:sz w:val="24"/>
          <w:szCs w:val="24"/>
        </w:rPr>
        <w:t>Ip</w:t>
      </w:r>
      <w:proofErr w:type="spellEnd"/>
      <w:r>
        <w:rPr>
          <w:rFonts w:eastAsia="Times New Roman"/>
          <w:color w:val="000000"/>
          <w:sz w:val="24"/>
          <w:szCs w:val="24"/>
        </w:rPr>
        <w:t>)/</w:t>
      </w:r>
      <w:proofErr w:type="gramEnd"/>
      <w:r>
        <w:rPr>
          <w:rFonts w:eastAsia="Times New Roman"/>
          <w:color w:val="000000"/>
          <w:sz w:val="24"/>
          <w:szCs w:val="24"/>
        </w:rPr>
        <w:t>3 Mbps para canal Analógico (</w:t>
      </w:r>
      <w:proofErr w:type="spellStart"/>
      <w:r>
        <w:rPr>
          <w:rFonts w:eastAsia="Times New Roman"/>
          <w:color w:val="000000"/>
          <w:sz w:val="24"/>
          <w:szCs w:val="24"/>
        </w:rPr>
        <w:t>Cvbs</w:t>
      </w:r>
      <w:proofErr w:type="spellEnd"/>
      <w:r>
        <w:rPr>
          <w:rFonts w:eastAsia="Times New Roman"/>
          <w:color w:val="000000"/>
          <w:sz w:val="24"/>
          <w:szCs w:val="24"/>
        </w:rPr>
        <w:t xml:space="preserve">), Modo de gravação: Manual, contínua com condição de sobrescrever, Agendada, Detecção de Movimento, Mascaramento de Câmera, Perda de Vídeo, Alarme e Inteligência de Vídeo. Intervalo de gravação: 1~60min. (Padrão: 30 min.), Pré-gravação: 1~10seg., Pós-alarme:1~300seg.; </w:t>
      </w:r>
      <w:r w:rsidRPr="00034618">
        <w:rPr>
          <w:rFonts w:eastAsia="Times New Roman"/>
          <w:b/>
          <w:bCs/>
          <w:color w:val="000000"/>
          <w:sz w:val="24"/>
          <w:szCs w:val="24"/>
        </w:rPr>
        <w:t>ITEM 10</w:t>
      </w:r>
      <w:r w:rsidRPr="00034618">
        <w:rPr>
          <w:rFonts w:eastAsia="Times New Roman"/>
          <w:color w:val="000000"/>
          <w:sz w:val="24"/>
          <w:szCs w:val="24"/>
        </w:rPr>
        <w:t xml:space="preserve"> – 32 </w:t>
      </w:r>
      <w:proofErr w:type="gramStart"/>
      <w:r w:rsidRPr="00034618">
        <w:rPr>
          <w:rFonts w:eastAsia="Times New Roman"/>
          <w:color w:val="000000"/>
          <w:sz w:val="24"/>
          <w:szCs w:val="24"/>
        </w:rPr>
        <w:t>( trinta</w:t>
      </w:r>
      <w:proofErr w:type="gramEnd"/>
      <w:r w:rsidRPr="00034618">
        <w:rPr>
          <w:rFonts w:eastAsia="Times New Roman"/>
          <w:color w:val="000000"/>
          <w:sz w:val="24"/>
          <w:szCs w:val="24"/>
        </w:rPr>
        <w:t xml:space="preserve"> e duas) unidades de Câmera de segurança IP</w:t>
      </w:r>
      <w:r>
        <w:rPr>
          <w:rFonts w:eastAsia="Times New Roman"/>
          <w:color w:val="000000"/>
          <w:sz w:val="24"/>
          <w:szCs w:val="24"/>
        </w:rPr>
        <w:t xml:space="preserve"> VIPC 1230 B G2 BULLET 2MP SEGURANÇA POE COR BRANCA. Corpo: Câmera de segurança </w:t>
      </w:r>
      <w:proofErr w:type="spellStart"/>
      <w:r>
        <w:rPr>
          <w:rFonts w:eastAsia="Times New Roman"/>
          <w:color w:val="000000"/>
          <w:sz w:val="24"/>
          <w:szCs w:val="24"/>
        </w:rPr>
        <w:t>Vipc</w:t>
      </w:r>
      <w:proofErr w:type="spellEnd"/>
      <w:r>
        <w:rPr>
          <w:rFonts w:eastAsia="Times New Roman"/>
          <w:color w:val="000000"/>
          <w:sz w:val="24"/>
          <w:szCs w:val="24"/>
        </w:rPr>
        <w:t xml:space="preserve"> 1230 Bullet G2, monitoramento em alta resolução. Principais características</w:t>
      </w:r>
      <w:r w:rsidRPr="00034618">
        <w:rPr>
          <w:rFonts w:eastAsia="Times New Roman"/>
          <w:color w:val="000000"/>
          <w:sz w:val="24"/>
          <w:szCs w:val="24"/>
        </w:rPr>
        <w:t>:</w:t>
      </w:r>
      <w:r>
        <w:rPr>
          <w:rFonts w:eastAsia="Times New Roman"/>
          <w:color w:val="000000"/>
          <w:sz w:val="24"/>
          <w:szCs w:val="24"/>
        </w:rPr>
        <w:t xml:space="preserve"> imagem em alta definição, </w:t>
      </w:r>
      <w:r w:rsidRPr="00034618">
        <w:rPr>
          <w:rFonts w:eastAsia="Times New Roman"/>
          <w:color w:val="000000"/>
          <w:sz w:val="24"/>
          <w:szCs w:val="24"/>
        </w:rPr>
        <w:t xml:space="preserve">resolução Full HD 2MP (1080p), </w:t>
      </w:r>
      <w:r>
        <w:rPr>
          <w:rFonts w:eastAsia="Times New Roman"/>
          <w:color w:val="000000"/>
          <w:sz w:val="24"/>
          <w:szCs w:val="24"/>
        </w:rPr>
        <w:t>para mais nitidez e detalhes. V</w:t>
      </w:r>
      <w:r w:rsidRPr="00034618">
        <w:rPr>
          <w:rFonts w:eastAsia="Times New Roman"/>
          <w:color w:val="000000"/>
          <w:sz w:val="24"/>
          <w:szCs w:val="24"/>
        </w:rPr>
        <w:t xml:space="preserve">isão noturna infravermelha com alcance de até 30 (trinta) metros, </w:t>
      </w:r>
      <w:r>
        <w:rPr>
          <w:rFonts w:eastAsia="Times New Roman"/>
          <w:color w:val="000000"/>
          <w:sz w:val="24"/>
          <w:szCs w:val="24"/>
        </w:rPr>
        <w:t>para monitoramento mesmo no escuro. Tecnologia POE (Power Over Ethernet) – Transmissão de dados e energia pelo mesmo cabo, eliminando o uso de fonte externa. Proteção IP67 – resistência à poeira, chuva e outras condições climáticas adversas, ideal para ambientes externos. Função ROI (Região de Interesse) – Permite destacar áreas específicas da imagem para melhor monitoramento. Lente de 2,8 mm;</w:t>
      </w:r>
      <w:r w:rsidRPr="00034618">
        <w:rPr>
          <w:rFonts w:eastAsia="Times New Roman"/>
          <w:color w:val="000000"/>
          <w:sz w:val="24"/>
          <w:szCs w:val="24"/>
        </w:rPr>
        <w:t xml:space="preserve"> </w:t>
      </w:r>
      <w:r>
        <w:rPr>
          <w:b/>
          <w:bCs/>
          <w:sz w:val="24"/>
          <w:szCs w:val="24"/>
        </w:rPr>
        <w:t xml:space="preserve">ITEM 11 </w:t>
      </w:r>
      <w:r>
        <w:rPr>
          <w:sz w:val="24"/>
          <w:szCs w:val="24"/>
        </w:rPr>
        <w:t xml:space="preserve">– 04 (quatro) caixas com 305 metros de </w:t>
      </w:r>
      <w:r>
        <w:rPr>
          <w:rFonts w:eastAsia="Times New Roman"/>
          <w:b/>
          <w:bCs/>
          <w:color w:val="000000"/>
          <w:sz w:val="24"/>
          <w:szCs w:val="24"/>
        </w:rPr>
        <w:t xml:space="preserve">Cabo de rede, </w:t>
      </w:r>
      <w:r>
        <w:rPr>
          <w:rFonts w:eastAsia="Times New Roman"/>
          <w:color w:val="000000"/>
          <w:sz w:val="24"/>
          <w:szCs w:val="24"/>
        </w:rPr>
        <w:t xml:space="preserve">Especificações: cabo de rede CAT6 tipo </w:t>
      </w:r>
      <w:proofErr w:type="spellStart"/>
      <w:r>
        <w:rPr>
          <w:rFonts w:eastAsia="Times New Roman"/>
          <w:color w:val="000000"/>
          <w:sz w:val="24"/>
          <w:szCs w:val="24"/>
        </w:rPr>
        <w:t>gigalan</w:t>
      </w:r>
      <w:proofErr w:type="spellEnd"/>
      <w:r>
        <w:rPr>
          <w:rFonts w:eastAsia="Times New Roman"/>
          <w:color w:val="000000"/>
          <w:sz w:val="24"/>
          <w:szCs w:val="24"/>
        </w:rPr>
        <w:t xml:space="preserve">, caixa com </w:t>
      </w:r>
      <w:r>
        <w:rPr>
          <w:rFonts w:eastAsia="Times New Roman"/>
          <w:color w:val="000000"/>
          <w:sz w:val="24"/>
          <w:szCs w:val="24"/>
        </w:rPr>
        <w:lastRenderedPageBreak/>
        <w:t xml:space="preserve">305 metros, caixa de cabo de rede CAT6 </w:t>
      </w:r>
      <w:proofErr w:type="spellStart"/>
      <w:r>
        <w:rPr>
          <w:rFonts w:eastAsia="Times New Roman"/>
          <w:color w:val="000000"/>
          <w:sz w:val="24"/>
          <w:szCs w:val="24"/>
        </w:rPr>
        <w:t>Gigalan</w:t>
      </w:r>
      <w:proofErr w:type="spellEnd"/>
      <w:r>
        <w:rPr>
          <w:rFonts w:eastAsia="Times New Roman"/>
          <w:color w:val="000000"/>
          <w:sz w:val="24"/>
          <w:szCs w:val="24"/>
        </w:rPr>
        <w:t xml:space="preserve"> com 305 metros, cor: azul, revestimento: PVC retardante a chama, condutor: cobre nu 24 AWG, diâmetro: 6mm.</w:t>
      </w:r>
    </w:p>
    <w:p w14:paraId="0F6417F0" w14:textId="77777777" w:rsidR="00FA0CB5" w:rsidRDefault="00FA0CB5" w:rsidP="00FA0CB5">
      <w:pPr>
        <w:jc w:val="both"/>
        <w:rPr>
          <w:rFonts w:eastAsia="Times New Roman"/>
          <w:color w:val="000000"/>
          <w:sz w:val="24"/>
          <w:szCs w:val="24"/>
        </w:rPr>
      </w:pPr>
    </w:p>
    <w:p w14:paraId="0DF70751" w14:textId="77777777" w:rsidR="00FA0CB5" w:rsidRDefault="00FA0CB5" w:rsidP="00FA0CB5">
      <w:pPr>
        <w:pStyle w:val="PargrafodaLista"/>
        <w:numPr>
          <w:ilvl w:val="1"/>
          <w:numId w:val="82"/>
        </w:numPr>
        <w:spacing w:line="360" w:lineRule="auto"/>
        <w:ind w:left="0" w:firstLine="0"/>
        <w:jc w:val="both"/>
        <w:rPr>
          <w:rFonts w:ascii="Arial" w:hAnsi="Arial" w:cs="Arial"/>
          <w:color w:val="000000" w:themeColor="text1"/>
          <w:sz w:val="24"/>
          <w:szCs w:val="24"/>
        </w:rPr>
      </w:pPr>
      <w:r w:rsidRPr="00A70EB1">
        <w:rPr>
          <w:rFonts w:ascii="Arial" w:hAnsi="Arial" w:cs="Arial"/>
          <w:b/>
          <w:bCs/>
          <w:color w:val="000000" w:themeColor="text1"/>
          <w:sz w:val="24"/>
          <w:szCs w:val="24"/>
        </w:rPr>
        <w:t>Quantitativo:</w:t>
      </w:r>
      <w:r w:rsidRPr="00A70EB1">
        <w:rPr>
          <w:rFonts w:ascii="Arial" w:hAnsi="Arial" w:cs="Arial"/>
          <w:color w:val="000000" w:themeColor="text1"/>
          <w:sz w:val="24"/>
          <w:szCs w:val="24"/>
        </w:rPr>
        <w:t xml:space="preserve"> </w:t>
      </w:r>
      <w:r>
        <w:rPr>
          <w:rFonts w:ascii="Arial" w:hAnsi="Arial" w:cs="Arial"/>
          <w:color w:val="000000" w:themeColor="text1"/>
          <w:sz w:val="24"/>
          <w:szCs w:val="24"/>
        </w:rPr>
        <w:t>Conforme tabela abaixo:</w:t>
      </w:r>
    </w:p>
    <w:tbl>
      <w:tblPr>
        <w:tblStyle w:val="Tabelacomgrade"/>
        <w:tblW w:w="9923" w:type="dxa"/>
        <w:tblInd w:w="-714" w:type="dxa"/>
        <w:tblLook w:val="04A0" w:firstRow="1" w:lastRow="0" w:firstColumn="1" w:lastColumn="0" w:noHBand="0" w:noVBand="1"/>
      </w:tblPr>
      <w:tblGrid>
        <w:gridCol w:w="790"/>
        <w:gridCol w:w="3524"/>
        <w:gridCol w:w="1497"/>
        <w:gridCol w:w="1559"/>
        <w:gridCol w:w="1136"/>
        <w:gridCol w:w="1417"/>
      </w:tblGrid>
      <w:tr w:rsidR="00FA0CB5" w:rsidRPr="00264859" w14:paraId="2F5BD50B" w14:textId="77777777" w:rsidTr="00802A41">
        <w:trPr>
          <w:trHeight w:val="483"/>
        </w:trPr>
        <w:tc>
          <w:tcPr>
            <w:tcW w:w="628" w:type="dxa"/>
            <w:hideMark/>
          </w:tcPr>
          <w:p w14:paraId="58E06516" w14:textId="77777777" w:rsidR="00FA0CB5" w:rsidRPr="00F261CC" w:rsidRDefault="00FA0CB5" w:rsidP="00802A41">
            <w:pPr>
              <w:jc w:val="center"/>
              <w:rPr>
                <w:rFonts w:ascii="Arial" w:hAnsi="Arial" w:cs="Arial"/>
                <w:b/>
                <w:bCs/>
                <w:color w:val="000000"/>
                <w:sz w:val="24"/>
                <w:szCs w:val="24"/>
              </w:rPr>
            </w:pPr>
            <w:r w:rsidRPr="00F261CC">
              <w:rPr>
                <w:rFonts w:ascii="Arial" w:hAnsi="Arial" w:cs="Arial"/>
                <w:b/>
                <w:bCs/>
                <w:color w:val="000000"/>
                <w:sz w:val="24"/>
                <w:szCs w:val="24"/>
              </w:rPr>
              <w:t>ITEM</w:t>
            </w:r>
          </w:p>
        </w:tc>
        <w:tc>
          <w:tcPr>
            <w:tcW w:w="4050" w:type="dxa"/>
            <w:hideMark/>
          </w:tcPr>
          <w:p w14:paraId="3392D718" w14:textId="77777777" w:rsidR="00FA0CB5" w:rsidRPr="00F261CC" w:rsidRDefault="00FA0CB5" w:rsidP="00802A41">
            <w:pPr>
              <w:jc w:val="center"/>
              <w:rPr>
                <w:rFonts w:ascii="Arial" w:hAnsi="Arial" w:cs="Arial"/>
                <w:b/>
                <w:bCs/>
                <w:color w:val="000000"/>
                <w:sz w:val="24"/>
                <w:szCs w:val="24"/>
              </w:rPr>
            </w:pPr>
            <w:r w:rsidRPr="00F261CC">
              <w:rPr>
                <w:rFonts w:ascii="Arial" w:hAnsi="Arial" w:cs="Arial"/>
                <w:b/>
                <w:bCs/>
                <w:color w:val="000000"/>
                <w:sz w:val="24"/>
                <w:szCs w:val="24"/>
              </w:rPr>
              <w:t>DESCRIÇÃO</w:t>
            </w:r>
          </w:p>
        </w:tc>
        <w:tc>
          <w:tcPr>
            <w:tcW w:w="1284" w:type="dxa"/>
          </w:tcPr>
          <w:p w14:paraId="23528AA3" w14:textId="77777777" w:rsidR="00FA0CB5" w:rsidRPr="00F261CC" w:rsidRDefault="00FA0CB5" w:rsidP="00802A41">
            <w:pPr>
              <w:jc w:val="center"/>
              <w:rPr>
                <w:rFonts w:ascii="Arial" w:hAnsi="Arial" w:cs="Arial"/>
                <w:b/>
                <w:bCs/>
                <w:color w:val="000000"/>
                <w:sz w:val="24"/>
                <w:szCs w:val="24"/>
              </w:rPr>
            </w:pPr>
            <w:r w:rsidRPr="00F261CC">
              <w:rPr>
                <w:rFonts w:ascii="Arial" w:hAnsi="Arial" w:cs="Arial"/>
                <w:b/>
                <w:bCs/>
                <w:color w:val="000000"/>
                <w:sz w:val="24"/>
                <w:szCs w:val="24"/>
              </w:rPr>
              <w:t>MARCA/</w:t>
            </w:r>
          </w:p>
          <w:p w14:paraId="309D5DAB" w14:textId="77777777" w:rsidR="00FA0CB5" w:rsidRPr="00F261CC" w:rsidRDefault="00FA0CB5" w:rsidP="00802A41">
            <w:pPr>
              <w:jc w:val="center"/>
              <w:rPr>
                <w:rFonts w:ascii="Arial" w:hAnsi="Arial" w:cs="Arial"/>
                <w:b/>
                <w:bCs/>
                <w:color w:val="000000"/>
                <w:sz w:val="24"/>
                <w:szCs w:val="24"/>
              </w:rPr>
            </w:pPr>
            <w:r w:rsidRPr="00F261CC">
              <w:rPr>
                <w:rFonts w:ascii="Arial" w:hAnsi="Arial" w:cs="Arial"/>
                <w:b/>
                <w:bCs/>
                <w:color w:val="000000"/>
                <w:sz w:val="24"/>
                <w:szCs w:val="24"/>
              </w:rPr>
              <w:t>MODELO</w:t>
            </w:r>
          </w:p>
        </w:tc>
        <w:tc>
          <w:tcPr>
            <w:tcW w:w="1559" w:type="dxa"/>
            <w:hideMark/>
          </w:tcPr>
          <w:p w14:paraId="201F236B" w14:textId="77777777" w:rsidR="00FA0CB5" w:rsidRPr="00F261CC" w:rsidRDefault="00FA0CB5" w:rsidP="00802A41">
            <w:pPr>
              <w:jc w:val="center"/>
              <w:rPr>
                <w:rFonts w:ascii="Arial" w:hAnsi="Arial" w:cs="Arial"/>
                <w:b/>
                <w:bCs/>
                <w:color w:val="000000"/>
                <w:sz w:val="24"/>
                <w:szCs w:val="24"/>
              </w:rPr>
            </w:pPr>
            <w:r w:rsidRPr="00F261CC">
              <w:rPr>
                <w:rFonts w:ascii="Arial" w:hAnsi="Arial" w:cs="Arial"/>
                <w:b/>
                <w:bCs/>
                <w:color w:val="000000"/>
                <w:sz w:val="24"/>
                <w:szCs w:val="24"/>
              </w:rPr>
              <w:t>MEDIANA VALOR UNIT.</w:t>
            </w:r>
          </w:p>
        </w:tc>
        <w:tc>
          <w:tcPr>
            <w:tcW w:w="985" w:type="dxa"/>
            <w:hideMark/>
          </w:tcPr>
          <w:p w14:paraId="659E7F7C" w14:textId="77777777" w:rsidR="00FA0CB5" w:rsidRPr="00F261CC" w:rsidRDefault="00FA0CB5" w:rsidP="00802A41">
            <w:pPr>
              <w:jc w:val="center"/>
              <w:rPr>
                <w:rFonts w:ascii="Arial" w:hAnsi="Arial" w:cs="Arial"/>
                <w:b/>
                <w:bCs/>
                <w:color w:val="000000"/>
                <w:sz w:val="24"/>
                <w:szCs w:val="24"/>
              </w:rPr>
            </w:pPr>
            <w:r w:rsidRPr="00F261CC">
              <w:rPr>
                <w:rFonts w:ascii="Arial" w:hAnsi="Arial" w:cs="Arial"/>
                <w:b/>
                <w:bCs/>
                <w:color w:val="000000"/>
                <w:sz w:val="24"/>
                <w:szCs w:val="24"/>
              </w:rPr>
              <w:t>QUANT.</w:t>
            </w:r>
          </w:p>
        </w:tc>
        <w:tc>
          <w:tcPr>
            <w:tcW w:w="1417" w:type="dxa"/>
            <w:hideMark/>
          </w:tcPr>
          <w:p w14:paraId="0C8D9A0E" w14:textId="77777777" w:rsidR="00FA0CB5" w:rsidRPr="00F261CC" w:rsidRDefault="00FA0CB5" w:rsidP="00802A41">
            <w:pPr>
              <w:jc w:val="center"/>
              <w:rPr>
                <w:rFonts w:ascii="Arial" w:hAnsi="Arial" w:cs="Arial"/>
                <w:b/>
                <w:bCs/>
                <w:color w:val="000000"/>
                <w:sz w:val="24"/>
                <w:szCs w:val="24"/>
              </w:rPr>
            </w:pPr>
            <w:r w:rsidRPr="00F261CC">
              <w:rPr>
                <w:rFonts w:ascii="Arial" w:hAnsi="Arial" w:cs="Arial"/>
                <w:b/>
                <w:bCs/>
                <w:color w:val="000000"/>
                <w:sz w:val="24"/>
                <w:szCs w:val="24"/>
              </w:rPr>
              <w:t>VALOR TOTAL</w:t>
            </w:r>
          </w:p>
        </w:tc>
      </w:tr>
      <w:tr w:rsidR="00FA0CB5" w:rsidRPr="00264859" w14:paraId="2A94EC91" w14:textId="77777777" w:rsidTr="00802A41">
        <w:trPr>
          <w:trHeight w:val="631"/>
        </w:trPr>
        <w:tc>
          <w:tcPr>
            <w:tcW w:w="628" w:type="dxa"/>
            <w:hideMark/>
          </w:tcPr>
          <w:p w14:paraId="7108C52F"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01</w:t>
            </w:r>
          </w:p>
        </w:tc>
        <w:tc>
          <w:tcPr>
            <w:tcW w:w="4050" w:type="dxa"/>
            <w:hideMark/>
          </w:tcPr>
          <w:p w14:paraId="78819322" w14:textId="77777777" w:rsidR="00FA0CB5" w:rsidRPr="00F261CC" w:rsidRDefault="00FA0CB5" w:rsidP="00802A41">
            <w:pPr>
              <w:pStyle w:val="yiv5982529805msonormal"/>
              <w:shd w:val="clear" w:color="auto" w:fill="FFFFFF"/>
              <w:jc w:val="both"/>
              <w:rPr>
                <w:rFonts w:ascii="Arial" w:hAnsi="Arial" w:cs="Arial"/>
                <w:bCs/>
                <w:color w:val="000000"/>
              </w:rPr>
            </w:pPr>
            <w:r w:rsidRPr="00F261CC">
              <w:rPr>
                <w:rFonts w:ascii="Arial" w:hAnsi="Arial" w:cs="Arial"/>
                <w:bCs/>
                <w:color w:val="000000"/>
              </w:rPr>
              <w:t>Fragmentadora de papel e cartão. 30 litros, 110v.</w:t>
            </w:r>
          </w:p>
          <w:p w14:paraId="1DF67152" w14:textId="77777777" w:rsidR="00FA0CB5" w:rsidRPr="00F261CC" w:rsidRDefault="00FA0CB5" w:rsidP="00802A41">
            <w:pPr>
              <w:rPr>
                <w:rFonts w:ascii="Arial" w:hAnsi="Arial" w:cs="Arial"/>
                <w:color w:val="000000"/>
                <w:sz w:val="24"/>
                <w:szCs w:val="24"/>
              </w:rPr>
            </w:pPr>
          </w:p>
        </w:tc>
        <w:tc>
          <w:tcPr>
            <w:tcW w:w="1284" w:type="dxa"/>
          </w:tcPr>
          <w:p w14:paraId="126614E8" w14:textId="77777777" w:rsidR="00FA0CB5" w:rsidRPr="00F261CC" w:rsidRDefault="00FA0CB5" w:rsidP="00802A41">
            <w:pPr>
              <w:jc w:val="center"/>
              <w:rPr>
                <w:rFonts w:ascii="Arial" w:hAnsi="Arial" w:cs="Arial"/>
                <w:color w:val="000000"/>
                <w:sz w:val="24"/>
                <w:szCs w:val="24"/>
              </w:rPr>
            </w:pPr>
          </w:p>
        </w:tc>
        <w:tc>
          <w:tcPr>
            <w:tcW w:w="1559" w:type="dxa"/>
            <w:noWrap/>
            <w:hideMark/>
          </w:tcPr>
          <w:p w14:paraId="713CD202"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R$ 1.800,00</w:t>
            </w:r>
          </w:p>
        </w:tc>
        <w:tc>
          <w:tcPr>
            <w:tcW w:w="985" w:type="dxa"/>
            <w:hideMark/>
          </w:tcPr>
          <w:p w14:paraId="45518CBD"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 xml:space="preserve">01 </w:t>
            </w:r>
          </w:p>
          <w:p w14:paraId="64910BCB"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 xml:space="preserve"> peça</w:t>
            </w:r>
          </w:p>
        </w:tc>
        <w:tc>
          <w:tcPr>
            <w:tcW w:w="1417" w:type="dxa"/>
            <w:noWrap/>
            <w:hideMark/>
          </w:tcPr>
          <w:p w14:paraId="2B7E627C"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R$ 1.800,00</w:t>
            </w:r>
          </w:p>
        </w:tc>
      </w:tr>
      <w:tr w:rsidR="00FA0CB5" w:rsidRPr="00264859" w14:paraId="1004AA9D" w14:textId="77777777" w:rsidTr="00802A41">
        <w:trPr>
          <w:trHeight w:val="707"/>
        </w:trPr>
        <w:tc>
          <w:tcPr>
            <w:tcW w:w="628" w:type="dxa"/>
            <w:hideMark/>
          </w:tcPr>
          <w:p w14:paraId="2E442F06"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02</w:t>
            </w:r>
          </w:p>
        </w:tc>
        <w:tc>
          <w:tcPr>
            <w:tcW w:w="4050" w:type="dxa"/>
          </w:tcPr>
          <w:p w14:paraId="08CCC370" w14:textId="77777777" w:rsidR="00FA0CB5" w:rsidRPr="00F261CC" w:rsidRDefault="00FA0CB5" w:rsidP="00802A41">
            <w:pPr>
              <w:jc w:val="both"/>
              <w:rPr>
                <w:rFonts w:ascii="Arial" w:hAnsi="Arial" w:cs="Arial"/>
                <w:color w:val="000000"/>
                <w:sz w:val="24"/>
                <w:szCs w:val="24"/>
              </w:rPr>
            </w:pPr>
            <w:r w:rsidRPr="00F261CC">
              <w:rPr>
                <w:rFonts w:ascii="Arial" w:hAnsi="Arial" w:cs="Arial"/>
                <w:b/>
                <w:bCs/>
                <w:color w:val="000000"/>
                <w:sz w:val="24"/>
                <w:szCs w:val="24"/>
              </w:rPr>
              <w:t>Leitor biométrico</w:t>
            </w:r>
            <w:r w:rsidRPr="00F261CC">
              <w:rPr>
                <w:rFonts w:ascii="Arial" w:hAnsi="Arial" w:cs="Arial"/>
                <w:color w:val="000000"/>
                <w:sz w:val="24"/>
                <w:szCs w:val="24"/>
              </w:rPr>
              <w:t xml:space="preserve">, Especificações: marca/ modelo: </w:t>
            </w:r>
            <w:proofErr w:type="spellStart"/>
            <w:r w:rsidRPr="00F261CC">
              <w:rPr>
                <w:rFonts w:ascii="Arial" w:hAnsi="Arial" w:cs="Arial"/>
                <w:color w:val="000000"/>
                <w:sz w:val="24"/>
                <w:szCs w:val="24"/>
              </w:rPr>
              <w:t>Akiyama</w:t>
            </w:r>
            <w:proofErr w:type="spellEnd"/>
            <w:r w:rsidRPr="00F261CC">
              <w:rPr>
                <w:rFonts w:ascii="Arial" w:hAnsi="Arial" w:cs="Arial"/>
                <w:color w:val="000000"/>
                <w:sz w:val="24"/>
                <w:szCs w:val="24"/>
              </w:rPr>
              <w:t xml:space="preserve"> Kojak-AK ou </w:t>
            </w:r>
            <w:proofErr w:type="spellStart"/>
            <w:r w:rsidRPr="00F261CC">
              <w:rPr>
                <w:rFonts w:ascii="Arial" w:hAnsi="Arial" w:cs="Arial"/>
                <w:color w:val="000000"/>
                <w:sz w:val="24"/>
                <w:szCs w:val="24"/>
              </w:rPr>
              <w:t>Cogent</w:t>
            </w:r>
            <w:proofErr w:type="spellEnd"/>
            <w:r w:rsidRPr="00F261CC">
              <w:rPr>
                <w:rFonts w:ascii="Arial" w:hAnsi="Arial" w:cs="Arial"/>
                <w:color w:val="000000"/>
                <w:sz w:val="24"/>
                <w:szCs w:val="24"/>
              </w:rPr>
              <w:t xml:space="preserve"> 3m CS500e, captura de até 4 dedos, resolução 500 </w:t>
            </w:r>
            <w:proofErr w:type="spellStart"/>
            <w:r w:rsidRPr="00F261CC">
              <w:rPr>
                <w:rFonts w:ascii="Arial" w:hAnsi="Arial" w:cs="Arial"/>
                <w:color w:val="000000"/>
                <w:sz w:val="24"/>
                <w:szCs w:val="24"/>
              </w:rPr>
              <w:t>ppi</w:t>
            </w:r>
            <w:proofErr w:type="spellEnd"/>
            <w:r w:rsidRPr="00F261CC">
              <w:rPr>
                <w:rFonts w:ascii="Arial" w:hAnsi="Arial" w:cs="Arial"/>
                <w:color w:val="000000"/>
                <w:sz w:val="24"/>
                <w:szCs w:val="24"/>
              </w:rPr>
              <w:t xml:space="preserve">, área de vidro de originais ativa 3,2 x 3,0 </w:t>
            </w:r>
            <w:proofErr w:type="spellStart"/>
            <w:r w:rsidRPr="00F261CC">
              <w:rPr>
                <w:rFonts w:ascii="Arial" w:hAnsi="Arial" w:cs="Arial"/>
                <w:color w:val="000000"/>
                <w:sz w:val="24"/>
                <w:szCs w:val="24"/>
              </w:rPr>
              <w:t>pol</w:t>
            </w:r>
            <w:proofErr w:type="spellEnd"/>
            <w:r w:rsidRPr="00F261CC">
              <w:rPr>
                <w:rFonts w:ascii="Arial" w:hAnsi="Arial" w:cs="Arial"/>
                <w:color w:val="000000"/>
                <w:sz w:val="24"/>
                <w:szCs w:val="24"/>
              </w:rPr>
              <w:t xml:space="preserve">; calibração automática e atualizações de tabela; ITEM 03 – 02 (duas) unidades de Dispositivo para captura de assinatura, Especificações: marca/ modelo: </w:t>
            </w:r>
            <w:proofErr w:type="spellStart"/>
            <w:r w:rsidRPr="00F261CC">
              <w:rPr>
                <w:rFonts w:ascii="Arial" w:hAnsi="Arial" w:cs="Arial"/>
                <w:color w:val="000000"/>
                <w:sz w:val="24"/>
                <w:szCs w:val="24"/>
              </w:rPr>
              <w:t>Akiyama</w:t>
            </w:r>
            <w:proofErr w:type="spellEnd"/>
            <w:r w:rsidRPr="00F261CC">
              <w:rPr>
                <w:rFonts w:ascii="Arial" w:hAnsi="Arial" w:cs="Arial"/>
                <w:color w:val="000000"/>
                <w:sz w:val="24"/>
                <w:szCs w:val="24"/>
              </w:rPr>
              <w:t xml:space="preserve"> AK560, dispositivo para coleta da assinatura por meio do tempo, pressão e coordenadas, com tecnologia de leitura por ressonância eletromagnética, tela: TFT LCD, cabo: USB 2.0, dimensões: 181mm x 161mm x 30mm, fonte de alimentação com entrada USB, resolução: 1800dpi, conteúdo: </w:t>
            </w:r>
            <w:proofErr w:type="spellStart"/>
            <w:r w:rsidRPr="00F261CC">
              <w:rPr>
                <w:rFonts w:ascii="Arial" w:hAnsi="Arial" w:cs="Arial"/>
                <w:color w:val="000000"/>
                <w:sz w:val="24"/>
                <w:szCs w:val="24"/>
              </w:rPr>
              <w:t>pad</w:t>
            </w:r>
            <w:proofErr w:type="spellEnd"/>
            <w:r w:rsidRPr="00F261CC">
              <w:rPr>
                <w:rFonts w:ascii="Arial" w:hAnsi="Arial" w:cs="Arial"/>
                <w:color w:val="000000"/>
                <w:sz w:val="24"/>
                <w:szCs w:val="24"/>
              </w:rPr>
              <w:t xml:space="preserve"> de assinatura, caneta sem bateria, cabo USB, corda de fixação da caneta, certificação: em conformidade com diretiva </w:t>
            </w:r>
            <w:proofErr w:type="spellStart"/>
            <w:r w:rsidRPr="00F261CC">
              <w:rPr>
                <w:rFonts w:ascii="Arial" w:hAnsi="Arial" w:cs="Arial"/>
                <w:color w:val="000000"/>
                <w:sz w:val="24"/>
                <w:szCs w:val="24"/>
              </w:rPr>
              <w:t>RoHS</w:t>
            </w:r>
            <w:proofErr w:type="spellEnd"/>
            <w:r w:rsidRPr="00F261CC">
              <w:rPr>
                <w:rFonts w:ascii="Arial" w:hAnsi="Arial" w:cs="Arial"/>
                <w:color w:val="000000"/>
                <w:sz w:val="24"/>
                <w:szCs w:val="24"/>
              </w:rPr>
              <w:t>, CE SDK: C++, .NET, JAVA, entre outros</w:t>
            </w:r>
          </w:p>
        </w:tc>
        <w:tc>
          <w:tcPr>
            <w:tcW w:w="1284" w:type="dxa"/>
          </w:tcPr>
          <w:p w14:paraId="32725364" w14:textId="77777777" w:rsidR="00FA0CB5" w:rsidRPr="00F261CC" w:rsidRDefault="00FA0CB5" w:rsidP="00802A41">
            <w:pPr>
              <w:jc w:val="center"/>
              <w:rPr>
                <w:rFonts w:ascii="Arial" w:hAnsi="Arial" w:cs="Arial"/>
                <w:color w:val="000000"/>
                <w:sz w:val="24"/>
                <w:szCs w:val="24"/>
              </w:rPr>
            </w:pPr>
            <w:proofErr w:type="spellStart"/>
            <w:r w:rsidRPr="00F261CC">
              <w:rPr>
                <w:rFonts w:ascii="Arial" w:hAnsi="Arial" w:cs="Arial"/>
                <w:bCs/>
                <w:color w:val="000000"/>
                <w:sz w:val="24"/>
                <w:szCs w:val="24"/>
              </w:rPr>
              <w:t>Akiyama</w:t>
            </w:r>
            <w:proofErr w:type="spellEnd"/>
            <w:r w:rsidRPr="00F261CC">
              <w:rPr>
                <w:rFonts w:ascii="Arial" w:hAnsi="Arial" w:cs="Arial"/>
                <w:bCs/>
                <w:color w:val="000000"/>
                <w:sz w:val="24"/>
                <w:szCs w:val="24"/>
              </w:rPr>
              <w:t xml:space="preserve"> Kojak-AK</w:t>
            </w:r>
            <w:r>
              <w:rPr>
                <w:rFonts w:ascii="Arial" w:hAnsi="Arial" w:cs="Arial"/>
                <w:bCs/>
                <w:color w:val="000000"/>
                <w:sz w:val="24"/>
                <w:szCs w:val="24"/>
              </w:rPr>
              <w:t xml:space="preserve"> ou </w:t>
            </w:r>
            <w:proofErr w:type="spellStart"/>
            <w:r w:rsidRPr="00F261CC">
              <w:rPr>
                <w:rFonts w:ascii="Arial" w:hAnsi="Arial" w:cs="Arial"/>
                <w:bCs/>
                <w:color w:val="000000"/>
                <w:sz w:val="24"/>
                <w:szCs w:val="24"/>
              </w:rPr>
              <w:t>Cogent</w:t>
            </w:r>
            <w:proofErr w:type="spellEnd"/>
            <w:r w:rsidRPr="00F261CC">
              <w:rPr>
                <w:rFonts w:ascii="Arial" w:hAnsi="Arial" w:cs="Arial"/>
                <w:bCs/>
                <w:color w:val="000000"/>
                <w:sz w:val="24"/>
                <w:szCs w:val="24"/>
              </w:rPr>
              <w:t xml:space="preserve"> 3m CS500e</w:t>
            </w:r>
          </w:p>
        </w:tc>
        <w:tc>
          <w:tcPr>
            <w:tcW w:w="1559" w:type="dxa"/>
            <w:noWrap/>
            <w:hideMark/>
          </w:tcPr>
          <w:p w14:paraId="66F5E38A"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R$ 13.887,11</w:t>
            </w:r>
          </w:p>
        </w:tc>
        <w:tc>
          <w:tcPr>
            <w:tcW w:w="985" w:type="dxa"/>
            <w:hideMark/>
          </w:tcPr>
          <w:p w14:paraId="02271887"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02</w:t>
            </w:r>
          </w:p>
          <w:p w14:paraId="30E49C08"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 xml:space="preserve"> peças</w:t>
            </w:r>
          </w:p>
        </w:tc>
        <w:tc>
          <w:tcPr>
            <w:tcW w:w="1417" w:type="dxa"/>
            <w:noWrap/>
            <w:hideMark/>
          </w:tcPr>
          <w:p w14:paraId="4D42A019"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R$ 27.774,22</w:t>
            </w:r>
          </w:p>
        </w:tc>
      </w:tr>
      <w:tr w:rsidR="00FA0CB5" w:rsidRPr="00264859" w14:paraId="2DC6BD76" w14:textId="77777777" w:rsidTr="00802A41">
        <w:trPr>
          <w:trHeight w:val="6198"/>
        </w:trPr>
        <w:tc>
          <w:tcPr>
            <w:tcW w:w="628" w:type="dxa"/>
            <w:hideMark/>
          </w:tcPr>
          <w:p w14:paraId="1E12001C"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lastRenderedPageBreak/>
              <w:t>03</w:t>
            </w:r>
          </w:p>
        </w:tc>
        <w:tc>
          <w:tcPr>
            <w:tcW w:w="4050" w:type="dxa"/>
          </w:tcPr>
          <w:p w14:paraId="339AF90E" w14:textId="77777777" w:rsidR="00FA0CB5" w:rsidRPr="00F261CC" w:rsidRDefault="00FA0CB5" w:rsidP="00802A41">
            <w:pPr>
              <w:jc w:val="both"/>
              <w:rPr>
                <w:rFonts w:ascii="Arial" w:hAnsi="Arial" w:cs="Arial"/>
                <w:color w:val="000000"/>
                <w:sz w:val="24"/>
                <w:szCs w:val="24"/>
              </w:rPr>
            </w:pPr>
            <w:r w:rsidRPr="00F261CC">
              <w:rPr>
                <w:rFonts w:ascii="Arial" w:hAnsi="Arial" w:cs="Arial"/>
                <w:b/>
                <w:bCs/>
                <w:color w:val="000000"/>
                <w:sz w:val="24"/>
                <w:szCs w:val="24"/>
              </w:rPr>
              <w:t>Dispositivo para captura de assinatura</w:t>
            </w:r>
            <w:r w:rsidRPr="00F261CC">
              <w:rPr>
                <w:rFonts w:ascii="Arial" w:hAnsi="Arial" w:cs="Arial"/>
                <w:color w:val="000000"/>
                <w:sz w:val="24"/>
                <w:szCs w:val="24"/>
              </w:rPr>
              <w:t xml:space="preserve">, Especificações: marca/ modelo: </w:t>
            </w:r>
            <w:proofErr w:type="spellStart"/>
            <w:r w:rsidRPr="00F261CC">
              <w:rPr>
                <w:rFonts w:ascii="Arial" w:hAnsi="Arial" w:cs="Arial"/>
                <w:color w:val="000000"/>
                <w:sz w:val="24"/>
                <w:szCs w:val="24"/>
              </w:rPr>
              <w:t>Akiyama</w:t>
            </w:r>
            <w:proofErr w:type="spellEnd"/>
            <w:r w:rsidRPr="00F261CC">
              <w:rPr>
                <w:rFonts w:ascii="Arial" w:hAnsi="Arial" w:cs="Arial"/>
                <w:color w:val="000000"/>
                <w:sz w:val="24"/>
                <w:szCs w:val="24"/>
              </w:rPr>
              <w:t xml:space="preserve"> AK560, dispositivo para coleta da assinatura por meio do tempo, pressão e coordenadas, com tecnologia de leitura por ressonância eletromagnética, tela: TFT LCD, cabo: USB 2.0, dimensões: 181mm x 161mm x 30mm, fonte de alimentação com entrada USB, resolução: 1800dpi, conteúdo: </w:t>
            </w:r>
            <w:proofErr w:type="spellStart"/>
            <w:r w:rsidRPr="00F261CC">
              <w:rPr>
                <w:rFonts w:ascii="Arial" w:hAnsi="Arial" w:cs="Arial"/>
                <w:color w:val="000000"/>
                <w:sz w:val="24"/>
                <w:szCs w:val="24"/>
              </w:rPr>
              <w:t>pad</w:t>
            </w:r>
            <w:proofErr w:type="spellEnd"/>
            <w:r w:rsidRPr="00F261CC">
              <w:rPr>
                <w:rFonts w:ascii="Arial" w:hAnsi="Arial" w:cs="Arial"/>
                <w:color w:val="000000"/>
                <w:sz w:val="24"/>
                <w:szCs w:val="24"/>
              </w:rPr>
              <w:t xml:space="preserve"> de assinatura, caneta sem bateria, cabo USB, corda de fixação da caneta, certificação: em conformidade com diretiva </w:t>
            </w:r>
            <w:proofErr w:type="spellStart"/>
            <w:r w:rsidRPr="00F261CC">
              <w:rPr>
                <w:rFonts w:ascii="Arial" w:hAnsi="Arial" w:cs="Arial"/>
                <w:color w:val="000000"/>
                <w:sz w:val="24"/>
                <w:szCs w:val="24"/>
              </w:rPr>
              <w:t>RoHS</w:t>
            </w:r>
            <w:proofErr w:type="spellEnd"/>
            <w:r w:rsidRPr="00F261CC">
              <w:rPr>
                <w:rFonts w:ascii="Arial" w:hAnsi="Arial" w:cs="Arial"/>
                <w:color w:val="000000"/>
                <w:sz w:val="24"/>
                <w:szCs w:val="24"/>
              </w:rPr>
              <w:t>, CE SDK: C++, .NET, JAVA, entre outros</w:t>
            </w:r>
          </w:p>
        </w:tc>
        <w:tc>
          <w:tcPr>
            <w:tcW w:w="1284" w:type="dxa"/>
          </w:tcPr>
          <w:p w14:paraId="5B51617B" w14:textId="77777777" w:rsidR="00FA0CB5" w:rsidRPr="00F261CC" w:rsidRDefault="00FA0CB5" w:rsidP="00802A41">
            <w:pPr>
              <w:jc w:val="center"/>
              <w:rPr>
                <w:rFonts w:ascii="Arial" w:hAnsi="Arial" w:cs="Arial"/>
                <w:color w:val="000000"/>
                <w:sz w:val="24"/>
                <w:szCs w:val="24"/>
              </w:rPr>
            </w:pPr>
            <w:proofErr w:type="spellStart"/>
            <w:r w:rsidRPr="00F261CC">
              <w:rPr>
                <w:rFonts w:ascii="Arial" w:hAnsi="Arial" w:cs="Arial"/>
                <w:bCs/>
                <w:color w:val="000000"/>
                <w:sz w:val="24"/>
                <w:szCs w:val="24"/>
              </w:rPr>
              <w:t>Akiyama</w:t>
            </w:r>
            <w:proofErr w:type="spellEnd"/>
            <w:r w:rsidRPr="00F261CC">
              <w:rPr>
                <w:rFonts w:ascii="Arial" w:hAnsi="Arial" w:cs="Arial"/>
                <w:bCs/>
                <w:color w:val="000000"/>
                <w:sz w:val="24"/>
                <w:szCs w:val="24"/>
              </w:rPr>
              <w:t xml:space="preserve"> AK560</w:t>
            </w:r>
          </w:p>
        </w:tc>
        <w:tc>
          <w:tcPr>
            <w:tcW w:w="1559" w:type="dxa"/>
            <w:noWrap/>
            <w:hideMark/>
          </w:tcPr>
          <w:p w14:paraId="5C158BE4"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R$ 4.478,00</w:t>
            </w:r>
          </w:p>
        </w:tc>
        <w:tc>
          <w:tcPr>
            <w:tcW w:w="985" w:type="dxa"/>
            <w:hideMark/>
          </w:tcPr>
          <w:p w14:paraId="41A48C5C"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02</w:t>
            </w:r>
          </w:p>
          <w:p w14:paraId="60A979CA"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 xml:space="preserve"> peças</w:t>
            </w:r>
          </w:p>
        </w:tc>
        <w:tc>
          <w:tcPr>
            <w:tcW w:w="1417" w:type="dxa"/>
            <w:noWrap/>
            <w:hideMark/>
          </w:tcPr>
          <w:p w14:paraId="60B22873"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R$ 8.956,00</w:t>
            </w:r>
          </w:p>
        </w:tc>
      </w:tr>
      <w:tr w:rsidR="00FA0CB5" w:rsidRPr="00264859" w14:paraId="27DF90E0" w14:textId="77777777" w:rsidTr="00802A41">
        <w:trPr>
          <w:trHeight w:val="836"/>
        </w:trPr>
        <w:tc>
          <w:tcPr>
            <w:tcW w:w="628" w:type="dxa"/>
            <w:hideMark/>
          </w:tcPr>
          <w:p w14:paraId="3C5F311B"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04</w:t>
            </w:r>
          </w:p>
        </w:tc>
        <w:tc>
          <w:tcPr>
            <w:tcW w:w="4050" w:type="dxa"/>
            <w:hideMark/>
          </w:tcPr>
          <w:p w14:paraId="2AEBBF76" w14:textId="77777777" w:rsidR="00FA0CB5" w:rsidRPr="00F261CC" w:rsidRDefault="00FA0CB5" w:rsidP="00802A41">
            <w:pPr>
              <w:jc w:val="both"/>
              <w:rPr>
                <w:rFonts w:ascii="Arial" w:hAnsi="Arial" w:cs="Arial"/>
                <w:color w:val="000000"/>
                <w:sz w:val="24"/>
                <w:szCs w:val="24"/>
              </w:rPr>
            </w:pPr>
            <w:r w:rsidRPr="00F261CC">
              <w:rPr>
                <w:rFonts w:ascii="Arial" w:hAnsi="Arial" w:cs="Arial"/>
                <w:b/>
                <w:color w:val="000000"/>
                <w:sz w:val="24"/>
                <w:szCs w:val="24"/>
              </w:rPr>
              <w:t xml:space="preserve">Câmera digital </w:t>
            </w:r>
            <w:r w:rsidRPr="00F261CC">
              <w:rPr>
                <w:rFonts w:ascii="Arial" w:hAnsi="Arial" w:cs="Arial"/>
                <w:bCs/>
                <w:color w:val="000000"/>
                <w:sz w:val="24"/>
                <w:szCs w:val="24"/>
              </w:rPr>
              <w:t>com lente e fonte de energia, Especificações: marca/ modelo: câmera digital Canon Rebel T7 com lente EF-S 18-55mm IS II, sensor APS-C de 24.1 megapixels, igual ou superior a Canon EOS Rebel, fonte de energia: ACK-E10</w:t>
            </w:r>
          </w:p>
        </w:tc>
        <w:tc>
          <w:tcPr>
            <w:tcW w:w="1284" w:type="dxa"/>
          </w:tcPr>
          <w:p w14:paraId="311CE5DD" w14:textId="77777777" w:rsidR="00FA0CB5" w:rsidRPr="00F261CC" w:rsidRDefault="00FA0CB5" w:rsidP="00802A41">
            <w:pPr>
              <w:pStyle w:val="yiv5982529805msonormal"/>
              <w:shd w:val="clear" w:color="auto" w:fill="FFFFFF"/>
              <w:jc w:val="center"/>
              <w:rPr>
                <w:rFonts w:ascii="Arial" w:hAnsi="Arial" w:cs="Arial"/>
                <w:bCs/>
                <w:color w:val="000000"/>
              </w:rPr>
            </w:pPr>
            <w:r w:rsidRPr="00F261CC">
              <w:rPr>
                <w:rFonts w:ascii="Arial" w:hAnsi="Arial" w:cs="Arial"/>
                <w:bCs/>
                <w:color w:val="000000"/>
              </w:rPr>
              <w:t>Marca/ Modelo: Câmera digital Canon Rebel T7 com lente EF-S 18-55mm IS II, sensor APS-C de 24.1 megapixels. Igual ou superior a Canon EOS Rebel. Fonte de energia: ACK-E10</w:t>
            </w:r>
          </w:p>
          <w:p w14:paraId="3CAB1A84" w14:textId="77777777" w:rsidR="00FA0CB5" w:rsidRPr="00F261CC" w:rsidRDefault="00FA0CB5" w:rsidP="00802A41">
            <w:pPr>
              <w:jc w:val="center"/>
              <w:rPr>
                <w:rFonts w:ascii="Arial" w:hAnsi="Arial" w:cs="Arial"/>
                <w:color w:val="000000"/>
                <w:sz w:val="24"/>
                <w:szCs w:val="24"/>
              </w:rPr>
            </w:pPr>
          </w:p>
        </w:tc>
        <w:tc>
          <w:tcPr>
            <w:tcW w:w="1559" w:type="dxa"/>
            <w:noWrap/>
            <w:hideMark/>
          </w:tcPr>
          <w:p w14:paraId="0B24FB85"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R$ 4.100,00</w:t>
            </w:r>
          </w:p>
        </w:tc>
        <w:tc>
          <w:tcPr>
            <w:tcW w:w="985" w:type="dxa"/>
            <w:hideMark/>
          </w:tcPr>
          <w:p w14:paraId="24D1CE52"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02</w:t>
            </w:r>
          </w:p>
          <w:p w14:paraId="1FE4F1B0"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 xml:space="preserve"> peças</w:t>
            </w:r>
          </w:p>
        </w:tc>
        <w:tc>
          <w:tcPr>
            <w:tcW w:w="1417" w:type="dxa"/>
            <w:noWrap/>
            <w:hideMark/>
          </w:tcPr>
          <w:p w14:paraId="2D18B4DF"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R$ 8.200,00</w:t>
            </w:r>
          </w:p>
        </w:tc>
      </w:tr>
      <w:tr w:rsidR="00FA0CB5" w:rsidRPr="00264859" w14:paraId="10672356" w14:textId="77777777" w:rsidTr="00802A41">
        <w:trPr>
          <w:trHeight w:val="2551"/>
        </w:trPr>
        <w:tc>
          <w:tcPr>
            <w:tcW w:w="628" w:type="dxa"/>
            <w:hideMark/>
          </w:tcPr>
          <w:p w14:paraId="46C5AE40"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lastRenderedPageBreak/>
              <w:t>05</w:t>
            </w:r>
          </w:p>
        </w:tc>
        <w:tc>
          <w:tcPr>
            <w:tcW w:w="4050" w:type="dxa"/>
            <w:hideMark/>
          </w:tcPr>
          <w:p w14:paraId="28BAB507" w14:textId="77777777" w:rsidR="00FA0CB5" w:rsidRPr="00F261CC" w:rsidRDefault="00FA0CB5" w:rsidP="00802A41">
            <w:pPr>
              <w:rPr>
                <w:rFonts w:ascii="Arial" w:hAnsi="Arial" w:cs="Arial"/>
                <w:color w:val="000000"/>
                <w:sz w:val="24"/>
                <w:szCs w:val="24"/>
              </w:rPr>
            </w:pPr>
            <w:r w:rsidRPr="00F261CC">
              <w:rPr>
                <w:rFonts w:ascii="Arial" w:hAnsi="Arial" w:cs="Arial"/>
                <w:b/>
                <w:color w:val="000000"/>
                <w:sz w:val="24"/>
                <w:szCs w:val="24"/>
              </w:rPr>
              <w:t xml:space="preserve">Flash auxiliar, </w:t>
            </w:r>
            <w:r w:rsidRPr="00F261CC">
              <w:rPr>
                <w:rFonts w:ascii="Arial" w:hAnsi="Arial" w:cs="Arial"/>
                <w:bCs/>
                <w:color w:val="000000"/>
                <w:sz w:val="24"/>
                <w:szCs w:val="24"/>
              </w:rPr>
              <w:t xml:space="preserve">Especificações: marca/ modelo: Mako ID </w:t>
            </w:r>
            <w:proofErr w:type="spellStart"/>
            <w:r w:rsidRPr="00F261CC">
              <w:rPr>
                <w:rFonts w:ascii="Arial" w:hAnsi="Arial" w:cs="Arial"/>
                <w:bCs/>
                <w:color w:val="000000"/>
                <w:sz w:val="24"/>
                <w:szCs w:val="24"/>
              </w:rPr>
              <w:t>Bio</w:t>
            </w:r>
            <w:proofErr w:type="spellEnd"/>
            <w:r w:rsidRPr="00F261CC">
              <w:rPr>
                <w:rFonts w:ascii="Arial" w:hAnsi="Arial" w:cs="Arial"/>
                <w:bCs/>
                <w:color w:val="000000"/>
                <w:sz w:val="24"/>
                <w:szCs w:val="24"/>
              </w:rPr>
              <w:t>, Flash ID-</w:t>
            </w:r>
            <w:proofErr w:type="spellStart"/>
            <w:r w:rsidRPr="00F261CC">
              <w:rPr>
                <w:rFonts w:ascii="Arial" w:hAnsi="Arial" w:cs="Arial"/>
                <w:bCs/>
                <w:color w:val="000000"/>
                <w:sz w:val="24"/>
                <w:szCs w:val="24"/>
              </w:rPr>
              <w:t>Bio</w:t>
            </w:r>
            <w:proofErr w:type="spellEnd"/>
            <w:r w:rsidRPr="00F261CC">
              <w:rPr>
                <w:rFonts w:ascii="Arial" w:hAnsi="Arial" w:cs="Arial"/>
                <w:bCs/>
                <w:color w:val="000000"/>
                <w:sz w:val="24"/>
                <w:szCs w:val="24"/>
              </w:rPr>
              <w:t>, cabo fotossensor ID-</w:t>
            </w:r>
            <w:proofErr w:type="spellStart"/>
            <w:r w:rsidRPr="00F261CC">
              <w:rPr>
                <w:rFonts w:ascii="Arial" w:hAnsi="Arial" w:cs="Arial"/>
                <w:bCs/>
                <w:color w:val="000000"/>
                <w:sz w:val="24"/>
                <w:szCs w:val="24"/>
              </w:rPr>
              <w:t>Bio</w:t>
            </w:r>
            <w:proofErr w:type="spellEnd"/>
            <w:r w:rsidRPr="00F261CC">
              <w:rPr>
                <w:rFonts w:ascii="Arial" w:hAnsi="Arial" w:cs="Arial"/>
                <w:bCs/>
                <w:color w:val="000000"/>
                <w:sz w:val="24"/>
                <w:szCs w:val="24"/>
              </w:rPr>
              <w:t>, Suporte sargento, haste ID para suporte sargento, braço deslizante</w:t>
            </w:r>
            <w:r>
              <w:rPr>
                <w:rFonts w:ascii="Arial" w:hAnsi="Arial" w:cs="Arial"/>
                <w:bCs/>
                <w:color w:val="000000"/>
                <w:sz w:val="24"/>
                <w:szCs w:val="24"/>
              </w:rPr>
              <w:t>.</w:t>
            </w:r>
            <w:r w:rsidRPr="00F261CC">
              <w:rPr>
                <w:rFonts w:ascii="Arial" w:hAnsi="Arial" w:cs="Arial"/>
                <w:b/>
                <w:color w:val="000000"/>
                <w:sz w:val="24"/>
                <w:szCs w:val="24"/>
              </w:rPr>
              <w:t xml:space="preserve"> </w:t>
            </w:r>
          </w:p>
        </w:tc>
        <w:tc>
          <w:tcPr>
            <w:tcW w:w="1284" w:type="dxa"/>
          </w:tcPr>
          <w:p w14:paraId="1DBF96FA" w14:textId="77777777" w:rsidR="00FA0CB5" w:rsidRPr="00F261CC" w:rsidRDefault="00FA0CB5" w:rsidP="00802A41">
            <w:pPr>
              <w:pStyle w:val="yiv5982529805msonormal"/>
              <w:shd w:val="clear" w:color="auto" w:fill="FFFFFF"/>
              <w:jc w:val="both"/>
              <w:rPr>
                <w:rFonts w:ascii="Arial" w:hAnsi="Arial" w:cs="Arial"/>
                <w:bCs/>
                <w:color w:val="000000"/>
              </w:rPr>
            </w:pPr>
            <w:r w:rsidRPr="00F261CC">
              <w:rPr>
                <w:rFonts w:ascii="Arial" w:hAnsi="Arial" w:cs="Arial"/>
                <w:bCs/>
                <w:color w:val="000000"/>
              </w:rPr>
              <w:t xml:space="preserve">Marca/ Modelo: Maki ID </w:t>
            </w:r>
            <w:proofErr w:type="spellStart"/>
            <w:r w:rsidRPr="00F261CC">
              <w:rPr>
                <w:rFonts w:ascii="Arial" w:hAnsi="Arial" w:cs="Arial"/>
                <w:bCs/>
                <w:color w:val="000000"/>
              </w:rPr>
              <w:t>Bio</w:t>
            </w:r>
            <w:proofErr w:type="spellEnd"/>
          </w:p>
          <w:p w14:paraId="5A0FA898" w14:textId="77777777" w:rsidR="00FA0CB5" w:rsidRPr="00F261CC" w:rsidRDefault="00FA0CB5" w:rsidP="00802A41">
            <w:pPr>
              <w:pStyle w:val="yiv5982529805msonormal"/>
              <w:shd w:val="clear" w:color="auto" w:fill="FFFFFF"/>
              <w:jc w:val="both"/>
              <w:rPr>
                <w:rFonts w:ascii="Arial" w:hAnsi="Arial" w:cs="Arial"/>
                <w:bCs/>
                <w:color w:val="000000"/>
              </w:rPr>
            </w:pPr>
            <w:r w:rsidRPr="00F261CC">
              <w:rPr>
                <w:rFonts w:ascii="Arial" w:hAnsi="Arial" w:cs="Arial"/>
                <w:bCs/>
                <w:color w:val="000000"/>
              </w:rPr>
              <w:t>Flash ID-</w:t>
            </w:r>
            <w:proofErr w:type="spellStart"/>
            <w:r w:rsidRPr="00F261CC">
              <w:rPr>
                <w:rFonts w:ascii="Arial" w:hAnsi="Arial" w:cs="Arial"/>
                <w:bCs/>
                <w:color w:val="000000"/>
              </w:rPr>
              <w:t>Bio</w:t>
            </w:r>
            <w:proofErr w:type="spellEnd"/>
            <w:r w:rsidRPr="00F261CC">
              <w:rPr>
                <w:rFonts w:ascii="Arial" w:hAnsi="Arial" w:cs="Arial"/>
                <w:bCs/>
                <w:color w:val="000000"/>
              </w:rPr>
              <w:t xml:space="preserve"> </w:t>
            </w:r>
          </w:p>
          <w:p w14:paraId="25C3BCC4" w14:textId="77777777" w:rsidR="00FA0CB5" w:rsidRPr="00F261CC" w:rsidRDefault="00FA0CB5" w:rsidP="00802A41">
            <w:pPr>
              <w:pStyle w:val="yiv5982529805msonormal"/>
              <w:shd w:val="clear" w:color="auto" w:fill="FFFFFF"/>
              <w:jc w:val="both"/>
              <w:rPr>
                <w:rFonts w:ascii="Arial" w:hAnsi="Arial" w:cs="Arial"/>
                <w:bCs/>
                <w:color w:val="000000"/>
              </w:rPr>
            </w:pPr>
            <w:r w:rsidRPr="00F261CC">
              <w:rPr>
                <w:rFonts w:ascii="Arial" w:hAnsi="Arial" w:cs="Arial"/>
                <w:bCs/>
                <w:color w:val="000000"/>
              </w:rPr>
              <w:t>Cabo fotossensor ID-</w:t>
            </w:r>
            <w:proofErr w:type="spellStart"/>
            <w:r w:rsidRPr="00F261CC">
              <w:rPr>
                <w:rFonts w:ascii="Arial" w:hAnsi="Arial" w:cs="Arial"/>
                <w:bCs/>
                <w:color w:val="000000"/>
              </w:rPr>
              <w:t>Bio</w:t>
            </w:r>
            <w:proofErr w:type="spellEnd"/>
          </w:p>
          <w:p w14:paraId="612D741B" w14:textId="77777777" w:rsidR="00FA0CB5" w:rsidRPr="00F261CC" w:rsidRDefault="00FA0CB5" w:rsidP="00802A41">
            <w:pPr>
              <w:jc w:val="center"/>
              <w:rPr>
                <w:rFonts w:ascii="Arial" w:hAnsi="Arial" w:cs="Arial"/>
                <w:color w:val="000000"/>
                <w:sz w:val="24"/>
                <w:szCs w:val="24"/>
              </w:rPr>
            </w:pPr>
          </w:p>
        </w:tc>
        <w:tc>
          <w:tcPr>
            <w:tcW w:w="1559" w:type="dxa"/>
            <w:noWrap/>
            <w:hideMark/>
          </w:tcPr>
          <w:p w14:paraId="27CC25E6"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R$ 1.428,00</w:t>
            </w:r>
          </w:p>
        </w:tc>
        <w:tc>
          <w:tcPr>
            <w:tcW w:w="985" w:type="dxa"/>
            <w:hideMark/>
          </w:tcPr>
          <w:p w14:paraId="5DD6A638"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02</w:t>
            </w:r>
          </w:p>
          <w:p w14:paraId="0EB39EFE"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 xml:space="preserve"> peças</w:t>
            </w:r>
          </w:p>
        </w:tc>
        <w:tc>
          <w:tcPr>
            <w:tcW w:w="1417" w:type="dxa"/>
            <w:noWrap/>
            <w:hideMark/>
          </w:tcPr>
          <w:p w14:paraId="1BE7384A"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R$ 2.856,00</w:t>
            </w:r>
          </w:p>
        </w:tc>
      </w:tr>
      <w:tr w:rsidR="00FA0CB5" w:rsidRPr="00264859" w14:paraId="26012329" w14:textId="77777777" w:rsidTr="00802A41">
        <w:trPr>
          <w:trHeight w:val="471"/>
        </w:trPr>
        <w:tc>
          <w:tcPr>
            <w:tcW w:w="628" w:type="dxa"/>
            <w:hideMark/>
          </w:tcPr>
          <w:p w14:paraId="5FC35369"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06</w:t>
            </w:r>
          </w:p>
        </w:tc>
        <w:tc>
          <w:tcPr>
            <w:tcW w:w="4050" w:type="dxa"/>
            <w:hideMark/>
          </w:tcPr>
          <w:p w14:paraId="6363D3AF" w14:textId="77777777" w:rsidR="00FA0CB5" w:rsidRPr="00F261CC" w:rsidRDefault="00FA0CB5" w:rsidP="00802A41">
            <w:pPr>
              <w:pStyle w:val="yiv5982529805msonormal"/>
              <w:shd w:val="clear" w:color="auto" w:fill="FFFFFF"/>
              <w:jc w:val="both"/>
              <w:rPr>
                <w:rFonts w:ascii="Arial" w:hAnsi="Arial" w:cs="Arial"/>
                <w:b/>
                <w:color w:val="000000"/>
              </w:rPr>
            </w:pPr>
            <w:r w:rsidRPr="00F261CC">
              <w:rPr>
                <w:rFonts w:ascii="Arial" w:hAnsi="Arial" w:cs="Arial"/>
                <w:b/>
                <w:color w:val="000000"/>
              </w:rPr>
              <w:t>Suporte de flash para mesa:</w:t>
            </w:r>
          </w:p>
          <w:p w14:paraId="07BCDA09" w14:textId="77777777" w:rsidR="00FA0CB5" w:rsidRPr="00F261CC" w:rsidRDefault="00FA0CB5" w:rsidP="00802A41">
            <w:pPr>
              <w:pStyle w:val="yiv5982529805msonormal"/>
              <w:shd w:val="clear" w:color="auto" w:fill="FFFFFF"/>
              <w:jc w:val="both"/>
              <w:rPr>
                <w:rFonts w:ascii="Arial" w:hAnsi="Arial" w:cs="Arial"/>
                <w:bCs/>
                <w:color w:val="000000"/>
              </w:rPr>
            </w:pPr>
            <w:r w:rsidRPr="00F261CC">
              <w:rPr>
                <w:rFonts w:ascii="Arial" w:hAnsi="Arial" w:cs="Arial"/>
                <w:bCs/>
                <w:color w:val="000000"/>
              </w:rPr>
              <w:t>Com sargento</w:t>
            </w:r>
          </w:p>
          <w:p w14:paraId="73054F9A" w14:textId="77777777" w:rsidR="00FA0CB5" w:rsidRPr="00F261CC" w:rsidRDefault="00FA0CB5" w:rsidP="00802A41">
            <w:pPr>
              <w:pStyle w:val="yiv5982529805msonormal"/>
              <w:shd w:val="clear" w:color="auto" w:fill="FFFFFF"/>
              <w:jc w:val="both"/>
              <w:rPr>
                <w:rFonts w:ascii="Arial" w:hAnsi="Arial" w:cs="Arial"/>
                <w:bCs/>
                <w:color w:val="000000"/>
              </w:rPr>
            </w:pPr>
            <w:r w:rsidRPr="00F261CC">
              <w:rPr>
                <w:rFonts w:ascii="Arial" w:hAnsi="Arial" w:cs="Arial"/>
                <w:bCs/>
                <w:color w:val="000000"/>
              </w:rPr>
              <w:t>Haste vertical e transversal</w:t>
            </w:r>
          </w:p>
          <w:p w14:paraId="2DCBB9F6" w14:textId="77777777" w:rsidR="00FA0CB5" w:rsidRPr="00F261CC" w:rsidRDefault="00FA0CB5" w:rsidP="00802A41">
            <w:pPr>
              <w:rPr>
                <w:rFonts w:ascii="Arial" w:hAnsi="Arial" w:cs="Arial"/>
                <w:color w:val="000000"/>
                <w:sz w:val="24"/>
                <w:szCs w:val="24"/>
              </w:rPr>
            </w:pPr>
            <w:r w:rsidRPr="00F261CC">
              <w:rPr>
                <w:rFonts w:ascii="Arial" w:hAnsi="Arial" w:cs="Arial"/>
                <w:bCs/>
                <w:color w:val="000000"/>
                <w:sz w:val="24"/>
                <w:szCs w:val="24"/>
              </w:rPr>
              <w:t>Para flash ID-</w:t>
            </w:r>
            <w:proofErr w:type="spellStart"/>
            <w:r w:rsidRPr="00F261CC">
              <w:rPr>
                <w:rFonts w:ascii="Arial" w:hAnsi="Arial" w:cs="Arial"/>
                <w:bCs/>
                <w:color w:val="000000"/>
                <w:sz w:val="24"/>
                <w:szCs w:val="24"/>
              </w:rPr>
              <w:t>Bio</w:t>
            </w:r>
            <w:proofErr w:type="spellEnd"/>
          </w:p>
        </w:tc>
        <w:tc>
          <w:tcPr>
            <w:tcW w:w="1284" w:type="dxa"/>
          </w:tcPr>
          <w:p w14:paraId="7BA9E54F" w14:textId="77777777" w:rsidR="00FA0CB5" w:rsidRPr="00F261CC" w:rsidRDefault="00FA0CB5" w:rsidP="00802A41">
            <w:pPr>
              <w:jc w:val="center"/>
              <w:rPr>
                <w:rFonts w:ascii="Arial" w:hAnsi="Arial" w:cs="Arial"/>
                <w:color w:val="000000"/>
                <w:sz w:val="24"/>
                <w:szCs w:val="24"/>
              </w:rPr>
            </w:pPr>
          </w:p>
        </w:tc>
        <w:tc>
          <w:tcPr>
            <w:tcW w:w="1559" w:type="dxa"/>
            <w:noWrap/>
            <w:hideMark/>
          </w:tcPr>
          <w:p w14:paraId="3FCF0AD3"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R$ 352,00</w:t>
            </w:r>
          </w:p>
        </w:tc>
        <w:tc>
          <w:tcPr>
            <w:tcW w:w="985" w:type="dxa"/>
            <w:hideMark/>
          </w:tcPr>
          <w:p w14:paraId="04DF15B3"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02</w:t>
            </w:r>
          </w:p>
          <w:p w14:paraId="7D502DB8"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 xml:space="preserve"> peças</w:t>
            </w:r>
          </w:p>
        </w:tc>
        <w:tc>
          <w:tcPr>
            <w:tcW w:w="1417" w:type="dxa"/>
            <w:noWrap/>
            <w:hideMark/>
          </w:tcPr>
          <w:p w14:paraId="07F6E6CE"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R$ 704,00</w:t>
            </w:r>
          </w:p>
        </w:tc>
      </w:tr>
      <w:tr w:rsidR="00FA0CB5" w:rsidRPr="00264859" w14:paraId="29EAF5E1" w14:textId="77777777" w:rsidTr="00802A41">
        <w:trPr>
          <w:trHeight w:val="471"/>
        </w:trPr>
        <w:tc>
          <w:tcPr>
            <w:tcW w:w="628" w:type="dxa"/>
            <w:hideMark/>
          </w:tcPr>
          <w:p w14:paraId="14AEA9D3"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07</w:t>
            </w:r>
          </w:p>
        </w:tc>
        <w:tc>
          <w:tcPr>
            <w:tcW w:w="4050" w:type="dxa"/>
            <w:hideMark/>
          </w:tcPr>
          <w:p w14:paraId="0BB5B389" w14:textId="77777777" w:rsidR="00FA0CB5" w:rsidRPr="00F261CC" w:rsidRDefault="00FA0CB5" w:rsidP="00802A41">
            <w:pPr>
              <w:jc w:val="both"/>
              <w:rPr>
                <w:rFonts w:ascii="Arial" w:hAnsi="Arial" w:cs="Arial"/>
                <w:color w:val="000000"/>
                <w:sz w:val="24"/>
                <w:szCs w:val="24"/>
              </w:rPr>
            </w:pPr>
            <w:proofErr w:type="spellStart"/>
            <w:r w:rsidRPr="00F261CC">
              <w:rPr>
                <w:rFonts w:ascii="Arial" w:hAnsi="Arial" w:cs="Arial"/>
                <w:b/>
                <w:bCs/>
                <w:color w:val="000000"/>
                <w:sz w:val="24"/>
                <w:szCs w:val="24"/>
              </w:rPr>
              <w:t>Smart</w:t>
            </w:r>
            <w:proofErr w:type="spellEnd"/>
            <w:r w:rsidRPr="00F261CC">
              <w:rPr>
                <w:rFonts w:ascii="Arial" w:hAnsi="Arial" w:cs="Arial"/>
                <w:b/>
                <w:bCs/>
                <w:color w:val="000000"/>
                <w:sz w:val="24"/>
                <w:szCs w:val="24"/>
              </w:rPr>
              <w:t xml:space="preserve"> TV 43" LED, </w:t>
            </w:r>
            <w:r w:rsidRPr="00F261CC">
              <w:rPr>
                <w:rFonts w:ascii="Arial" w:hAnsi="Arial" w:cs="Arial"/>
                <w:color w:val="000000"/>
                <w:sz w:val="24"/>
                <w:szCs w:val="24"/>
              </w:rPr>
              <w:t>Especificações: Full HD, cor preta, 110v, corpo: 01 controle remoto, 3 HDMI, antena e espelhamento de tela</w:t>
            </w:r>
            <w:r>
              <w:rPr>
                <w:rFonts w:ascii="Arial" w:hAnsi="Arial" w:cs="Arial"/>
                <w:color w:val="000000"/>
                <w:sz w:val="24"/>
                <w:szCs w:val="24"/>
              </w:rPr>
              <w:t>.</w:t>
            </w:r>
          </w:p>
          <w:p w14:paraId="54B544DE" w14:textId="77777777" w:rsidR="00FA0CB5" w:rsidRPr="00F261CC" w:rsidRDefault="00FA0CB5" w:rsidP="00802A41">
            <w:pPr>
              <w:rPr>
                <w:rFonts w:ascii="Arial" w:hAnsi="Arial" w:cs="Arial"/>
                <w:color w:val="000000"/>
                <w:sz w:val="24"/>
                <w:szCs w:val="24"/>
              </w:rPr>
            </w:pPr>
          </w:p>
        </w:tc>
        <w:tc>
          <w:tcPr>
            <w:tcW w:w="1284" w:type="dxa"/>
          </w:tcPr>
          <w:p w14:paraId="491FD808" w14:textId="77777777" w:rsidR="00FA0CB5" w:rsidRPr="00F261CC" w:rsidRDefault="00FA0CB5" w:rsidP="00802A41">
            <w:pPr>
              <w:jc w:val="center"/>
              <w:rPr>
                <w:rFonts w:ascii="Arial" w:hAnsi="Arial" w:cs="Arial"/>
                <w:color w:val="000000"/>
                <w:sz w:val="24"/>
                <w:szCs w:val="24"/>
              </w:rPr>
            </w:pPr>
          </w:p>
        </w:tc>
        <w:tc>
          <w:tcPr>
            <w:tcW w:w="1559" w:type="dxa"/>
            <w:noWrap/>
            <w:hideMark/>
          </w:tcPr>
          <w:p w14:paraId="65AF8D83"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R$ 1.830,99</w:t>
            </w:r>
          </w:p>
        </w:tc>
        <w:tc>
          <w:tcPr>
            <w:tcW w:w="985" w:type="dxa"/>
            <w:hideMark/>
          </w:tcPr>
          <w:p w14:paraId="1AD4B5EE"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 xml:space="preserve">03 </w:t>
            </w:r>
          </w:p>
          <w:p w14:paraId="6D542F0B"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peças</w:t>
            </w:r>
          </w:p>
        </w:tc>
        <w:tc>
          <w:tcPr>
            <w:tcW w:w="1417" w:type="dxa"/>
            <w:noWrap/>
            <w:hideMark/>
          </w:tcPr>
          <w:p w14:paraId="519DB30E"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R$ 5.492,97</w:t>
            </w:r>
          </w:p>
        </w:tc>
      </w:tr>
      <w:tr w:rsidR="00FA0CB5" w:rsidRPr="00264859" w14:paraId="50DA6409" w14:textId="77777777" w:rsidTr="00802A41">
        <w:trPr>
          <w:trHeight w:val="471"/>
        </w:trPr>
        <w:tc>
          <w:tcPr>
            <w:tcW w:w="628" w:type="dxa"/>
            <w:hideMark/>
          </w:tcPr>
          <w:p w14:paraId="35E791C1"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08</w:t>
            </w:r>
          </w:p>
        </w:tc>
        <w:tc>
          <w:tcPr>
            <w:tcW w:w="4050" w:type="dxa"/>
            <w:hideMark/>
          </w:tcPr>
          <w:p w14:paraId="0FCF6ADD" w14:textId="77777777" w:rsidR="00FA0CB5" w:rsidRDefault="00FA0CB5" w:rsidP="00802A41">
            <w:pPr>
              <w:jc w:val="both"/>
              <w:rPr>
                <w:rFonts w:ascii="Arial" w:hAnsi="Arial" w:cs="Arial"/>
                <w:color w:val="000000"/>
                <w:sz w:val="24"/>
                <w:szCs w:val="24"/>
              </w:rPr>
            </w:pPr>
            <w:proofErr w:type="spellStart"/>
            <w:r w:rsidRPr="00F261CC">
              <w:rPr>
                <w:rFonts w:ascii="Arial" w:hAnsi="Arial" w:cs="Arial"/>
                <w:b/>
                <w:bCs/>
                <w:color w:val="000000"/>
                <w:sz w:val="24"/>
                <w:szCs w:val="24"/>
              </w:rPr>
              <w:t>Smart</w:t>
            </w:r>
            <w:proofErr w:type="spellEnd"/>
            <w:r w:rsidRPr="00F261CC">
              <w:rPr>
                <w:rFonts w:ascii="Arial" w:hAnsi="Arial" w:cs="Arial"/>
                <w:b/>
                <w:bCs/>
                <w:color w:val="000000"/>
                <w:sz w:val="24"/>
                <w:szCs w:val="24"/>
              </w:rPr>
              <w:t xml:space="preserve"> TV 40" LED, </w:t>
            </w:r>
            <w:r w:rsidRPr="00F261CC">
              <w:rPr>
                <w:rFonts w:ascii="Arial" w:hAnsi="Arial" w:cs="Arial"/>
                <w:color w:val="000000"/>
                <w:sz w:val="24"/>
                <w:szCs w:val="24"/>
              </w:rPr>
              <w:t>Especificações: Full HD, cor preta, 110v, 2 HDMI, controle remoto e função de espelhamento de tela</w:t>
            </w:r>
            <w:r>
              <w:rPr>
                <w:rFonts w:ascii="Arial" w:hAnsi="Arial" w:cs="Arial"/>
                <w:color w:val="000000"/>
                <w:sz w:val="24"/>
                <w:szCs w:val="24"/>
              </w:rPr>
              <w:t>.</w:t>
            </w:r>
          </w:p>
          <w:p w14:paraId="23435A48" w14:textId="77777777" w:rsidR="00FA0CB5" w:rsidRDefault="00FA0CB5" w:rsidP="00802A41">
            <w:pPr>
              <w:jc w:val="both"/>
              <w:rPr>
                <w:rFonts w:ascii="Arial" w:hAnsi="Arial" w:cs="Arial"/>
                <w:color w:val="000000"/>
                <w:sz w:val="24"/>
                <w:szCs w:val="24"/>
              </w:rPr>
            </w:pPr>
          </w:p>
          <w:p w14:paraId="69EB4642" w14:textId="77777777" w:rsidR="00FA0CB5" w:rsidRPr="00F261CC" w:rsidRDefault="00FA0CB5" w:rsidP="00802A41">
            <w:pPr>
              <w:jc w:val="both"/>
              <w:rPr>
                <w:rFonts w:ascii="Arial" w:hAnsi="Arial" w:cs="Arial"/>
                <w:color w:val="000000"/>
                <w:sz w:val="24"/>
                <w:szCs w:val="24"/>
              </w:rPr>
            </w:pPr>
          </w:p>
        </w:tc>
        <w:tc>
          <w:tcPr>
            <w:tcW w:w="1284" w:type="dxa"/>
          </w:tcPr>
          <w:p w14:paraId="01F34479" w14:textId="77777777" w:rsidR="00FA0CB5" w:rsidRPr="00F261CC" w:rsidRDefault="00FA0CB5" w:rsidP="00802A41">
            <w:pPr>
              <w:jc w:val="center"/>
              <w:rPr>
                <w:rFonts w:ascii="Arial" w:hAnsi="Arial" w:cs="Arial"/>
                <w:color w:val="000000"/>
                <w:sz w:val="24"/>
                <w:szCs w:val="24"/>
              </w:rPr>
            </w:pPr>
          </w:p>
        </w:tc>
        <w:tc>
          <w:tcPr>
            <w:tcW w:w="1559" w:type="dxa"/>
            <w:noWrap/>
            <w:hideMark/>
          </w:tcPr>
          <w:p w14:paraId="6C96780C"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R$ 1.557,44</w:t>
            </w:r>
          </w:p>
        </w:tc>
        <w:tc>
          <w:tcPr>
            <w:tcW w:w="985" w:type="dxa"/>
            <w:hideMark/>
          </w:tcPr>
          <w:p w14:paraId="63885700"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 xml:space="preserve">01  </w:t>
            </w:r>
          </w:p>
          <w:p w14:paraId="007E8879"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peça</w:t>
            </w:r>
          </w:p>
        </w:tc>
        <w:tc>
          <w:tcPr>
            <w:tcW w:w="1417" w:type="dxa"/>
            <w:noWrap/>
            <w:hideMark/>
          </w:tcPr>
          <w:p w14:paraId="11464BE6"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R$ 1.557,44</w:t>
            </w:r>
          </w:p>
        </w:tc>
      </w:tr>
      <w:tr w:rsidR="00FA0CB5" w:rsidRPr="00264859" w14:paraId="3B409D24" w14:textId="77777777" w:rsidTr="00802A41">
        <w:trPr>
          <w:trHeight w:val="471"/>
        </w:trPr>
        <w:tc>
          <w:tcPr>
            <w:tcW w:w="628" w:type="dxa"/>
            <w:hideMark/>
          </w:tcPr>
          <w:p w14:paraId="653C9C6C"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09</w:t>
            </w:r>
          </w:p>
        </w:tc>
        <w:tc>
          <w:tcPr>
            <w:tcW w:w="4050" w:type="dxa"/>
            <w:hideMark/>
          </w:tcPr>
          <w:p w14:paraId="6149DA03" w14:textId="77777777" w:rsidR="00FA0CB5" w:rsidRPr="00F261CC" w:rsidRDefault="00FA0CB5" w:rsidP="00802A41">
            <w:pPr>
              <w:jc w:val="both"/>
              <w:rPr>
                <w:rFonts w:ascii="Arial" w:hAnsi="Arial" w:cs="Arial"/>
                <w:color w:val="000000"/>
                <w:sz w:val="24"/>
                <w:szCs w:val="24"/>
              </w:rPr>
            </w:pPr>
            <w:r w:rsidRPr="00F261CC">
              <w:rPr>
                <w:rFonts w:ascii="Arial" w:hAnsi="Arial" w:cs="Arial"/>
                <w:b/>
                <w:bCs/>
                <w:color w:val="000000"/>
                <w:sz w:val="24"/>
                <w:szCs w:val="24"/>
              </w:rPr>
              <w:t>DVR 32 Canais</w:t>
            </w:r>
            <w:r w:rsidRPr="00F261CC">
              <w:rPr>
                <w:rFonts w:ascii="Arial" w:hAnsi="Arial" w:cs="Arial"/>
                <w:color w:val="000000"/>
                <w:sz w:val="24"/>
                <w:szCs w:val="24"/>
              </w:rPr>
              <w:t xml:space="preserve"> Especificações: DVR 32 canais IMHDX 3132, com HD de 04 TB. Corpo 01 DVR 32 canais </w:t>
            </w:r>
            <w:proofErr w:type="spellStart"/>
            <w:r w:rsidRPr="00F261CC">
              <w:rPr>
                <w:rFonts w:ascii="Arial" w:hAnsi="Arial" w:cs="Arial"/>
                <w:color w:val="000000"/>
                <w:sz w:val="24"/>
                <w:szCs w:val="24"/>
              </w:rPr>
              <w:t>multi-hd</w:t>
            </w:r>
            <w:proofErr w:type="spellEnd"/>
            <w:r w:rsidRPr="00F261CC">
              <w:rPr>
                <w:rFonts w:ascii="Arial" w:hAnsi="Arial" w:cs="Arial"/>
                <w:color w:val="000000"/>
                <w:sz w:val="24"/>
                <w:szCs w:val="24"/>
              </w:rPr>
              <w:t xml:space="preserve"> IMHDX 3132 com fonte e m</w:t>
            </w:r>
            <w:r>
              <w:rPr>
                <w:rFonts w:ascii="Arial" w:hAnsi="Arial" w:cs="Arial"/>
                <w:color w:val="000000"/>
                <w:sz w:val="24"/>
                <w:szCs w:val="24"/>
              </w:rPr>
              <w:t>o</w:t>
            </w:r>
            <w:r w:rsidRPr="00F261CC">
              <w:rPr>
                <w:rFonts w:ascii="Arial" w:hAnsi="Arial" w:cs="Arial"/>
                <w:color w:val="000000"/>
                <w:sz w:val="24"/>
                <w:szCs w:val="24"/>
              </w:rPr>
              <w:t xml:space="preserve">use, 01 </w:t>
            </w:r>
            <w:proofErr w:type="spellStart"/>
            <w:r w:rsidRPr="00F261CC">
              <w:rPr>
                <w:rFonts w:ascii="Arial" w:hAnsi="Arial" w:cs="Arial"/>
                <w:color w:val="000000"/>
                <w:sz w:val="24"/>
                <w:szCs w:val="24"/>
              </w:rPr>
              <w:t>Hd</w:t>
            </w:r>
            <w:proofErr w:type="spellEnd"/>
            <w:r w:rsidRPr="00F261CC">
              <w:rPr>
                <w:rFonts w:ascii="Arial" w:hAnsi="Arial" w:cs="Arial"/>
                <w:color w:val="000000"/>
                <w:sz w:val="24"/>
                <w:szCs w:val="24"/>
              </w:rPr>
              <w:t xml:space="preserve"> 4Tb instalado, DVR IMDHDX 3132, compatível com 05 tecnologias: HDCVI + AHD + HDTVI + Analógica + IP, gravação de todos os canais em 5m-lite, reconhecimento de face em tempo real, suporte até 10 bancos de faces, suporte até 10.000 faces cadastradas, </w:t>
            </w:r>
            <w:r w:rsidRPr="00F261CC">
              <w:rPr>
                <w:rFonts w:ascii="Arial" w:hAnsi="Arial" w:cs="Arial"/>
                <w:color w:val="000000"/>
                <w:sz w:val="24"/>
                <w:szCs w:val="24"/>
              </w:rPr>
              <w:lastRenderedPageBreak/>
              <w:t xml:space="preserve">saída de vídeo </w:t>
            </w:r>
            <w:proofErr w:type="spellStart"/>
            <w:r w:rsidRPr="00F261CC">
              <w:rPr>
                <w:rFonts w:ascii="Arial" w:hAnsi="Arial" w:cs="Arial"/>
                <w:color w:val="000000"/>
                <w:sz w:val="24"/>
                <w:szCs w:val="24"/>
              </w:rPr>
              <w:t>Vga</w:t>
            </w:r>
            <w:proofErr w:type="spellEnd"/>
            <w:r w:rsidRPr="00F261CC">
              <w:rPr>
                <w:rFonts w:ascii="Arial" w:hAnsi="Arial" w:cs="Arial"/>
                <w:color w:val="000000"/>
                <w:sz w:val="24"/>
                <w:szCs w:val="24"/>
              </w:rPr>
              <w:t xml:space="preserve">, </w:t>
            </w:r>
            <w:proofErr w:type="spellStart"/>
            <w:r w:rsidRPr="00F261CC">
              <w:rPr>
                <w:rFonts w:ascii="Arial" w:hAnsi="Arial" w:cs="Arial"/>
                <w:color w:val="000000"/>
                <w:sz w:val="24"/>
                <w:szCs w:val="24"/>
              </w:rPr>
              <w:t>Hdmi</w:t>
            </w:r>
            <w:proofErr w:type="spellEnd"/>
            <w:r w:rsidRPr="00F261CC">
              <w:rPr>
                <w:rFonts w:ascii="Arial" w:hAnsi="Arial" w:cs="Arial"/>
                <w:color w:val="000000"/>
                <w:sz w:val="24"/>
                <w:szCs w:val="24"/>
              </w:rPr>
              <w:t xml:space="preserve"> e </w:t>
            </w:r>
            <w:proofErr w:type="spellStart"/>
            <w:r w:rsidRPr="00F261CC">
              <w:rPr>
                <w:rFonts w:ascii="Arial" w:hAnsi="Arial" w:cs="Arial"/>
                <w:color w:val="000000"/>
                <w:sz w:val="24"/>
                <w:szCs w:val="24"/>
              </w:rPr>
              <w:t>Bnc</w:t>
            </w:r>
            <w:proofErr w:type="spellEnd"/>
            <w:r w:rsidRPr="00F261CC">
              <w:rPr>
                <w:rFonts w:ascii="Arial" w:hAnsi="Arial" w:cs="Arial"/>
                <w:color w:val="000000"/>
                <w:sz w:val="24"/>
                <w:szCs w:val="24"/>
              </w:rPr>
              <w:t xml:space="preserve">, compressão de vídeo H.265 e H.265, analíticos de vídeo: detecção de faces, linha virtual, cerca virtual e detecção inteligente de pessoas e veículos, compatível com o </w:t>
            </w:r>
            <w:proofErr w:type="spellStart"/>
            <w:r w:rsidRPr="00F261CC">
              <w:rPr>
                <w:rFonts w:ascii="Arial" w:hAnsi="Arial" w:cs="Arial"/>
                <w:color w:val="000000"/>
                <w:sz w:val="24"/>
                <w:szCs w:val="24"/>
              </w:rPr>
              <w:t>multi-box</w:t>
            </w:r>
            <w:proofErr w:type="spellEnd"/>
            <w:r w:rsidRPr="00F261CC">
              <w:rPr>
                <w:rFonts w:ascii="Arial" w:hAnsi="Arial" w:cs="Arial"/>
                <w:color w:val="000000"/>
                <w:sz w:val="24"/>
                <w:szCs w:val="24"/>
              </w:rPr>
              <w:t xml:space="preserve">, compatível com redes </w:t>
            </w:r>
            <w:proofErr w:type="spellStart"/>
            <w:r w:rsidRPr="00F261CC">
              <w:rPr>
                <w:rFonts w:ascii="Arial" w:hAnsi="Arial" w:cs="Arial"/>
                <w:color w:val="000000"/>
                <w:sz w:val="24"/>
                <w:szCs w:val="24"/>
              </w:rPr>
              <w:t>wi-fi</w:t>
            </w:r>
            <w:proofErr w:type="spellEnd"/>
            <w:r w:rsidRPr="00F261CC">
              <w:rPr>
                <w:rFonts w:ascii="Arial" w:hAnsi="Arial" w:cs="Arial"/>
                <w:color w:val="000000"/>
                <w:sz w:val="24"/>
                <w:szCs w:val="24"/>
              </w:rPr>
              <w:t xml:space="preserve">, reconhecimento facial em tempo real, desenvolvimento para a fisionomia brasileira, a tecnologia identifica qualquer pessoa no ambiente e reconhece as faces 1 cadastradas no gravador. Detecção inteligente: o modo possui inteligência artificial capaz de fazer detecção inteligente2 de pessoas e veículos, agregando assertividade ao sistema de </w:t>
            </w:r>
            <w:proofErr w:type="spellStart"/>
            <w:r w:rsidRPr="00F261CC">
              <w:rPr>
                <w:rFonts w:ascii="Arial" w:hAnsi="Arial" w:cs="Arial"/>
                <w:color w:val="000000"/>
                <w:sz w:val="24"/>
                <w:szCs w:val="24"/>
              </w:rPr>
              <w:t>Cftv</w:t>
            </w:r>
            <w:proofErr w:type="spellEnd"/>
            <w:r w:rsidRPr="00F261CC">
              <w:rPr>
                <w:rFonts w:ascii="Arial" w:hAnsi="Arial" w:cs="Arial"/>
                <w:color w:val="000000"/>
                <w:sz w:val="24"/>
                <w:szCs w:val="24"/>
              </w:rPr>
              <w:t xml:space="preserve">. Vídeo: entrada 32 canais </w:t>
            </w:r>
            <w:proofErr w:type="spellStart"/>
            <w:r w:rsidRPr="00F261CC">
              <w:rPr>
                <w:rFonts w:ascii="Arial" w:hAnsi="Arial" w:cs="Arial"/>
                <w:color w:val="000000"/>
                <w:sz w:val="24"/>
                <w:szCs w:val="24"/>
              </w:rPr>
              <w:t>Bnc</w:t>
            </w:r>
            <w:proofErr w:type="spellEnd"/>
            <w:r w:rsidRPr="00F261CC">
              <w:rPr>
                <w:rFonts w:ascii="Arial" w:hAnsi="Arial" w:cs="Arial"/>
                <w:color w:val="000000"/>
                <w:sz w:val="24"/>
                <w:szCs w:val="24"/>
              </w:rPr>
              <w:t xml:space="preserve"> ou 32 canais </w:t>
            </w:r>
            <w:proofErr w:type="spellStart"/>
            <w:r w:rsidRPr="00F261CC">
              <w:rPr>
                <w:rFonts w:ascii="Arial" w:hAnsi="Arial" w:cs="Arial"/>
                <w:color w:val="000000"/>
                <w:sz w:val="24"/>
                <w:szCs w:val="24"/>
              </w:rPr>
              <w:t>ip</w:t>
            </w:r>
            <w:proofErr w:type="spellEnd"/>
            <w:r w:rsidRPr="00F261CC">
              <w:rPr>
                <w:rFonts w:ascii="Arial" w:hAnsi="Arial" w:cs="Arial"/>
                <w:color w:val="000000"/>
                <w:sz w:val="24"/>
                <w:szCs w:val="24"/>
              </w:rPr>
              <w:t xml:space="preserve"> no modo </w:t>
            </w:r>
            <w:proofErr w:type="spellStart"/>
            <w:r w:rsidRPr="00F261CC">
              <w:rPr>
                <w:rFonts w:ascii="Arial" w:hAnsi="Arial" w:cs="Arial"/>
                <w:color w:val="000000"/>
                <w:sz w:val="24"/>
                <w:szCs w:val="24"/>
              </w:rPr>
              <w:t>Nvr</w:t>
            </w:r>
            <w:proofErr w:type="spellEnd"/>
            <w:r w:rsidRPr="00F261CC">
              <w:rPr>
                <w:rFonts w:ascii="Arial" w:hAnsi="Arial" w:cs="Arial"/>
                <w:color w:val="000000"/>
                <w:sz w:val="24"/>
                <w:szCs w:val="24"/>
              </w:rPr>
              <w:t xml:space="preserve">, </w:t>
            </w:r>
            <w:proofErr w:type="spellStart"/>
            <w:r w:rsidRPr="00F261CC">
              <w:rPr>
                <w:rFonts w:ascii="Arial" w:hAnsi="Arial" w:cs="Arial"/>
                <w:color w:val="000000"/>
                <w:sz w:val="24"/>
                <w:szCs w:val="24"/>
              </w:rPr>
              <w:t>Multi</w:t>
            </w:r>
            <w:proofErr w:type="spellEnd"/>
            <w:r w:rsidRPr="00F261CC">
              <w:rPr>
                <w:rFonts w:ascii="Arial" w:hAnsi="Arial" w:cs="Arial"/>
                <w:color w:val="000000"/>
                <w:sz w:val="24"/>
                <w:szCs w:val="24"/>
              </w:rPr>
              <w:t xml:space="preserve"> </w:t>
            </w:r>
            <w:proofErr w:type="spellStart"/>
            <w:r w:rsidRPr="00F261CC">
              <w:rPr>
                <w:rFonts w:ascii="Arial" w:hAnsi="Arial" w:cs="Arial"/>
                <w:color w:val="000000"/>
                <w:sz w:val="24"/>
                <w:szCs w:val="24"/>
              </w:rPr>
              <w:t>Hd</w:t>
            </w:r>
            <w:proofErr w:type="spellEnd"/>
            <w:r w:rsidRPr="00F261CC">
              <w:rPr>
                <w:rFonts w:ascii="Arial" w:hAnsi="Arial" w:cs="Arial"/>
                <w:color w:val="000000"/>
                <w:sz w:val="24"/>
                <w:szCs w:val="24"/>
              </w:rPr>
              <w:t xml:space="preserve"> compatibilidade: analógicas: </w:t>
            </w:r>
            <w:proofErr w:type="spellStart"/>
            <w:r w:rsidRPr="00F261CC">
              <w:rPr>
                <w:rFonts w:ascii="Arial" w:hAnsi="Arial" w:cs="Arial"/>
                <w:color w:val="000000"/>
                <w:sz w:val="24"/>
                <w:szCs w:val="24"/>
              </w:rPr>
              <w:t>Ntsc</w:t>
            </w:r>
            <w:proofErr w:type="spellEnd"/>
            <w:r w:rsidRPr="00F261CC">
              <w:rPr>
                <w:rFonts w:ascii="Arial" w:hAnsi="Arial" w:cs="Arial"/>
                <w:color w:val="000000"/>
                <w:sz w:val="24"/>
                <w:szCs w:val="24"/>
              </w:rPr>
              <w:t>/</w:t>
            </w:r>
            <w:proofErr w:type="spellStart"/>
            <w:r w:rsidRPr="00F261CC">
              <w:rPr>
                <w:rFonts w:ascii="Arial" w:hAnsi="Arial" w:cs="Arial"/>
                <w:color w:val="000000"/>
                <w:sz w:val="24"/>
                <w:szCs w:val="24"/>
              </w:rPr>
              <w:t>pal</w:t>
            </w:r>
            <w:proofErr w:type="spellEnd"/>
            <w:r w:rsidRPr="00F261CC">
              <w:rPr>
                <w:rFonts w:ascii="Arial" w:hAnsi="Arial" w:cs="Arial"/>
                <w:color w:val="000000"/>
                <w:sz w:val="24"/>
                <w:szCs w:val="24"/>
              </w:rPr>
              <w:t xml:space="preserve">, </w:t>
            </w:r>
            <w:proofErr w:type="spellStart"/>
            <w:r w:rsidRPr="00F261CC">
              <w:rPr>
                <w:rFonts w:ascii="Arial" w:hAnsi="Arial" w:cs="Arial"/>
                <w:color w:val="000000"/>
                <w:sz w:val="24"/>
                <w:szCs w:val="24"/>
              </w:rPr>
              <w:t>Hdci</w:t>
            </w:r>
            <w:proofErr w:type="spellEnd"/>
            <w:r w:rsidRPr="00F261CC">
              <w:rPr>
                <w:rFonts w:ascii="Arial" w:hAnsi="Arial" w:cs="Arial"/>
                <w:color w:val="000000"/>
                <w:sz w:val="24"/>
                <w:szCs w:val="24"/>
              </w:rPr>
              <w:t xml:space="preserve">: 5Mp, 4Mp, 1080p, 720p, </w:t>
            </w:r>
            <w:proofErr w:type="spellStart"/>
            <w:r w:rsidRPr="00F261CC">
              <w:rPr>
                <w:rFonts w:ascii="Arial" w:hAnsi="Arial" w:cs="Arial"/>
                <w:color w:val="000000"/>
                <w:sz w:val="24"/>
                <w:szCs w:val="24"/>
              </w:rPr>
              <w:t>Hdtvi</w:t>
            </w:r>
            <w:proofErr w:type="spellEnd"/>
            <w:r w:rsidRPr="00F261CC">
              <w:rPr>
                <w:rFonts w:ascii="Arial" w:hAnsi="Arial" w:cs="Arial"/>
                <w:color w:val="000000"/>
                <w:sz w:val="24"/>
                <w:szCs w:val="24"/>
              </w:rPr>
              <w:t xml:space="preserve">: 5Mp, 4Mp, 1080p, 720p, </w:t>
            </w:r>
            <w:proofErr w:type="spellStart"/>
            <w:r w:rsidRPr="00F261CC">
              <w:rPr>
                <w:rFonts w:ascii="Arial" w:hAnsi="Arial" w:cs="Arial"/>
                <w:color w:val="000000"/>
                <w:sz w:val="24"/>
                <w:szCs w:val="24"/>
              </w:rPr>
              <w:t>Ahd</w:t>
            </w:r>
            <w:proofErr w:type="spellEnd"/>
            <w:r w:rsidRPr="00F261CC">
              <w:rPr>
                <w:rFonts w:ascii="Arial" w:hAnsi="Arial" w:cs="Arial"/>
                <w:color w:val="000000"/>
                <w:sz w:val="24"/>
                <w:szCs w:val="24"/>
              </w:rPr>
              <w:t xml:space="preserve">: 5Mp, 4Mp, 3Mp, 1080p, 720p. </w:t>
            </w:r>
            <w:proofErr w:type="spellStart"/>
            <w:r w:rsidRPr="00F261CC">
              <w:rPr>
                <w:rFonts w:ascii="Arial" w:hAnsi="Arial" w:cs="Arial"/>
                <w:color w:val="000000"/>
                <w:sz w:val="24"/>
                <w:szCs w:val="24"/>
              </w:rPr>
              <w:t>Ip</w:t>
            </w:r>
            <w:proofErr w:type="spellEnd"/>
            <w:r w:rsidRPr="00F261CC">
              <w:rPr>
                <w:rFonts w:ascii="Arial" w:hAnsi="Arial" w:cs="Arial"/>
                <w:color w:val="000000"/>
                <w:sz w:val="24"/>
                <w:szCs w:val="24"/>
              </w:rPr>
              <w:t xml:space="preserve">: 6Mp, 5Mp, 4Mp, 3Mp,1080p, 720p. Áudio: áudio no protocolo </w:t>
            </w:r>
            <w:proofErr w:type="spellStart"/>
            <w:r w:rsidRPr="00F261CC">
              <w:rPr>
                <w:rFonts w:ascii="Arial" w:hAnsi="Arial" w:cs="Arial"/>
                <w:color w:val="000000"/>
                <w:sz w:val="24"/>
                <w:szCs w:val="24"/>
              </w:rPr>
              <w:t>Hdcvi</w:t>
            </w:r>
            <w:proofErr w:type="spellEnd"/>
            <w:r w:rsidRPr="00F261CC">
              <w:rPr>
                <w:rFonts w:ascii="Arial" w:hAnsi="Arial" w:cs="Arial"/>
                <w:color w:val="000000"/>
                <w:sz w:val="24"/>
                <w:szCs w:val="24"/>
              </w:rPr>
              <w:t xml:space="preserve">: todos os canais </w:t>
            </w:r>
            <w:proofErr w:type="spellStart"/>
            <w:r w:rsidRPr="00F261CC">
              <w:rPr>
                <w:rFonts w:ascii="Arial" w:hAnsi="Arial" w:cs="Arial"/>
                <w:color w:val="000000"/>
                <w:sz w:val="24"/>
                <w:szCs w:val="24"/>
              </w:rPr>
              <w:t>Bnc</w:t>
            </w:r>
            <w:proofErr w:type="spellEnd"/>
            <w:r w:rsidRPr="00F261CC">
              <w:rPr>
                <w:rFonts w:ascii="Arial" w:hAnsi="Arial" w:cs="Arial"/>
                <w:color w:val="000000"/>
                <w:sz w:val="24"/>
                <w:szCs w:val="24"/>
              </w:rPr>
              <w:t xml:space="preserve"> configurados no protocolo </w:t>
            </w:r>
            <w:proofErr w:type="spellStart"/>
            <w:r w:rsidRPr="00F261CC">
              <w:rPr>
                <w:rFonts w:ascii="Arial" w:hAnsi="Arial" w:cs="Arial"/>
                <w:color w:val="000000"/>
                <w:sz w:val="24"/>
                <w:szCs w:val="24"/>
              </w:rPr>
              <w:t>Hdcvi</w:t>
            </w:r>
            <w:proofErr w:type="spellEnd"/>
            <w:r w:rsidRPr="00F261CC">
              <w:rPr>
                <w:rFonts w:ascii="Arial" w:hAnsi="Arial" w:cs="Arial"/>
                <w:color w:val="000000"/>
                <w:sz w:val="24"/>
                <w:szCs w:val="24"/>
              </w:rPr>
              <w:t xml:space="preserve"> são compatíveis com câmeras que possuem microfones embutidos ou entradas de áudio. Entradas de áudio: 1 canal com conector do tipo </w:t>
            </w:r>
            <w:proofErr w:type="spellStart"/>
            <w:r w:rsidRPr="00F261CC">
              <w:rPr>
                <w:rFonts w:ascii="Arial" w:hAnsi="Arial" w:cs="Arial"/>
                <w:color w:val="000000"/>
                <w:sz w:val="24"/>
                <w:szCs w:val="24"/>
              </w:rPr>
              <w:t>Rca</w:t>
            </w:r>
            <w:proofErr w:type="spellEnd"/>
            <w:r w:rsidRPr="00F261CC">
              <w:rPr>
                <w:rFonts w:ascii="Arial" w:hAnsi="Arial" w:cs="Arial"/>
                <w:color w:val="000000"/>
                <w:sz w:val="24"/>
                <w:szCs w:val="24"/>
              </w:rPr>
              <w:t xml:space="preserve"> (15k Ohm); saída de áudio: 1 canal com conector do tipo </w:t>
            </w:r>
            <w:proofErr w:type="spellStart"/>
            <w:r w:rsidRPr="00F261CC">
              <w:rPr>
                <w:rFonts w:ascii="Arial" w:hAnsi="Arial" w:cs="Arial"/>
                <w:color w:val="000000"/>
                <w:sz w:val="24"/>
                <w:szCs w:val="24"/>
              </w:rPr>
              <w:t>Rca</w:t>
            </w:r>
            <w:proofErr w:type="spellEnd"/>
            <w:r w:rsidRPr="00F261CC">
              <w:rPr>
                <w:rFonts w:ascii="Arial" w:hAnsi="Arial" w:cs="Arial"/>
                <w:color w:val="000000"/>
                <w:sz w:val="24"/>
                <w:szCs w:val="24"/>
              </w:rPr>
              <w:t xml:space="preserve"> (15k Ohm); áudio bidirecional: disponível no canal 1; display: saída de vídeo (monitores): 1 </w:t>
            </w:r>
            <w:proofErr w:type="spellStart"/>
            <w:r w:rsidRPr="00F261CC">
              <w:rPr>
                <w:rFonts w:ascii="Arial" w:hAnsi="Arial" w:cs="Arial"/>
                <w:color w:val="000000"/>
                <w:sz w:val="24"/>
                <w:szCs w:val="24"/>
              </w:rPr>
              <w:t>Hdmi</w:t>
            </w:r>
            <w:proofErr w:type="spellEnd"/>
            <w:r w:rsidRPr="00F261CC">
              <w:rPr>
                <w:rFonts w:ascii="Arial" w:hAnsi="Arial" w:cs="Arial"/>
                <w:color w:val="000000"/>
                <w:sz w:val="24"/>
                <w:szCs w:val="24"/>
              </w:rPr>
              <w:t xml:space="preserve">, 1 VGA e 1 saída </w:t>
            </w:r>
            <w:r w:rsidRPr="00F261CC">
              <w:rPr>
                <w:rFonts w:ascii="Arial" w:hAnsi="Arial" w:cs="Arial"/>
                <w:color w:val="000000"/>
                <w:sz w:val="24"/>
                <w:szCs w:val="24"/>
              </w:rPr>
              <w:lastRenderedPageBreak/>
              <w:t xml:space="preserve">analógica </w:t>
            </w:r>
            <w:proofErr w:type="spellStart"/>
            <w:r w:rsidRPr="00F261CC">
              <w:rPr>
                <w:rFonts w:ascii="Arial" w:hAnsi="Arial" w:cs="Arial"/>
                <w:color w:val="000000"/>
                <w:sz w:val="24"/>
                <w:szCs w:val="24"/>
              </w:rPr>
              <w:t>Bnc</w:t>
            </w:r>
            <w:proofErr w:type="spellEnd"/>
            <w:r w:rsidRPr="00F261CC">
              <w:rPr>
                <w:rFonts w:ascii="Arial" w:hAnsi="Arial" w:cs="Arial"/>
                <w:color w:val="000000"/>
                <w:sz w:val="24"/>
                <w:szCs w:val="24"/>
              </w:rPr>
              <w:t>, resoluções de saída (em pixels): 3840x2160 (</w:t>
            </w:r>
            <w:proofErr w:type="spellStart"/>
            <w:r w:rsidRPr="00F261CC">
              <w:rPr>
                <w:rFonts w:ascii="Arial" w:hAnsi="Arial" w:cs="Arial"/>
                <w:color w:val="000000"/>
                <w:sz w:val="24"/>
                <w:szCs w:val="24"/>
              </w:rPr>
              <w:t>Hdmi</w:t>
            </w:r>
            <w:proofErr w:type="spellEnd"/>
            <w:r w:rsidRPr="00F261CC">
              <w:rPr>
                <w:rFonts w:ascii="Arial" w:hAnsi="Arial" w:cs="Arial"/>
                <w:color w:val="000000"/>
                <w:sz w:val="24"/>
                <w:szCs w:val="24"/>
              </w:rPr>
              <w:t>), 1920x1080, 1280x720(</w:t>
            </w:r>
            <w:proofErr w:type="spellStart"/>
            <w:r w:rsidRPr="00F261CC">
              <w:rPr>
                <w:rFonts w:ascii="Arial" w:hAnsi="Arial" w:cs="Arial"/>
                <w:color w:val="000000"/>
                <w:sz w:val="24"/>
                <w:szCs w:val="24"/>
              </w:rPr>
              <w:t>Hdmi</w:t>
            </w:r>
            <w:proofErr w:type="spellEnd"/>
            <w:r w:rsidRPr="00F261CC">
              <w:rPr>
                <w:rFonts w:ascii="Arial" w:hAnsi="Arial" w:cs="Arial"/>
                <w:color w:val="000000"/>
                <w:sz w:val="24"/>
                <w:szCs w:val="24"/>
              </w:rPr>
              <w:t>/</w:t>
            </w:r>
            <w:proofErr w:type="spellStart"/>
            <w:r w:rsidRPr="00F261CC">
              <w:rPr>
                <w:rFonts w:ascii="Arial" w:hAnsi="Arial" w:cs="Arial"/>
                <w:color w:val="000000"/>
                <w:sz w:val="24"/>
                <w:szCs w:val="24"/>
              </w:rPr>
              <w:t>Vga</w:t>
            </w:r>
            <w:proofErr w:type="spellEnd"/>
            <w:r w:rsidRPr="00F261CC">
              <w:rPr>
                <w:rFonts w:ascii="Arial" w:hAnsi="Arial" w:cs="Arial"/>
                <w:color w:val="000000"/>
                <w:sz w:val="24"/>
                <w:szCs w:val="24"/>
              </w:rPr>
              <w:t>), 800x600(</w:t>
            </w:r>
            <w:proofErr w:type="spellStart"/>
            <w:r w:rsidRPr="00F261CC">
              <w:rPr>
                <w:rFonts w:ascii="Arial" w:hAnsi="Arial" w:cs="Arial"/>
                <w:color w:val="000000"/>
                <w:sz w:val="24"/>
                <w:szCs w:val="24"/>
              </w:rPr>
              <w:t>Bnc</w:t>
            </w:r>
            <w:proofErr w:type="spellEnd"/>
            <w:r w:rsidRPr="00F261CC">
              <w:rPr>
                <w:rFonts w:ascii="Arial" w:hAnsi="Arial" w:cs="Arial"/>
                <w:color w:val="000000"/>
                <w:sz w:val="24"/>
                <w:szCs w:val="24"/>
              </w:rPr>
              <w:t xml:space="preserve">), Divisão do Mosaico da Tela: 1/4/8/9/16/25/36, Máscara  de Privacidade: 4 zonas configuráveis por canal, informações em tela: nome do canal, hora, perda de vídeo, bloqueio de câmera, detecção de movimento, Gravação. Gravação: Compressão de Vídeo/áudio: H.265+, H.265, H.264+, H.264h, H.s64/G.711u, </w:t>
            </w:r>
            <w:proofErr w:type="spellStart"/>
            <w:r w:rsidRPr="00F261CC">
              <w:rPr>
                <w:rFonts w:ascii="Arial" w:hAnsi="Arial" w:cs="Arial"/>
                <w:color w:val="000000"/>
                <w:sz w:val="24"/>
                <w:szCs w:val="24"/>
              </w:rPr>
              <w:t>Pcm</w:t>
            </w:r>
            <w:proofErr w:type="spellEnd"/>
            <w:r w:rsidRPr="00F261CC">
              <w:rPr>
                <w:rFonts w:ascii="Arial" w:hAnsi="Arial" w:cs="Arial"/>
                <w:color w:val="000000"/>
                <w:sz w:val="24"/>
                <w:szCs w:val="24"/>
              </w:rPr>
              <w:t xml:space="preserve">, </w:t>
            </w:r>
            <w:proofErr w:type="spellStart"/>
            <w:r w:rsidRPr="00F261CC">
              <w:rPr>
                <w:rFonts w:ascii="Arial" w:hAnsi="Arial" w:cs="Arial"/>
                <w:color w:val="000000"/>
                <w:sz w:val="24"/>
                <w:szCs w:val="24"/>
              </w:rPr>
              <w:t>Aac</w:t>
            </w:r>
            <w:proofErr w:type="spellEnd"/>
            <w:r w:rsidRPr="00F261CC">
              <w:rPr>
                <w:rFonts w:ascii="Arial" w:hAnsi="Arial" w:cs="Arial"/>
                <w:color w:val="000000"/>
                <w:sz w:val="24"/>
                <w:szCs w:val="24"/>
              </w:rPr>
              <w:t xml:space="preserve"> Bit Rate: 6 Mbps (</w:t>
            </w:r>
            <w:proofErr w:type="spellStart"/>
            <w:r w:rsidRPr="00F261CC">
              <w:rPr>
                <w:rFonts w:ascii="Arial" w:hAnsi="Arial" w:cs="Arial"/>
                <w:color w:val="000000"/>
                <w:sz w:val="24"/>
                <w:szCs w:val="24"/>
              </w:rPr>
              <w:t>Hdcvi</w:t>
            </w:r>
            <w:proofErr w:type="spellEnd"/>
            <w:r w:rsidRPr="00F261CC">
              <w:rPr>
                <w:rFonts w:ascii="Arial" w:hAnsi="Arial" w:cs="Arial"/>
                <w:color w:val="000000"/>
                <w:sz w:val="24"/>
                <w:szCs w:val="24"/>
              </w:rPr>
              <w:t xml:space="preserve">, </w:t>
            </w:r>
            <w:proofErr w:type="spellStart"/>
            <w:r w:rsidRPr="00F261CC">
              <w:rPr>
                <w:rFonts w:ascii="Arial" w:hAnsi="Arial" w:cs="Arial"/>
                <w:color w:val="000000"/>
                <w:sz w:val="24"/>
                <w:szCs w:val="24"/>
              </w:rPr>
              <w:t>Ahd</w:t>
            </w:r>
            <w:proofErr w:type="spellEnd"/>
            <w:r w:rsidRPr="00F261CC">
              <w:rPr>
                <w:rFonts w:ascii="Arial" w:hAnsi="Arial" w:cs="Arial"/>
                <w:color w:val="000000"/>
                <w:sz w:val="24"/>
                <w:szCs w:val="24"/>
              </w:rPr>
              <w:t xml:space="preserve">, </w:t>
            </w:r>
            <w:proofErr w:type="spellStart"/>
            <w:r w:rsidRPr="00F261CC">
              <w:rPr>
                <w:rFonts w:ascii="Arial" w:hAnsi="Arial" w:cs="Arial"/>
                <w:color w:val="000000"/>
                <w:sz w:val="24"/>
                <w:szCs w:val="24"/>
              </w:rPr>
              <w:t>Hdtvi</w:t>
            </w:r>
            <w:proofErr w:type="spellEnd"/>
            <w:r w:rsidRPr="00F261CC">
              <w:rPr>
                <w:rFonts w:ascii="Arial" w:hAnsi="Arial" w:cs="Arial"/>
                <w:color w:val="000000"/>
                <w:sz w:val="24"/>
                <w:szCs w:val="24"/>
              </w:rPr>
              <w:t xml:space="preserve">, </w:t>
            </w:r>
            <w:proofErr w:type="spellStart"/>
            <w:proofErr w:type="gramStart"/>
            <w:r w:rsidRPr="00F261CC">
              <w:rPr>
                <w:rFonts w:ascii="Arial" w:hAnsi="Arial" w:cs="Arial"/>
                <w:color w:val="000000"/>
                <w:sz w:val="24"/>
                <w:szCs w:val="24"/>
              </w:rPr>
              <w:t>Ip</w:t>
            </w:r>
            <w:proofErr w:type="spellEnd"/>
            <w:r w:rsidRPr="00F261CC">
              <w:rPr>
                <w:rFonts w:ascii="Arial" w:hAnsi="Arial" w:cs="Arial"/>
                <w:color w:val="000000"/>
                <w:sz w:val="24"/>
                <w:szCs w:val="24"/>
              </w:rPr>
              <w:t>)/</w:t>
            </w:r>
            <w:proofErr w:type="gramEnd"/>
            <w:r w:rsidRPr="00F261CC">
              <w:rPr>
                <w:rFonts w:ascii="Arial" w:hAnsi="Arial" w:cs="Arial"/>
                <w:color w:val="000000"/>
                <w:sz w:val="24"/>
                <w:szCs w:val="24"/>
              </w:rPr>
              <w:t>3 Mbps para canal Analógico (</w:t>
            </w:r>
            <w:proofErr w:type="spellStart"/>
            <w:r w:rsidRPr="00F261CC">
              <w:rPr>
                <w:rFonts w:ascii="Arial" w:hAnsi="Arial" w:cs="Arial"/>
                <w:color w:val="000000"/>
                <w:sz w:val="24"/>
                <w:szCs w:val="24"/>
              </w:rPr>
              <w:t>Cvbs</w:t>
            </w:r>
            <w:proofErr w:type="spellEnd"/>
            <w:r w:rsidRPr="00F261CC">
              <w:rPr>
                <w:rFonts w:ascii="Arial" w:hAnsi="Arial" w:cs="Arial"/>
                <w:color w:val="000000"/>
                <w:sz w:val="24"/>
                <w:szCs w:val="24"/>
              </w:rPr>
              <w:t>), Modo de gravação: Manual, contínua com condição de sobrescrever, Agendada, Detecção de Movimento, Mascaramento de Câmera, Perda de Vídeo, Alarme e Inteligência de Vídeo. Intervalo de gravação: 1~60min. (Padrão: 30 min.), Pré-gravação: 1~10seg., Pós-alarme:1~300seg.</w:t>
            </w:r>
          </w:p>
        </w:tc>
        <w:tc>
          <w:tcPr>
            <w:tcW w:w="1284" w:type="dxa"/>
          </w:tcPr>
          <w:p w14:paraId="693D8BD0" w14:textId="77777777" w:rsidR="00FA0CB5" w:rsidRPr="00F261CC" w:rsidRDefault="00FA0CB5" w:rsidP="00802A41">
            <w:pPr>
              <w:jc w:val="center"/>
              <w:rPr>
                <w:rFonts w:ascii="Arial" w:hAnsi="Arial" w:cs="Arial"/>
                <w:color w:val="000000"/>
                <w:sz w:val="24"/>
                <w:szCs w:val="24"/>
              </w:rPr>
            </w:pPr>
          </w:p>
        </w:tc>
        <w:tc>
          <w:tcPr>
            <w:tcW w:w="1559" w:type="dxa"/>
            <w:noWrap/>
            <w:hideMark/>
          </w:tcPr>
          <w:p w14:paraId="7929ABE3"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R$ 5.108,52</w:t>
            </w:r>
          </w:p>
        </w:tc>
        <w:tc>
          <w:tcPr>
            <w:tcW w:w="985" w:type="dxa"/>
            <w:hideMark/>
          </w:tcPr>
          <w:p w14:paraId="4EB410EF"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 xml:space="preserve">01 </w:t>
            </w:r>
          </w:p>
          <w:p w14:paraId="6CFA8932"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 xml:space="preserve"> peça</w:t>
            </w:r>
          </w:p>
        </w:tc>
        <w:tc>
          <w:tcPr>
            <w:tcW w:w="1417" w:type="dxa"/>
            <w:noWrap/>
            <w:hideMark/>
          </w:tcPr>
          <w:p w14:paraId="626E4457"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R$ 5.108,52</w:t>
            </w:r>
          </w:p>
        </w:tc>
      </w:tr>
      <w:tr w:rsidR="00FA0CB5" w:rsidRPr="00264859" w14:paraId="55A3191C" w14:textId="77777777" w:rsidTr="00802A41">
        <w:trPr>
          <w:trHeight w:val="471"/>
        </w:trPr>
        <w:tc>
          <w:tcPr>
            <w:tcW w:w="628" w:type="dxa"/>
            <w:hideMark/>
          </w:tcPr>
          <w:p w14:paraId="38D93842"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lastRenderedPageBreak/>
              <w:t>10</w:t>
            </w:r>
          </w:p>
        </w:tc>
        <w:tc>
          <w:tcPr>
            <w:tcW w:w="4050" w:type="dxa"/>
            <w:hideMark/>
          </w:tcPr>
          <w:p w14:paraId="00500F14" w14:textId="77777777" w:rsidR="00FA0CB5" w:rsidRPr="007F638D" w:rsidRDefault="00FA0CB5" w:rsidP="00802A41">
            <w:pPr>
              <w:jc w:val="both"/>
              <w:rPr>
                <w:rFonts w:ascii="Arial" w:hAnsi="Arial" w:cs="Arial"/>
                <w:color w:val="000000"/>
                <w:sz w:val="24"/>
                <w:szCs w:val="24"/>
              </w:rPr>
            </w:pPr>
            <w:r w:rsidRPr="007F638D">
              <w:rPr>
                <w:rFonts w:ascii="Arial" w:hAnsi="Arial" w:cs="Arial"/>
                <w:b/>
                <w:bCs/>
                <w:color w:val="000000"/>
                <w:sz w:val="24"/>
                <w:szCs w:val="24"/>
              </w:rPr>
              <w:t>Câmera de segurança</w:t>
            </w:r>
            <w:r w:rsidRPr="007F638D">
              <w:rPr>
                <w:rFonts w:ascii="Arial" w:hAnsi="Arial" w:cs="Arial"/>
                <w:color w:val="000000"/>
                <w:sz w:val="24"/>
                <w:szCs w:val="24"/>
              </w:rPr>
              <w:t xml:space="preserve"> IP VIPC 1230 B G2 BULLET 2MP SEGURANÇA POE COR BRANCA. Corpo: Câmera de segurança </w:t>
            </w:r>
            <w:proofErr w:type="spellStart"/>
            <w:r w:rsidRPr="007F638D">
              <w:rPr>
                <w:rFonts w:ascii="Arial" w:hAnsi="Arial" w:cs="Arial"/>
                <w:color w:val="000000"/>
                <w:sz w:val="24"/>
                <w:szCs w:val="24"/>
              </w:rPr>
              <w:t>Vipc</w:t>
            </w:r>
            <w:proofErr w:type="spellEnd"/>
            <w:r w:rsidRPr="007F638D">
              <w:rPr>
                <w:rFonts w:ascii="Arial" w:hAnsi="Arial" w:cs="Arial"/>
                <w:color w:val="000000"/>
                <w:sz w:val="24"/>
                <w:szCs w:val="24"/>
              </w:rPr>
              <w:t xml:space="preserve"> 1230 Bullet G2, monitoramento em alta resolução. Principais características: imagem em alta definição, resolução Full HD 2MP (1080p), para mais nitidez e detalhes. Visão noturna infravermelha com alcance de até 30 (trinta) metros, para monitoramento mesmo no escuro. Tecnologia </w:t>
            </w:r>
            <w:r w:rsidRPr="007F638D">
              <w:rPr>
                <w:rFonts w:ascii="Arial" w:hAnsi="Arial" w:cs="Arial"/>
                <w:color w:val="000000"/>
                <w:sz w:val="24"/>
                <w:szCs w:val="24"/>
              </w:rPr>
              <w:lastRenderedPageBreak/>
              <w:t>POE (Power Over Ethernet) – Transmissão de dados e energia pelo mesmo cabo, eliminando o uso de fonte externa. Proteção IP67 – resistência à poeira, chuva e outras condições climáticas adversas, ideal para ambientes externos. Função ROI (Região de Interesse) – Permite destacar áreas específicas da imagem para melhor monitoramento. Lente de 2,8 mm</w:t>
            </w:r>
          </w:p>
        </w:tc>
        <w:tc>
          <w:tcPr>
            <w:tcW w:w="1284" w:type="dxa"/>
          </w:tcPr>
          <w:p w14:paraId="1A5F103D" w14:textId="77777777" w:rsidR="00FA0CB5" w:rsidRPr="00F261CC" w:rsidRDefault="00FA0CB5" w:rsidP="00802A41">
            <w:pPr>
              <w:jc w:val="center"/>
              <w:rPr>
                <w:rFonts w:ascii="Arial" w:hAnsi="Arial" w:cs="Arial"/>
                <w:color w:val="000000"/>
                <w:sz w:val="24"/>
                <w:szCs w:val="24"/>
              </w:rPr>
            </w:pPr>
          </w:p>
        </w:tc>
        <w:tc>
          <w:tcPr>
            <w:tcW w:w="1559" w:type="dxa"/>
            <w:noWrap/>
            <w:hideMark/>
          </w:tcPr>
          <w:p w14:paraId="4BFEC0D0"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R$ 377,90</w:t>
            </w:r>
          </w:p>
        </w:tc>
        <w:tc>
          <w:tcPr>
            <w:tcW w:w="985" w:type="dxa"/>
            <w:hideMark/>
          </w:tcPr>
          <w:p w14:paraId="0737CCCE"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32</w:t>
            </w:r>
          </w:p>
          <w:p w14:paraId="02B8AD57"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 xml:space="preserve"> peças</w:t>
            </w:r>
          </w:p>
        </w:tc>
        <w:tc>
          <w:tcPr>
            <w:tcW w:w="1417" w:type="dxa"/>
            <w:noWrap/>
            <w:hideMark/>
          </w:tcPr>
          <w:p w14:paraId="01DEA66B"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R$ 12.092,80</w:t>
            </w:r>
          </w:p>
        </w:tc>
      </w:tr>
      <w:tr w:rsidR="00FA0CB5" w:rsidRPr="00264859" w14:paraId="157D08F7" w14:textId="77777777" w:rsidTr="00802A41">
        <w:trPr>
          <w:trHeight w:val="483"/>
        </w:trPr>
        <w:tc>
          <w:tcPr>
            <w:tcW w:w="628" w:type="dxa"/>
            <w:hideMark/>
          </w:tcPr>
          <w:p w14:paraId="6D072786"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11</w:t>
            </w:r>
          </w:p>
        </w:tc>
        <w:tc>
          <w:tcPr>
            <w:tcW w:w="4050" w:type="dxa"/>
            <w:hideMark/>
          </w:tcPr>
          <w:p w14:paraId="46842881" w14:textId="77777777" w:rsidR="00FA0CB5" w:rsidRPr="00F261CC" w:rsidRDefault="00FA0CB5" w:rsidP="00802A41">
            <w:pPr>
              <w:jc w:val="both"/>
              <w:rPr>
                <w:rFonts w:ascii="Arial" w:hAnsi="Arial" w:cs="Arial"/>
                <w:b/>
                <w:bCs/>
                <w:color w:val="000000"/>
                <w:sz w:val="24"/>
                <w:szCs w:val="24"/>
              </w:rPr>
            </w:pPr>
            <w:r w:rsidRPr="00F261CC">
              <w:rPr>
                <w:rFonts w:ascii="Arial" w:hAnsi="Arial" w:cs="Arial"/>
                <w:b/>
                <w:bCs/>
                <w:color w:val="000000"/>
                <w:sz w:val="24"/>
                <w:szCs w:val="24"/>
              </w:rPr>
              <w:t xml:space="preserve">Cabo de rede: </w:t>
            </w:r>
          </w:p>
          <w:p w14:paraId="5712BB32" w14:textId="77777777" w:rsidR="00FA0CB5" w:rsidRPr="00F261CC" w:rsidRDefault="00FA0CB5" w:rsidP="00802A41">
            <w:pPr>
              <w:rPr>
                <w:rFonts w:ascii="Arial" w:hAnsi="Arial" w:cs="Arial"/>
                <w:color w:val="000000"/>
                <w:sz w:val="24"/>
                <w:szCs w:val="24"/>
              </w:rPr>
            </w:pPr>
            <w:r w:rsidRPr="007F638D">
              <w:rPr>
                <w:rFonts w:ascii="Arial" w:hAnsi="Arial" w:cs="Arial"/>
                <w:color w:val="000000"/>
                <w:sz w:val="24"/>
                <w:szCs w:val="24"/>
              </w:rPr>
              <w:t xml:space="preserve">Cabo de rede, Especificações: cabo de rede CAT6 tipo </w:t>
            </w:r>
            <w:proofErr w:type="spellStart"/>
            <w:r w:rsidRPr="007F638D">
              <w:rPr>
                <w:rFonts w:ascii="Arial" w:hAnsi="Arial" w:cs="Arial"/>
                <w:color w:val="000000"/>
                <w:sz w:val="24"/>
                <w:szCs w:val="24"/>
              </w:rPr>
              <w:t>gigalan</w:t>
            </w:r>
            <w:proofErr w:type="spellEnd"/>
            <w:r w:rsidRPr="007F638D">
              <w:rPr>
                <w:rFonts w:ascii="Arial" w:hAnsi="Arial" w:cs="Arial"/>
                <w:color w:val="000000"/>
                <w:sz w:val="24"/>
                <w:szCs w:val="24"/>
              </w:rPr>
              <w:t xml:space="preserve">, caixa com 305 metros, caixa de cabo de rede CAT6 </w:t>
            </w:r>
            <w:proofErr w:type="spellStart"/>
            <w:r w:rsidRPr="007F638D">
              <w:rPr>
                <w:rFonts w:ascii="Arial" w:hAnsi="Arial" w:cs="Arial"/>
                <w:color w:val="000000"/>
                <w:sz w:val="24"/>
                <w:szCs w:val="24"/>
              </w:rPr>
              <w:t>Gigalan</w:t>
            </w:r>
            <w:proofErr w:type="spellEnd"/>
            <w:r w:rsidRPr="007F638D">
              <w:rPr>
                <w:rFonts w:ascii="Arial" w:hAnsi="Arial" w:cs="Arial"/>
                <w:color w:val="000000"/>
                <w:sz w:val="24"/>
                <w:szCs w:val="24"/>
              </w:rPr>
              <w:t xml:space="preserve"> com 305 metros, cor: azul, revestimento: PVC retardante a chama, condutor: cobre nu 24 AWG, diâmetro: 6mm.</w:t>
            </w:r>
          </w:p>
        </w:tc>
        <w:tc>
          <w:tcPr>
            <w:tcW w:w="1284" w:type="dxa"/>
          </w:tcPr>
          <w:p w14:paraId="04A4614F" w14:textId="77777777" w:rsidR="00FA0CB5" w:rsidRPr="00F261CC" w:rsidRDefault="00FA0CB5" w:rsidP="00802A41">
            <w:pPr>
              <w:jc w:val="center"/>
              <w:rPr>
                <w:rFonts w:ascii="Arial" w:hAnsi="Arial" w:cs="Arial"/>
                <w:color w:val="000000"/>
                <w:sz w:val="24"/>
                <w:szCs w:val="24"/>
              </w:rPr>
            </w:pPr>
          </w:p>
        </w:tc>
        <w:tc>
          <w:tcPr>
            <w:tcW w:w="1559" w:type="dxa"/>
            <w:noWrap/>
            <w:hideMark/>
          </w:tcPr>
          <w:p w14:paraId="3135B5A5"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R$ 1.026,26</w:t>
            </w:r>
          </w:p>
        </w:tc>
        <w:tc>
          <w:tcPr>
            <w:tcW w:w="985" w:type="dxa"/>
            <w:hideMark/>
          </w:tcPr>
          <w:p w14:paraId="74863947"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 xml:space="preserve">04 </w:t>
            </w:r>
          </w:p>
          <w:p w14:paraId="5C505DCA"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 xml:space="preserve">caixas </w:t>
            </w:r>
          </w:p>
        </w:tc>
        <w:tc>
          <w:tcPr>
            <w:tcW w:w="1417" w:type="dxa"/>
            <w:noWrap/>
            <w:hideMark/>
          </w:tcPr>
          <w:p w14:paraId="122AF81C"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R$ 4.105,04</w:t>
            </w:r>
          </w:p>
        </w:tc>
      </w:tr>
      <w:tr w:rsidR="00FA0CB5" w:rsidRPr="00264859" w14:paraId="319D2E76" w14:textId="77777777" w:rsidTr="00802A41">
        <w:trPr>
          <w:trHeight w:val="483"/>
        </w:trPr>
        <w:tc>
          <w:tcPr>
            <w:tcW w:w="8506" w:type="dxa"/>
            <w:gridSpan w:val="5"/>
          </w:tcPr>
          <w:p w14:paraId="78CDA772" w14:textId="77777777" w:rsidR="00FA0CB5" w:rsidRPr="00F261CC" w:rsidRDefault="00FA0CB5" w:rsidP="00802A41">
            <w:pPr>
              <w:jc w:val="center"/>
              <w:rPr>
                <w:rFonts w:ascii="Arial" w:hAnsi="Arial" w:cs="Arial"/>
                <w:b/>
                <w:bCs/>
                <w:color w:val="000000"/>
                <w:sz w:val="24"/>
                <w:szCs w:val="24"/>
              </w:rPr>
            </w:pPr>
            <w:r w:rsidRPr="00F261CC">
              <w:rPr>
                <w:rFonts w:ascii="Arial" w:hAnsi="Arial" w:cs="Arial"/>
                <w:b/>
                <w:bCs/>
                <w:color w:val="000000"/>
                <w:sz w:val="24"/>
                <w:szCs w:val="24"/>
              </w:rPr>
              <w:t>VALOR TOTAL GLOBAL</w:t>
            </w:r>
          </w:p>
        </w:tc>
        <w:tc>
          <w:tcPr>
            <w:tcW w:w="1417" w:type="dxa"/>
            <w:noWrap/>
          </w:tcPr>
          <w:p w14:paraId="049DB7B4" w14:textId="77777777" w:rsidR="00FA0CB5" w:rsidRPr="00F261CC" w:rsidRDefault="00FA0CB5" w:rsidP="00802A41">
            <w:pPr>
              <w:jc w:val="center"/>
              <w:rPr>
                <w:rFonts w:ascii="Arial" w:hAnsi="Arial" w:cs="Arial"/>
                <w:b/>
                <w:bCs/>
                <w:color w:val="000000"/>
                <w:sz w:val="24"/>
                <w:szCs w:val="24"/>
              </w:rPr>
            </w:pPr>
            <w:r w:rsidRPr="00F261CC">
              <w:rPr>
                <w:rFonts w:ascii="Arial" w:hAnsi="Arial" w:cs="Arial"/>
                <w:b/>
                <w:bCs/>
                <w:color w:val="000000"/>
                <w:sz w:val="24"/>
                <w:szCs w:val="24"/>
              </w:rPr>
              <w:t>R$ 78.646,99</w:t>
            </w:r>
          </w:p>
        </w:tc>
      </w:tr>
    </w:tbl>
    <w:p w14:paraId="760C35F0" w14:textId="77777777" w:rsidR="00FA0CB5" w:rsidRPr="00A70EB1" w:rsidRDefault="00FA0CB5" w:rsidP="00FA0CB5">
      <w:pPr>
        <w:pStyle w:val="PargrafodaLista"/>
        <w:spacing w:line="360" w:lineRule="auto"/>
        <w:ind w:left="0"/>
        <w:jc w:val="both"/>
        <w:rPr>
          <w:rFonts w:ascii="Arial" w:hAnsi="Arial" w:cs="Arial"/>
          <w:color w:val="000000" w:themeColor="text1"/>
          <w:sz w:val="24"/>
          <w:szCs w:val="24"/>
        </w:rPr>
      </w:pPr>
    </w:p>
    <w:p w14:paraId="4D7E268E" w14:textId="77777777" w:rsidR="00FA0CB5" w:rsidRPr="00D77EE7" w:rsidRDefault="00FA0CB5" w:rsidP="00FA0CB5">
      <w:pPr>
        <w:pStyle w:val="PargrafodaLista"/>
        <w:numPr>
          <w:ilvl w:val="1"/>
          <w:numId w:val="82"/>
        </w:numPr>
        <w:spacing w:line="360" w:lineRule="auto"/>
        <w:ind w:left="0" w:firstLine="0"/>
        <w:contextualSpacing/>
        <w:jc w:val="both"/>
        <w:rPr>
          <w:rFonts w:ascii="Arial" w:hAnsi="Arial" w:cs="Arial"/>
          <w:bCs/>
          <w:sz w:val="24"/>
          <w:szCs w:val="24"/>
        </w:rPr>
      </w:pPr>
      <w:r w:rsidRPr="00597634">
        <w:rPr>
          <w:rFonts w:ascii="Arial" w:hAnsi="Arial" w:cs="Arial"/>
          <w:b/>
          <w:color w:val="000000" w:themeColor="text1"/>
          <w:sz w:val="24"/>
          <w:szCs w:val="24"/>
        </w:rPr>
        <w:t>Prazo do contrato:</w:t>
      </w:r>
      <w:r w:rsidRPr="00A70EB1">
        <w:t xml:space="preserve"> </w:t>
      </w:r>
      <w:r w:rsidRPr="00A70EB1">
        <w:rPr>
          <w:rFonts w:ascii="Arial" w:hAnsi="Arial" w:cs="Arial"/>
          <w:bCs/>
          <w:color w:val="000000" w:themeColor="text1"/>
          <w:sz w:val="24"/>
          <w:szCs w:val="24"/>
        </w:rPr>
        <w:t>A data de vigência do contrato será considerada como a data da última assinatura digital aposta no instrumento contratual, a qual será adotada como data-base para todos os efeitos legais do contrato. Essa data prevalecerá como marco inicial para a contagem de prazos, cumprimento de obrigações e demais efeitos decorrentes do ajuste. Na hipótese de assinatura híbrida, será igualmente considerada como data-base a data da última assinatura digital. Caso o contrato seja firmado exclusivamente de forma presencial, a data constante na cláusula final do instrumento contratual prevalecerá como marco para o início da contagem dos prazos, obrigações e demais efeitos dele decorrentes.</w:t>
      </w:r>
      <w:r>
        <w:rPr>
          <w:rFonts w:ascii="Arial" w:hAnsi="Arial" w:cs="Arial"/>
          <w:bCs/>
          <w:color w:val="000000" w:themeColor="text1"/>
          <w:sz w:val="24"/>
          <w:szCs w:val="24"/>
        </w:rPr>
        <w:t xml:space="preserve"> </w:t>
      </w:r>
      <w:r w:rsidRPr="00E35B24">
        <w:rPr>
          <w:rFonts w:ascii="Arial" w:hAnsi="Arial" w:cs="Arial"/>
          <w:b/>
          <w:color w:val="000000" w:themeColor="text1"/>
          <w:sz w:val="24"/>
          <w:szCs w:val="24"/>
        </w:rPr>
        <w:t>Prazo:</w:t>
      </w:r>
      <w:r>
        <w:rPr>
          <w:rFonts w:ascii="Arial" w:hAnsi="Arial" w:cs="Arial"/>
          <w:bCs/>
          <w:color w:val="000000" w:themeColor="text1"/>
          <w:sz w:val="24"/>
          <w:szCs w:val="24"/>
        </w:rPr>
        <w:t xml:space="preserve"> até 31 de dezembro de 2025. Não haverá renovação contratual. A garantia ofertada não se extingue com o contrato.</w:t>
      </w:r>
    </w:p>
    <w:p w14:paraId="7B9A04DA" w14:textId="77777777" w:rsidR="00FA0CB5" w:rsidRPr="00AA422E" w:rsidRDefault="00FA0CB5" w:rsidP="00FA0CB5">
      <w:pPr>
        <w:pStyle w:val="PargrafodaLista"/>
        <w:numPr>
          <w:ilvl w:val="1"/>
          <w:numId w:val="82"/>
        </w:numPr>
        <w:spacing w:line="360" w:lineRule="auto"/>
        <w:ind w:left="0" w:firstLine="0"/>
        <w:contextualSpacing/>
        <w:jc w:val="both"/>
        <w:rPr>
          <w:rStyle w:val="Forte"/>
          <w:rFonts w:ascii="Arial" w:hAnsi="Arial" w:cs="Arial"/>
          <w:bCs w:val="0"/>
          <w:sz w:val="24"/>
          <w:szCs w:val="24"/>
        </w:rPr>
      </w:pPr>
      <w:r w:rsidRPr="00AA422E">
        <w:rPr>
          <w:rFonts w:ascii="Arial" w:hAnsi="Arial" w:cs="Arial"/>
          <w:bCs/>
          <w:color w:val="000000" w:themeColor="text1"/>
          <w:sz w:val="24"/>
          <w:szCs w:val="24"/>
        </w:rPr>
        <w:lastRenderedPageBreak/>
        <w:t xml:space="preserve">Esses itens não se enquadram como bem de luxo em conformidade com o </w:t>
      </w:r>
      <w:r w:rsidRPr="00AA422E">
        <w:rPr>
          <w:rFonts w:ascii="Arial" w:hAnsi="Arial" w:cs="Arial"/>
          <w:bCs/>
          <w:sz w:val="24"/>
          <w:szCs w:val="24"/>
        </w:rPr>
        <w:t>art.</w:t>
      </w:r>
      <w:r w:rsidRPr="00AA422E">
        <w:rPr>
          <w:rStyle w:val="Forte"/>
          <w:rFonts w:ascii="Arial" w:hAnsi="Arial" w:cs="Arial"/>
          <w:b w:val="0"/>
          <w:sz w:val="24"/>
          <w:szCs w:val="24"/>
        </w:rPr>
        <w:t xml:space="preserve"> 20</w:t>
      </w:r>
      <w:r>
        <w:rPr>
          <w:rStyle w:val="Forte"/>
          <w:rFonts w:ascii="Arial" w:hAnsi="Arial" w:cs="Arial"/>
          <w:b w:val="0"/>
          <w:sz w:val="24"/>
          <w:szCs w:val="24"/>
        </w:rPr>
        <w:t xml:space="preserve"> </w:t>
      </w:r>
      <w:r w:rsidRPr="00AA422E">
        <w:rPr>
          <w:rStyle w:val="Forte"/>
          <w:rFonts w:ascii="Arial" w:hAnsi="Arial" w:cs="Arial"/>
          <w:b w:val="0"/>
          <w:sz w:val="24"/>
          <w:szCs w:val="24"/>
        </w:rPr>
        <w:t>da Lei 14.133/2021</w:t>
      </w:r>
      <w:r>
        <w:rPr>
          <w:rStyle w:val="Forte"/>
          <w:rFonts w:ascii="Arial" w:hAnsi="Arial" w:cs="Arial"/>
          <w:b w:val="0"/>
          <w:sz w:val="24"/>
          <w:szCs w:val="24"/>
        </w:rPr>
        <w:t>.</w:t>
      </w:r>
    </w:p>
    <w:p w14:paraId="5EB91548" w14:textId="77777777" w:rsidR="00FA0CB5" w:rsidRPr="00E35B24" w:rsidRDefault="00FA0CB5" w:rsidP="00FA0CB5">
      <w:pPr>
        <w:pStyle w:val="PargrafodaLista"/>
        <w:numPr>
          <w:ilvl w:val="1"/>
          <w:numId w:val="82"/>
        </w:numPr>
        <w:spacing w:line="360" w:lineRule="auto"/>
        <w:ind w:left="0" w:firstLine="0"/>
        <w:contextualSpacing/>
        <w:jc w:val="both"/>
        <w:rPr>
          <w:rStyle w:val="Forte"/>
          <w:rFonts w:ascii="Arial" w:hAnsi="Arial" w:cs="Arial"/>
          <w:bCs w:val="0"/>
          <w:sz w:val="24"/>
          <w:szCs w:val="24"/>
        </w:rPr>
      </w:pPr>
      <w:r w:rsidRPr="00E35B24">
        <w:rPr>
          <w:rStyle w:val="Forte"/>
          <w:rFonts w:ascii="Arial" w:hAnsi="Arial" w:cs="Arial"/>
          <w:b w:val="0"/>
          <w:sz w:val="24"/>
          <w:szCs w:val="24"/>
        </w:rPr>
        <w:t xml:space="preserve">A contratação está prevista no Plano Anual de Contratações – PAC.  O PAC foi publicado no Diário Oficial da Câmara Municipal de Extrema em 13 de setembro de 2.024 e também no </w:t>
      </w:r>
      <w:proofErr w:type="spellStart"/>
      <w:r w:rsidRPr="00E35B24">
        <w:rPr>
          <w:rStyle w:val="Forte"/>
          <w:rFonts w:ascii="Arial" w:hAnsi="Arial" w:cs="Arial"/>
          <w:b w:val="0"/>
          <w:sz w:val="24"/>
          <w:szCs w:val="24"/>
        </w:rPr>
        <w:t>ComprasGov</w:t>
      </w:r>
      <w:proofErr w:type="spellEnd"/>
      <w:r w:rsidRPr="00E35B24">
        <w:rPr>
          <w:rStyle w:val="Forte"/>
          <w:rFonts w:ascii="Arial" w:hAnsi="Arial" w:cs="Arial"/>
          <w:b w:val="0"/>
          <w:sz w:val="24"/>
          <w:szCs w:val="24"/>
        </w:rPr>
        <w:t xml:space="preserve">: </w:t>
      </w:r>
    </w:p>
    <w:p w14:paraId="7D724F2F" w14:textId="77777777" w:rsidR="00FA0CB5" w:rsidRDefault="00FA0CB5" w:rsidP="00FA0CB5">
      <w:pPr>
        <w:pStyle w:val="PargrafodaLista"/>
        <w:spacing w:line="360" w:lineRule="auto"/>
        <w:ind w:left="0"/>
        <w:contextualSpacing/>
        <w:jc w:val="both"/>
        <w:rPr>
          <w:rStyle w:val="Forte"/>
          <w:rFonts w:ascii="Arial" w:hAnsi="Arial" w:cs="Arial"/>
          <w:b w:val="0"/>
          <w:sz w:val="24"/>
          <w:szCs w:val="24"/>
        </w:rPr>
      </w:pPr>
    </w:p>
    <w:tbl>
      <w:tblPr>
        <w:tblStyle w:val="Tabelacomgrade"/>
        <w:tblW w:w="8120" w:type="dxa"/>
        <w:jc w:val="center"/>
        <w:tblLook w:val="04A0" w:firstRow="1" w:lastRow="0" w:firstColumn="1" w:lastColumn="0" w:noHBand="0" w:noVBand="1"/>
      </w:tblPr>
      <w:tblGrid>
        <w:gridCol w:w="790"/>
        <w:gridCol w:w="5506"/>
        <w:gridCol w:w="1824"/>
      </w:tblGrid>
      <w:tr w:rsidR="00FA0CB5" w:rsidRPr="00C1763C" w14:paraId="6DC079D8" w14:textId="77777777" w:rsidTr="00802A41">
        <w:trPr>
          <w:trHeight w:val="446"/>
          <w:jc w:val="center"/>
        </w:trPr>
        <w:tc>
          <w:tcPr>
            <w:tcW w:w="709" w:type="dxa"/>
            <w:hideMark/>
          </w:tcPr>
          <w:p w14:paraId="2554AAB9" w14:textId="77777777" w:rsidR="00FA0CB5" w:rsidRPr="00A44210" w:rsidRDefault="00FA0CB5" w:rsidP="00802A41">
            <w:pPr>
              <w:jc w:val="center"/>
              <w:rPr>
                <w:rFonts w:ascii="Arial" w:hAnsi="Arial" w:cs="Arial"/>
                <w:b/>
                <w:bCs/>
                <w:color w:val="000000"/>
                <w:sz w:val="24"/>
                <w:szCs w:val="24"/>
              </w:rPr>
            </w:pPr>
            <w:r w:rsidRPr="00A44210">
              <w:rPr>
                <w:rFonts w:ascii="Arial" w:hAnsi="Arial" w:cs="Arial"/>
                <w:b/>
                <w:bCs/>
                <w:color w:val="000000"/>
                <w:sz w:val="24"/>
                <w:szCs w:val="24"/>
              </w:rPr>
              <w:t>ITEM</w:t>
            </w:r>
          </w:p>
        </w:tc>
        <w:tc>
          <w:tcPr>
            <w:tcW w:w="5568" w:type="dxa"/>
            <w:hideMark/>
          </w:tcPr>
          <w:p w14:paraId="3C263D5F" w14:textId="77777777" w:rsidR="00FA0CB5" w:rsidRPr="00A44210" w:rsidRDefault="00FA0CB5" w:rsidP="00802A41">
            <w:pPr>
              <w:jc w:val="center"/>
              <w:rPr>
                <w:rFonts w:ascii="Arial" w:hAnsi="Arial" w:cs="Arial"/>
                <w:b/>
                <w:bCs/>
                <w:color w:val="000000"/>
                <w:sz w:val="24"/>
                <w:szCs w:val="24"/>
              </w:rPr>
            </w:pPr>
            <w:r w:rsidRPr="00A44210">
              <w:rPr>
                <w:rFonts w:ascii="Arial" w:hAnsi="Arial" w:cs="Arial"/>
                <w:b/>
                <w:bCs/>
                <w:color w:val="000000"/>
                <w:sz w:val="24"/>
                <w:szCs w:val="24"/>
              </w:rPr>
              <w:t>DESCRIÇÃO</w:t>
            </w:r>
          </w:p>
        </w:tc>
        <w:tc>
          <w:tcPr>
            <w:tcW w:w="1843" w:type="dxa"/>
          </w:tcPr>
          <w:p w14:paraId="220D27E6" w14:textId="77777777" w:rsidR="00FA0CB5" w:rsidRPr="00A44210" w:rsidRDefault="00FA0CB5" w:rsidP="00802A41">
            <w:pPr>
              <w:jc w:val="center"/>
              <w:rPr>
                <w:rFonts w:ascii="Arial" w:hAnsi="Arial" w:cs="Arial"/>
                <w:b/>
                <w:bCs/>
                <w:color w:val="000000"/>
                <w:sz w:val="24"/>
                <w:szCs w:val="24"/>
              </w:rPr>
            </w:pPr>
            <w:r w:rsidRPr="00A44210">
              <w:rPr>
                <w:rFonts w:ascii="Arial" w:hAnsi="Arial" w:cs="Arial"/>
                <w:b/>
                <w:bCs/>
                <w:color w:val="000000"/>
                <w:sz w:val="24"/>
                <w:szCs w:val="24"/>
              </w:rPr>
              <w:t>PAC</w:t>
            </w:r>
          </w:p>
        </w:tc>
      </w:tr>
      <w:tr w:rsidR="00FA0CB5" w:rsidRPr="00C1763C" w14:paraId="0249E59D" w14:textId="77777777" w:rsidTr="00802A41">
        <w:trPr>
          <w:trHeight w:val="672"/>
          <w:jc w:val="center"/>
        </w:trPr>
        <w:tc>
          <w:tcPr>
            <w:tcW w:w="709" w:type="dxa"/>
            <w:hideMark/>
          </w:tcPr>
          <w:p w14:paraId="0C0F44C4" w14:textId="77777777" w:rsidR="00FA0CB5" w:rsidRPr="00C1763C" w:rsidRDefault="00FA0CB5" w:rsidP="00802A41">
            <w:pPr>
              <w:jc w:val="center"/>
              <w:rPr>
                <w:rFonts w:ascii="Arial" w:hAnsi="Arial" w:cs="Arial"/>
                <w:color w:val="000000"/>
                <w:sz w:val="24"/>
                <w:szCs w:val="24"/>
              </w:rPr>
            </w:pPr>
            <w:r w:rsidRPr="00C1763C">
              <w:rPr>
                <w:rFonts w:ascii="Arial" w:hAnsi="Arial" w:cs="Arial"/>
                <w:color w:val="000000"/>
                <w:sz w:val="24"/>
                <w:szCs w:val="24"/>
              </w:rPr>
              <w:t>01</w:t>
            </w:r>
          </w:p>
        </w:tc>
        <w:tc>
          <w:tcPr>
            <w:tcW w:w="5568" w:type="dxa"/>
            <w:hideMark/>
          </w:tcPr>
          <w:p w14:paraId="40CDB8E4" w14:textId="77777777" w:rsidR="00FA0CB5" w:rsidRPr="00C1763C" w:rsidRDefault="00FA0CB5" w:rsidP="00802A41">
            <w:pPr>
              <w:pStyle w:val="yiv5982529805msonormal"/>
              <w:shd w:val="clear" w:color="auto" w:fill="FFFFFF"/>
              <w:jc w:val="both"/>
              <w:rPr>
                <w:rFonts w:ascii="Arial" w:hAnsi="Arial" w:cs="Arial"/>
                <w:color w:val="000000"/>
              </w:rPr>
            </w:pPr>
            <w:r w:rsidRPr="00C1763C">
              <w:rPr>
                <w:rFonts w:ascii="Arial" w:hAnsi="Arial" w:cs="Arial"/>
                <w:bCs/>
                <w:color w:val="000000"/>
              </w:rPr>
              <w:t>Fragmentadora de papel e cartão. 30 litros, 110v.</w:t>
            </w:r>
          </w:p>
        </w:tc>
        <w:tc>
          <w:tcPr>
            <w:tcW w:w="1843" w:type="dxa"/>
          </w:tcPr>
          <w:p w14:paraId="2F3AEAAE" w14:textId="77777777" w:rsidR="00FA0CB5" w:rsidRPr="00C1763C" w:rsidRDefault="00FA0CB5" w:rsidP="00802A41">
            <w:pPr>
              <w:jc w:val="center"/>
              <w:rPr>
                <w:rFonts w:ascii="Arial" w:hAnsi="Arial" w:cs="Arial"/>
                <w:color w:val="000000"/>
                <w:sz w:val="24"/>
                <w:szCs w:val="24"/>
              </w:rPr>
            </w:pPr>
            <w:r w:rsidRPr="00C1763C">
              <w:rPr>
                <w:rFonts w:ascii="Arial" w:hAnsi="Arial" w:cs="Arial"/>
                <w:color w:val="000000"/>
                <w:sz w:val="24"/>
                <w:szCs w:val="24"/>
              </w:rPr>
              <w:t>073</w:t>
            </w:r>
          </w:p>
        </w:tc>
      </w:tr>
      <w:tr w:rsidR="00FA0CB5" w:rsidRPr="00C1763C" w14:paraId="1E472B1E" w14:textId="77777777" w:rsidTr="00802A41">
        <w:trPr>
          <w:trHeight w:val="652"/>
          <w:jc w:val="center"/>
        </w:trPr>
        <w:tc>
          <w:tcPr>
            <w:tcW w:w="709" w:type="dxa"/>
            <w:hideMark/>
          </w:tcPr>
          <w:p w14:paraId="67FA67B0" w14:textId="77777777" w:rsidR="00FA0CB5" w:rsidRPr="00C1763C" w:rsidRDefault="00FA0CB5" w:rsidP="00802A41">
            <w:pPr>
              <w:jc w:val="center"/>
              <w:rPr>
                <w:rFonts w:ascii="Arial" w:hAnsi="Arial" w:cs="Arial"/>
                <w:color w:val="000000"/>
                <w:sz w:val="24"/>
                <w:szCs w:val="24"/>
              </w:rPr>
            </w:pPr>
            <w:r w:rsidRPr="00C1763C">
              <w:rPr>
                <w:rFonts w:ascii="Arial" w:hAnsi="Arial" w:cs="Arial"/>
                <w:color w:val="000000"/>
                <w:sz w:val="24"/>
                <w:szCs w:val="24"/>
              </w:rPr>
              <w:t>02</w:t>
            </w:r>
          </w:p>
        </w:tc>
        <w:tc>
          <w:tcPr>
            <w:tcW w:w="5568" w:type="dxa"/>
            <w:hideMark/>
          </w:tcPr>
          <w:p w14:paraId="0C68B8DD" w14:textId="77777777" w:rsidR="00FA0CB5" w:rsidRPr="00C1763C" w:rsidRDefault="00FA0CB5" w:rsidP="00802A41">
            <w:pPr>
              <w:pStyle w:val="yiv5982529805msonormal"/>
              <w:shd w:val="clear" w:color="auto" w:fill="FFFFFF"/>
              <w:jc w:val="both"/>
              <w:rPr>
                <w:rFonts w:ascii="Arial" w:hAnsi="Arial" w:cs="Arial"/>
                <w:color w:val="000000"/>
              </w:rPr>
            </w:pPr>
            <w:r w:rsidRPr="00C1763C">
              <w:rPr>
                <w:rFonts w:ascii="Arial" w:hAnsi="Arial" w:cs="Arial"/>
                <w:bCs/>
                <w:color w:val="000000"/>
              </w:rPr>
              <w:t xml:space="preserve">Leitor biométrico. Marca/ Modelo: </w:t>
            </w:r>
            <w:proofErr w:type="spellStart"/>
            <w:r w:rsidRPr="00C1763C">
              <w:rPr>
                <w:rFonts w:ascii="Arial" w:hAnsi="Arial" w:cs="Arial"/>
                <w:bCs/>
                <w:color w:val="000000"/>
              </w:rPr>
              <w:t>Akiyama</w:t>
            </w:r>
            <w:proofErr w:type="spellEnd"/>
            <w:r w:rsidRPr="00C1763C">
              <w:rPr>
                <w:rFonts w:ascii="Arial" w:hAnsi="Arial" w:cs="Arial"/>
                <w:bCs/>
                <w:color w:val="000000"/>
              </w:rPr>
              <w:t xml:space="preserve"> Kojak-AK. Captura de até 4 dedos. Resolução 500 DPI.</w:t>
            </w:r>
          </w:p>
        </w:tc>
        <w:tc>
          <w:tcPr>
            <w:tcW w:w="1843" w:type="dxa"/>
          </w:tcPr>
          <w:p w14:paraId="2888AC4F" w14:textId="77777777" w:rsidR="00FA0CB5" w:rsidRPr="00C1763C" w:rsidRDefault="00FA0CB5" w:rsidP="00802A41">
            <w:pPr>
              <w:jc w:val="center"/>
              <w:rPr>
                <w:rFonts w:ascii="Arial" w:hAnsi="Arial" w:cs="Arial"/>
                <w:color w:val="000000"/>
                <w:sz w:val="24"/>
                <w:szCs w:val="24"/>
              </w:rPr>
            </w:pPr>
            <w:r w:rsidRPr="00C1763C">
              <w:rPr>
                <w:rFonts w:ascii="Arial" w:hAnsi="Arial" w:cs="Arial"/>
                <w:color w:val="000000"/>
                <w:sz w:val="24"/>
                <w:szCs w:val="24"/>
              </w:rPr>
              <w:t>670</w:t>
            </w:r>
          </w:p>
        </w:tc>
      </w:tr>
      <w:tr w:rsidR="00FA0CB5" w:rsidRPr="00C1763C" w14:paraId="43AB355A" w14:textId="77777777" w:rsidTr="00802A41">
        <w:trPr>
          <w:trHeight w:val="1288"/>
          <w:jc w:val="center"/>
        </w:trPr>
        <w:tc>
          <w:tcPr>
            <w:tcW w:w="709" w:type="dxa"/>
            <w:hideMark/>
          </w:tcPr>
          <w:p w14:paraId="2B4DDE43" w14:textId="77777777" w:rsidR="00FA0CB5" w:rsidRPr="00C1763C" w:rsidRDefault="00FA0CB5" w:rsidP="00802A41">
            <w:pPr>
              <w:jc w:val="center"/>
              <w:rPr>
                <w:rFonts w:ascii="Arial" w:hAnsi="Arial" w:cs="Arial"/>
                <w:color w:val="000000"/>
                <w:sz w:val="24"/>
                <w:szCs w:val="24"/>
              </w:rPr>
            </w:pPr>
            <w:r w:rsidRPr="00C1763C">
              <w:rPr>
                <w:rFonts w:ascii="Arial" w:hAnsi="Arial" w:cs="Arial"/>
                <w:color w:val="000000"/>
                <w:sz w:val="24"/>
                <w:szCs w:val="24"/>
              </w:rPr>
              <w:t>03</w:t>
            </w:r>
          </w:p>
        </w:tc>
        <w:tc>
          <w:tcPr>
            <w:tcW w:w="5568" w:type="dxa"/>
            <w:hideMark/>
          </w:tcPr>
          <w:p w14:paraId="65548B4D" w14:textId="77777777" w:rsidR="00FA0CB5" w:rsidRPr="00C1763C" w:rsidRDefault="00FA0CB5" w:rsidP="00802A41">
            <w:pPr>
              <w:pStyle w:val="yiv5982529805msonormal"/>
              <w:shd w:val="clear" w:color="auto" w:fill="FFFFFF"/>
              <w:jc w:val="both"/>
              <w:rPr>
                <w:rFonts w:ascii="Arial" w:hAnsi="Arial" w:cs="Arial"/>
                <w:color w:val="000000"/>
              </w:rPr>
            </w:pPr>
            <w:r w:rsidRPr="00C1763C">
              <w:rPr>
                <w:rFonts w:ascii="Arial" w:hAnsi="Arial" w:cs="Arial"/>
                <w:bCs/>
                <w:color w:val="000000"/>
              </w:rPr>
              <w:t>Câmera digital com lente e fonte de energia: Marca/ Modelo: Câmera digital Canon Rebel T7 com lente EF-S 18-55mm IS II, sensor APS-C de 24.1 megapixels. Igual ou superior a Canon EOS Rebel. Fonte de energia: ACK-E10.</w:t>
            </w:r>
          </w:p>
        </w:tc>
        <w:tc>
          <w:tcPr>
            <w:tcW w:w="1843" w:type="dxa"/>
          </w:tcPr>
          <w:p w14:paraId="7770F671" w14:textId="77777777" w:rsidR="00FA0CB5" w:rsidRPr="00C1763C" w:rsidRDefault="00FA0CB5" w:rsidP="00802A41">
            <w:pPr>
              <w:jc w:val="center"/>
              <w:rPr>
                <w:rFonts w:ascii="Arial" w:hAnsi="Arial" w:cs="Arial"/>
                <w:color w:val="000000"/>
                <w:sz w:val="24"/>
                <w:szCs w:val="24"/>
              </w:rPr>
            </w:pPr>
            <w:r w:rsidRPr="00C1763C">
              <w:rPr>
                <w:rFonts w:ascii="Arial" w:hAnsi="Arial" w:cs="Arial"/>
                <w:color w:val="000000"/>
                <w:sz w:val="24"/>
                <w:szCs w:val="24"/>
              </w:rPr>
              <w:t>021</w:t>
            </w:r>
          </w:p>
        </w:tc>
      </w:tr>
      <w:tr w:rsidR="00FA0CB5" w:rsidRPr="00C1763C" w14:paraId="103BB5AC" w14:textId="77777777" w:rsidTr="00802A41">
        <w:trPr>
          <w:trHeight w:val="435"/>
          <w:jc w:val="center"/>
        </w:trPr>
        <w:tc>
          <w:tcPr>
            <w:tcW w:w="709" w:type="dxa"/>
          </w:tcPr>
          <w:p w14:paraId="1A2A918B" w14:textId="77777777" w:rsidR="00FA0CB5" w:rsidRPr="00C1763C" w:rsidRDefault="00FA0CB5" w:rsidP="00802A41">
            <w:pPr>
              <w:jc w:val="center"/>
              <w:rPr>
                <w:rFonts w:ascii="Arial" w:hAnsi="Arial" w:cs="Arial"/>
                <w:color w:val="000000"/>
                <w:sz w:val="24"/>
                <w:szCs w:val="24"/>
              </w:rPr>
            </w:pPr>
            <w:r w:rsidRPr="00C1763C">
              <w:rPr>
                <w:rFonts w:ascii="Arial" w:hAnsi="Arial" w:cs="Arial"/>
                <w:color w:val="000000"/>
                <w:sz w:val="24"/>
                <w:szCs w:val="24"/>
              </w:rPr>
              <w:t>05</w:t>
            </w:r>
          </w:p>
        </w:tc>
        <w:tc>
          <w:tcPr>
            <w:tcW w:w="5568" w:type="dxa"/>
          </w:tcPr>
          <w:p w14:paraId="6E1E3EC9" w14:textId="77777777" w:rsidR="00FA0CB5" w:rsidRPr="00C1763C" w:rsidRDefault="00FA0CB5" w:rsidP="00802A41">
            <w:pPr>
              <w:jc w:val="both"/>
              <w:rPr>
                <w:rFonts w:ascii="Arial" w:hAnsi="Arial" w:cs="Arial"/>
                <w:bCs/>
                <w:color w:val="000000"/>
                <w:sz w:val="24"/>
                <w:szCs w:val="24"/>
              </w:rPr>
            </w:pPr>
            <w:r w:rsidRPr="00C1763C">
              <w:rPr>
                <w:rFonts w:ascii="Arial" w:hAnsi="Arial" w:cs="Arial"/>
                <w:bCs/>
                <w:color w:val="000000"/>
                <w:sz w:val="24"/>
                <w:szCs w:val="24"/>
              </w:rPr>
              <w:t xml:space="preserve">Dispositivo para captura de assinatura: </w:t>
            </w:r>
            <w:proofErr w:type="spellStart"/>
            <w:r w:rsidRPr="00C1763C">
              <w:rPr>
                <w:rFonts w:ascii="Arial" w:hAnsi="Arial" w:cs="Arial"/>
                <w:bCs/>
                <w:color w:val="000000"/>
                <w:sz w:val="24"/>
                <w:szCs w:val="24"/>
              </w:rPr>
              <w:t>Akiyama</w:t>
            </w:r>
            <w:proofErr w:type="spellEnd"/>
            <w:r w:rsidRPr="00C1763C">
              <w:rPr>
                <w:rFonts w:ascii="Arial" w:hAnsi="Arial" w:cs="Arial"/>
                <w:bCs/>
                <w:color w:val="000000"/>
                <w:sz w:val="24"/>
                <w:szCs w:val="24"/>
              </w:rPr>
              <w:t xml:space="preserve"> AK560</w:t>
            </w:r>
          </w:p>
          <w:p w14:paraId="195B9531" w14:textId="77777777" w:rsidR="00FA0CB5" w:rsidRPr="00C1763C" w:rsidRDefault="00FA0CB5" w:rsidP="00802A41">
            <w:pPr>
              <w:jc w:val="both"/>
              <w:rPr>
                <w:rFonts w:ascii="Arial" w:hAnsi="Arial" w:cs="Arial"/>
                <w:bCs/>
                <w:color w:val="000000"/>
                <w:sz w:val="24"/>
                <w:szCs w:val="24"/>
              </w:rPr>
            </w:pPr>
            <w:r w:rsidRPr="00C1763C">
              <w:rPr>
                <w:rFonts w:ascii="Arial" w:hAnsi="Arial" w:cs="Arial"/>
                <w:bCs/>
                <w:color w:val="000000"/>
                <w:sz w:val="24"/>
                <w:szCs w:val="24"/>
              </w:rPr>
              <w:t>Dispositivo para coleta da assinatura por meio do tempo, pressão e coordenadas, com tecnologia de leitura por ressonância eletromagnética.</w:t>
            </w:r>
          </w:p>
          <w:p w14:paraId="69772921" w14:textId="77777777" w:rsidR="00FA0CB5" w:rsidRPr="00C1763C" w:rsidRDefault="00FA0CB5" w:rsidP="00802A41">
            <w:pPr>
              <w:jc w:val="both"/>
              <w:rPr>
                <w:rFonts w:ascii="Arial" w:hAnsi="Arial" w:cs="Arial"/>
                <w:bCs/>
                <w:color w:val="000000"/>
                <w:sz w:val="24"/>
                <w:szCs w:val="24"/>
              </w:rPr>
            </w:pPr>
            <w:r w:rsidRPr="00C1763C">
              <w:rPr>
                <w:rFonts w:ascii="Arial" w:hAnsi="Arial" w:cs="Arial"/>
                <w:bCs/>
                <w:color w:val="000000"/>
                <w:sz w:val="24"/>
                <w:szCs w:val="24"/>
              </w:rPr>
              <w:t>Tela: TFT LCD.</w:t>
            </w:r>
          </w:p>
          <w:p w14:paraId="1B71B6E6" w14:textId="77777777" w:rsidR="00FA0CB5" w:rsidRPr="00C1763C" w:rsidRDefault="00FA0CB5" w:rsidP="00802A41">
            <w:pPr>
              <w:jc w:val="both"/>
              <w:rPr>
                <w:rFonts w:ascii="Arial" w:hAnsi="Arial" w:cs="Arial"/>
                <w:bCs/>
                <w:color w:val="000000"/>
                <w:sz w:val="24"/>
                <w:szCs w:val="24"/>
              </w:rPr>
            </w:pPr>
            <w:r w:rsidRPr="00C1763C">
              <w:rPr>
                <w:rFonts w:ascii="Arial" w:hAnsi="Arial" w:cs="Arial"/>
                <w:bCs/>
                <w:color w:val="000000"/>
                <w:sz w:val="24"/>
                <w:szCs w:val="24"/>
              </w:rPr>
              <w:t>Cabo: USB 2.0</w:t>
            </w:r>
          </w:p>
          <w:p w14:paraId="74825C36" w14:textId="77777777" w:rsidR="00FA0CB5" w:rsidRPr="00C1763C" w:rsidRDefault="00FA0CB5" w:rsidP="00802A41">
            <w:pPr>
              <w:jc w:val="both"/>
              <w:rPr>
                <w:rFonts w:ascii="Arial" w:hAnsi="Arial" w:cs="Arial"/>
                <w:bCs/>
                <w:color w:val="000000"/>
                <w:sz w:val="24"/>
                <w:szCs w:val="24"/>
              </w:rPr>
            </w:pPr>
            <w:r w:rsidRPr="00C1763C">
              <w:rPr>
                <w:rFonts w:ascii="Arial" w:hAnsi="Arial" w:cs="Arial"/>
                <w:bCs/>
                <w:color w:val="000000"/>
                <w:sz w:val="24"/>
                <w:szCs w:val="24"/>
              </w:rPr>
              <w:t>Dimensões: 181mm x 161mm x 30mm</w:t>
            </w:r>
          </w:p>
          <w:p w14:paraId="48186878" w14:textId="77777777" w:rsidR="00FA0CB5" w:rsidRPr="00C1763C" w:rsidRDefault="00FA0CB5" w:rsidP="00802A41">
            <w:pPr>
              <w:jc w:val="both"/>
              <w:rPr>
                <w:rFonts w:ascii="Arial" w:hAnsi="Arial" w:cs="Arial"/>
                <w:bCs/>
                <w:color w:val="000000"/>
                <w:sz w:val="24"/>
                <w:szCs w:val="24"/>
              </w:rPr>
            </w:pPr>
            <w:r w:rsidRPr="00C1763C">
              <w:rPr>
                <w:rFonts w:ascii="Arial" w:hAnsi="Arial" w:cs="Arial"/>
                <w:bCs/>
                <w:color w:val="000000"/>
                <w:sz w:val="24"/>
                <w:szCs w:val="24"/>
              </w:rPr>
              <w:t>Fonte de alimentação com entrada USB</w:t>
            </w:r>
          </w:p>
          <w:p w14:paraId="6B6CB050" w14:textId="77777777" w:rsidR="00FA0CB5" w:rsidRPr="00C1763C" w:rsidRDefault="00FA0CB5" w:rsidP="00802A41">
            <w:pPr>
              <w:jc w:val="both"/>
              <w:rPr>
                <w:rFonts w:ascii="Arial" w:hAnsi="Arial" w:cs="Arial"/>
                <w:bCs/>
                <w:color w:val="000000"/>
                <w:sz w:val="24"/>
                <w:szCs w:val="24"/>
              </w:rPr>
            </w:pPr>
            <w:r w:rsidRPr="00C1763C">
              <w:rPr>
                <w:rFonts w:ascii="Arial" w:hAnsi="Arial" w:cs="Arial"/>
                <w:bCs/>
                <w:color w:val="000000"/>
                <w:sz w:val="24"/>
                <w:szCs w:val="24"/>
              </w:rPr>
              <w:t>Resolução: 1800dpi</w:t>
            </w:r>
          </w:p>
          <w:p w14:paraId="43B4DC68" w14:textId="77777777" w:rsidR="00FA0CB5" w:rsidRPr="00C1763C" w:rsidRDefault="00FA0CB5" w:rsidP="00802A41">
            <w:pPr>
              <w:jc w:val="both"/>
              <w:rPr>
                <w:rFonts w:ascii="Arial" w:hAnsi="Arial" w:cs="Arial"/>
                <w:bCs/>
                <w:color w:val="000000"/>
                <w:sz w:val="24"/>
                <w:szCs w:val="24"/>
              </w:rPr>
            </w:pPr>
            <w:r w:rsidRPr="00C1763C">
              <w:rPr>
                <w:rFonts w:ascii="Arial" w:hAnsi="Arial" w:cs="Arial"/>
                <w:bCs/>
                <w:color w:val="000000"/>
                <w:sz w:val="24"/>
                <w:szCs w:val="24"/>
              </w:rPr>
              <w:t xml:space="preserve">Conteúdo: </w:t>
            </w:r>
            <w:proofErr w:type="spellStart"/>
            <w:r w:rsidRPr="00C1763C">
              <w:rPr>
                <w:rFonts w:ascii="Arial" w:hAnsi="Arial" w:cs="Arial"/>
                <w:bCs/>
                <w:color w:val="000000"/>
                <w:sz w:val="24"/>
                <w:szCs w:val="24"/>
              </w:rPr>
              <w:t>pad</w:t>
            </w:r>
            <w:proofErr w:type="spellEnd"/>
            <w:r w:rsidRPr="00C1763C">
              <w:rPr>
                <w:rFonts w:ascii="Arial" w:hAnsi="Arial" w:cs="Arial"/>
                <w:bCs/>
                <w:color w:val="000000"/>
                <w:sz w:val="24"/>
                <w:szCs w:val="24"/>
              </w:rPr>
              <w:t xml:space="preserve"> de assinatura, caneta sem bateria, cabo USB, corda de fixação da caneta.</w:t>
            </w:r>
          </w:p>
          <w:p w14:paraId="0C7858A0" w14:textId="77777777" w:rsidR="00FA0CB5" w:rsidRPr="00C1763C" w:rsidRDefault="00FA0CB5" w:rsidP="00802A41">
            <w:pPr>
              <w:jc w:val="both"/>
              <w:rPr>
                <w:rFonts w:ascii="Arial" w:hAnsi="Arial" w:cs="Arial"/>
                <w:bCs/>
                <w:color w:val="000000"/>
                <w:sz w:val="24"/>
                <w:szCs w:val="24"/>
              </w:rPr>
            </w:pPr>
            <w:r w:rsidRPr="00C1763C">
              <w:rPr>
                <w:rFonts w:ascii="Arial" w:hAnsi="Arial" w:cs="Arial"/>
                <w:bCs/>
                <w:color w:val="000000"/>
                <w:sz w:val="24"/>
                <w:szCs w:val="24"/>
              </w:rPr>
              <w:t xml:space="preserve">Certificação: Em conformidade com diretiva </w:t>
            </w:r>
            <w:proofErr w:type="spellStart"/>
            <w:r w:rsidRPr="00C1763C">
              <w:rPr>
                <w:rFonts w:ascii="Arial" w:hAnsi="Arial" w:cs="Arial"/>
                <w:bCs/>
                <w:color w:val="000000"/>
                <w:sz w:val="24"/>
                <w:szCs w:val="24"/>
              </w:rPr>
              <w:t>RoHS</w:t>
            </w:r>
            <w:proofErr w:type="spellEnd"/>
            <w:r w:rsidRPr="00C1763C">
              <w:rPr>
                <w:rFonts w:ascii="Arial" w:hAnsi="Arial" w:cs="Arial"/>
                <w:bCs/>
                <w:color w:val="000000"/>
                <w:sz w:val="24"/>
                <w:szCs w:val="24"/>
              </w:rPr>
              <w:t>, CE SDK: C++, .NET, JAVA, entre outros.</w:t>
            </w:r>
          </w:p>
          <w:p w14:paraId="7FECB99A" w14:textId="77777777" w:rsidR="00FA0CB5" w:rsidRPr="00C1763C" w:rsidRDefault="00FA0CB5" w:rsidP="00802A41">
            <w:pPr>
              <w:jc w:val="both"/>
              <w:rPr>
                <w:rFonts w:ascii="Arial" w:hAnsi="Arial" w:cs="Arial"/>
                <w:color w:val="000000"/>
                <w:sz w:val="24"/>
                <w:szCs w:val="24"/>
              </w:rPr>
            </w:pPr>
          </w:p>
        </w:tc>
        <w:tc>
          <w:tcPr>
            <w:tcW w:w="1843" w:type="dxa"/>
          </w:tcPr>
          <w:p w14:paraId="37995417" w14:textId="77777777" w:rsidR="00FA0CB5" w:rsidRPr="00C1763C" w:rsidRDefault="00FA0CB5" w:rsidP="00802A41">
            <w:pPr>
              <w:jc w:val="center"/>
              <w:rPr>
                <w:rFonts w:ascii="Arial" w:hAnsi="Arial" w:cs="Arial"/>
                <w:color w:val="000000"/>
                <w:sz w:val="24"/>
                <w:szCs w:val="24"/>
              </w:rPr>
            </w:pPr>
            <w:r w:rsidRPr="00C1763C">
              <w:rPr>
                <w:rFonts w:ascii="Arial" w:hAnsi="Arial" w:cs="Arial"/>
                <w:color w:val="000000"/>
                <w:sz w:val="24"/>
                <w:szCs w:val="24"/>
              </w:rPr>
              <w:t>672</w:t>
            </w:r>
          </w:p>
        </w:tc>
      </w:tr>
      <w:tr w:rsidR="00FA0CB5" w:rsidRPr="00C1763C" w14:paraId="6833E669" w14:textId="77777777" w:rsidTr="00802A41">
        <w:trPr>
          <w:trHeight w:val="435"/>
          <w:jc w:val="center"/>
        </w:trPr>
        <w:tc>
          <w:tcPr>
            <w:tcW w:w="709" w:type="dxa"/>
            <w:hideMark/>
          </w:tcPr>
          <w:p w14:paraId="5DB54D9E" w14:textId="77777777" w:rsidR="00FA0CB5" w:rsidRPr="00C1763C" w:rsidRDefault="00FA0CB5" w:rsidP="00802A41">
            <w:pPr>
              <w:jc w:val="center"/>
              <w:rPr>
                <w:rFonts w:ascii="Arial" w:hAnsi="Arial" w:cs="Arial"/>
                <w:color w:val="000000"/>
                <w:sz w:val="24"/>
                <w:szCs w:val="24"/>
              </w:rPr>
            </w:pPr>
            <w:r w:rsidRPr="00C1763C">
              <w:rPr>
                <w:rFonts w:ascii="Arial" w:hAnsi="Arial" w:cs="Arial"/>
                <w:color w:val="000000"/>
                <w:sz w:val="24"/>
                <w:szCs w:val="24"/>
              </w:rPr>
              <w:t>06</w:t>
            </w:r>
          </w:p>
        </w:tc>
        <w:tc>
          <w:tcPr>
            <w:tcW w:w="5568" w:type="dxa"/>
            <w:hideMark/>
          </w:tcPr>
          <w:p w14:paraId="0F6F80D7" w14:textId="77777777" w:rsidR="00FA0CB5" w:rsidRPr="00C1763C" w:rsidRDefault="00FA0CB5" w:rsidP="00802A41">
            <w:pPr>
              <w:jc w:val="both"/>
              <w:rPr>
                <w:rFonts w:ascii="Arial" w:hAnsi="Arial" w:cs="Arial"/>
                <w:color w:val="000000"/>
                <w:sz w:val="24"/>
                <w:szCs w:val="24"/>
              </w:rPr>
            </w:pPr>
            <w:r w:rsidRPr="00C1763C">
              <w:rPr>
                <w:rFonts w:ascii="Arial" w:hAnsi="Arial" w:cs="Arial"/>
                <w:color w:val="000000"/>
                <w:sz w:val="24"/>
                <w:szCs w:val="24"/>
              </w:rPr>
              <w:t xml:space="preserve">Flash auxiliar. Marca/ Modelo: Mako ID </w:t>
            </w:r>
            <w:proofErr w:type="spellStart"/>
            <w:r w:rsidRPr="00C1763C">
              <w:rPr>
                <w:rFonts w:ascii="Arial" w:hAnsi="Arial" w:cs="Arial"/>
                <w:color w:val="000000"/>
                <w:sz w:val="24"/>
                <w:szCs w:val="24"/>
              </w:rPr>
              <w:t>Bio</w:t>
            </w:r>
            <w:proofErr w:type="spellEnd"/>
            <w:r w:rsidRPr="00C1763C">
              <w:rPr>
                <w:rFonts w:ascii="Arial" w:hAnsi="Arial" w:cs="Arial"/>
                <w:color w:val="000000"/>
                <w:sz w:val="24"/>
                <w:szCs w:val="24"/>
              </w:rPr>
              <w:t>. Flash ID-</w:t>
            </w:r>
            <w:proofErr w:type="spellStart"/>
            <w:r w:rsidRPr="00C1763C">
              <w:rPr>
                <w:rFonts w:ascii="Arial" w:hAnsi="Arial" w:cs="Arial"/>
                <w:color w:val="000000"/>
                <w:sz w:val="24"/>
                <w:szCs w:val="24"/>
              </w:rPr>
              <w:t>Bio</w:t>
            </w:r>
            <w:proofErr w:type="spellEnd"/>
            <w:r w:rsidRPr="00C1763C">
              <w:rPr>
                <w:rFonts w:ascii="Arial" w:hAnsi="Arial" w:cs="Arial"/>
                <w:color w:val="000000"/>
                <w:sz w:val="24"/>
                <w:szCs w:val="24"/>
              </w:rPr>
              <w:t>. Cabo fotossensor ID-</w:t>
            </w:r>
            <w:proofErr w:type="spellStart"/>
            <w:r w:rsidRPr="00C1763C">
              <w:rPr>
                <w:rFonts w:ascii="Arial" w:hAnsi="Arial" w:cs="Arial"/>
                <w:color w:val="000000"/>
                <w:sz w:val="24"/>
                <w:szCs w:val="24"/>
              </w:rPr>
              <w:t>Bio</w:t>
            </w:r>
            <w:proofErr w:type="spellEnd"/>
            <w:r w:rsidRPr="00C1763C">
              <w:rPr>
                <w:rFonts w:ascii="Arial" w:hAnsi="Arial" w:cs="Arial"/>
                <w:color w:val="000000"/>
                <w:sz w:val="24"/>
                <w:szCs w:val="24"/>
              </w:rPr>
              <w:t>.</w:t>
            </w:r>
          </w:p>
          <w:p w14:paraId="43AE74CC" w14:textId="77777777" w:rsidR="00FA0CB5" w:rsidRPr="00C1763C" w:rsidRDefault="00FA0CB5" w:rsidP="00802A41">
            <w:pPr>
              <w:jc w:val="both"/>
              <w:rPr>
                <w:rFonts w:ascii="Arial" w:hAnsi="Arial" w:cs="Arial"/>
                <w:color w:val="000000"/>
                <w:sz w:val="24"/>
                <w:szCs w:val="24"/>
              </w:rPr>
            </w:pPr>
          </w:p>
        </w:tc>
        <w:tc>
          <w:tcPr>
            <w:tcW w:w="1843" w:type="dxa"/>
          </w:tcPr>
          <w:p w14:paraId="16C394E6" w14:textId="77777777" w:rsidR="00FA0CB5" w:rsidRPr="00C1763C" w:rsidRDefault="00FA0CB5" w:rsidP="00802A41">
            <w:pPr>
              <w:jc w:val="center"/>
              <w:rPr>
                <w:rFonts w:ascii="Arial" w:hAnsi="Arial" w:cs="Arial"/>
                <w:color w:val="000000"/>
                <w:sz w:val="24"/>
                <w:szCs w:val="24"/>
              </w:rPr>
            </w:pPr>
            <w:r w:rsidRPr="00C1763C">
              <w:rPr>
                <w:rFonts w:ascii="Arial" w:hAnsi="Arial" w:cs="Arial"/>
                <w:color w:val="000000"/>
                <w:sz w:val="24"/>
                <w:szCs w:val="24"/>
              </w:rPr>
              <w:t>025</w:t>
            </w:r>
          </w:p>
        </w:tc>
      </w:tr>
      <w:tr w:rsidR="00FA0CB5" w:rsidRPr="00C1763C" w14:paraId="42A5ECDF" w14:textId="77777777" w:rsidTr="00802A41">
        <w:trPr>
          <w:trHeight w:val="737"/>
          <w:jc w:val="center"/>
        </w:trPr>
        <w:tc>
          <w:tcPr>
            <w:tcW w:w="709" w:type="dxa"/>
            <w:hideMark/>
          </w:tcPr>
          <w:p w14:paraId="2A1B4674" w14:textId="77777777" w:rsidR="00FA0CB5" w:rsidRPr="00C1763C" w:rsidRDefault="00FA0CB5" w:rsidP="00802A41">
            <w:pPr>
              <w:jc w:val="center"/>
              <w:rPr>
                <w:rFonts w:ascii="Arial" w:hAnsi="Arial" w:cs="Arial"/>
                <w:color w:val="000000"/>
                <w:sz w:val="24"/>
                <w:szCs w:val="24"/>
              </w:rPr>
            </w:pPr>
            <w:r w:rsidRPr="00C1763C">
              <w:rPr>
                <w:rFonts w:ascii="Arial" w:hAnsi="Arial" w:cs="Arial"/>
                <w:color w:val="000000"/>
                <w:sz w:val="24"/>
                <w:szCs w:val="24"/>
              </w:rPr>
              <w:t>07</w:t>
            </w:r>
          </w:p>
        </w:tc>
        <w:tc>
          <w:tcPr>
            <w:tcW w:w="5568" w:type="dxa"/>
            <w:hideMark/>
          </w:tcPr>
          <w:p w14:paraId="736A90BA" w14:textId="77777777" w:rsidR="00FA0CB5" w:rsidRPr="00C1763C" w:rsidRDefault="00FA0CB5" w:rsidP="00802A41">
            <w:pPr>
              <w:jc w:val="both"/>
              <w:rPr>
                <w:rFonts w:ascii="Arial" w:hAnsi="Arial" w:cs="Arial"/>
                <w:color w:val="000000"/>
                <w:sz w:val="24"/>
                <w:szCs w:val="24"/>
              </w:rPr>
            </w:pPr>
            <w:r w:rsidRPr="00C1763C">
              <w:rPr>
                <w:rFonts w:ascii="Arial" w:hAnsi="Arial" w:cs="Arial"/>
                <w:bCs/>
                <w:color w:val="000000"/>
                <w:sz w:val="24"/>
                <w:szCs w:val="24"/>
              </w:rPr>
              <w:t>Suporte de flash para mesa. Com sargento. Haste vertical e transversal. Para flash ID-</w:t>
            </w:r>
            <w:proofErr w:type="spellStart"/>
            <w:r w:rsidRPr="00C1763C">
              <w:rPr>
                <w:rFonts w:ascii="Arial" w:hAnsi="Arial" w:cs="Arial"/>
                <w:bCs/>
                <w:color w:val="000000"/>
                <w:sz w:val="24"/>
                <w:szCs w:val="24"/>
              </w:rPr>
              <w:t>Bio</w:t>
            </w:r>
            <w:proofErr w:type="spellEnd"/>
          </w:p>
        </w:tc>
        <w:tc>
          <w:tcPr>
            <w:tcW w:w="1843" w:type="dxa"/>
          </w:tcPr>
          <w:p w14:paraId="5A3F1F70" w14:textId="77777777" w:rsidR="00FA0CB5" w:rsidRPr="00C1763C" w:rsidRDefault="00FA0CB5" w:rsidP="00802A41">
            <w:pPr>
              <w:jc w:val="center"/>
              <w:rPr>
                <w:rFonts w:ascii="Arial" w:hAnsi="Arial" w:cs="Arial"/>
                <w:color w:val="000000"/>
                <w:sz w:val="24"/>
                <w:szCs w:val="24"/>
              </w:rPr>
            </w:pPr>
            <w:r w:rsidRPr="00C1763C">
              <w:rPr>
                <w:rFonts w:ascii="Arial" w:hAnsi="Arial" w:cs="Arial"/>
                <w:color w:val="000000"/>
                <w:sz w:val="24"/>
                <w:szCs w:val="24"/>
              </w:rPr>
              <w:t>112</w:t>
            </w:r>
          </w:p>
        </w:tc>
      </w:tr>
      <w:tr w:rsidR="00FA0CB5" w:rsidRPr="00C1763C" w14:paraId="53AE9DB5" w14:textId="77777777" w:rsidTr="00802A41">
        <w:trPr>
          <w:trHeight w:val="833"/>
          <w:jc w:val="center"/>
        </w:trPr>
        <w:tc>
          <w:tcPr>
            <w:tcW w:w="709" w:type="dxa"/>
            <w:hideMark/>
          </w:tcPr>
          <w:p w14:paraId="727CF10A" w14:textId="77777777" w:rsidR="00FA0CB5" w:rsidRPr="00C1763C" w:rsidRDefault="00FA0CB5" w:rsidP="00802A41">
            <w:pPr>
              <w:jc w:val="center"/>
              <w:rPr>
                <w:rFonts w:ascii="Arial" w:hAnsi="Arial" w:cs="Arial"/>
                <w:color w:val="000000"/>
                <w:sz w:val="24"/>
                <w:szCs w:val="24"/>
              </w:rPr>
            </w:pPr>
            <w:r w:rsidRPr="00C1763C">
              <w:rPr>
                <w:rFonts w:ascii="Arial" w:hAnsi="Arial" w:cs="Arial"/>
                <w:color w:val="000000"/>
                <w:sz w:val="24"/>
                <w:szCs w:val="24"/>
              </w:rPr>
              <w:t>08</w:t>
            </w:r>
          </w:p>
        </w:tc>
        <w:tc>
          <w:tcPr>
            <w:tcW w:w="5568" w:type="dxa"/>
            <w:hideMark/>
          </w:tcPr>
          <w:p w14:paraId="3E37F828" w14:textId="77777777" w:rsidR="00FA0CB5" w:rsidRPr="00C1763C" w:rsidRDefault="00FA0CB5" w:rsidP="00802A41">
            <w:pPr>
              <w:jc w:val="both"/>
              <w:rPr>
                <w:rFonts w:ascii="Arial" w:hAnsi="Arial" w:cs="Arial"/>
                <w:color w:val="000000"/>
                <w:sz w:val="24"/>
                <w:szCs w:val="24"/>
              </w:rPr>
            </w:pPr>
            <w:proofErr w:type="spellStart"/>
            <w:r w:rsidRPr="00C1763C">
              <w:rPr>
                <w:rFonts w:ascii="Arial" w:hAnsi="Arial" w:cs="Arial"/>
                <w:color w:val="000000"/>
                <w:sz w:val="24"/>
                <w:szCs w:val="24"/>
              </w:rPr>
              <w:t>Smart</w:t>
            </w:r>
            <w:proofErr w:type="spellEnd"/>
            <w:r w:rsidRPr="00C1763C">
              <w:rPr>
                <w:rFonts w:ascii="Arial" w:hAnsi="Arial" w:cs="Arial"/>
                <w:color w:val="000000"/>
                <w:sz w:val="24"/>
                <w:szCs w:val="24"/>
              </w:rPr>
              <w:t xml:space="preserve"> TV 43" LED. Full HD ou superior. Cor preta, 110v, 3 HDMI, controle remoto e função de espelhamento de tela.</w:t>
            </w:r>
          </w:p>
          <w:p w14:paraId="0437E330" w14:textId="77777777" w:rsidR="00FA0CB5" w:rsidRPr="00C1763C" w:rsidRDefault="00FA0CB5" w:rsidP="00802A41">
            <w:pPr>
              <w:jc w:val="both"/>
              <w:rPr>
                <w:rFonts w:ascii="Arial" w:hAnsi="Arial" w:cs="Arial"/>
                <w:color w:val="000000"/>
                <w:sz w:val="24"/>
                <w:szCs w:val="24"/>
              </w:rPr>
            </w:pPr>
          </w:p>
        </w:tc>
        <w:tc>
          <w:tcPr>
            <w:tcW w:w="1843" w:type="dxa"/>
          </w:tcPr>
          <w:p w14:paraId="6F1354F1" w14:textId="77777777" w:rsidR="00FA0CB5" w:rsidRPr="00C1763C" w:rsidRDefault="00FA0CB5" w:rsidP="00802A41">
            <w:pPr>
              <w:jc w:val="center"/>
              <w:rPr>
                <w:rFonts w:ascii="Arial" w:hAnsi="Arial" w:cs="Arial"/>
                <w:color w:val="000000"/>
                <w:sz w:val="24"/>
                <w:szCs w:val="24"/>
              </w:rPr>
            </w:pPr>
            <w:r w:rsidRPr="00C1763C">
              <w:rPr>
                <w:rFonts w:ascii="Arial" w:hAnsi="Arial" w:cs="Arial"/>
                <w:color w:val="000000"/>
                <w:sz w:val="24"/>
                <w:szCs w:val="24"/>
              </w:rPr>
              <w:t>035</w:t>
            </w:r>
          </w:p>
        </w:tc>
      </w:tr>
      <w:tr w:rsidR="00FA0CB5" w:rsidRPr="00C1763C" w14:paraId="02F9E68C" w14:textId="77777777" w:rsidTr="00802A41">
        <w:trPr>
          <w:trHeight w:val="845"/>
          <w:jc w:val="center"/>
        </w:trPr>
        <w:tc>
          <w:tcPr>
            <w:tcW w:w="709" w:type="dxa"/>
            <w:hideMark/>
          </w:tcPr>
          <w:p w14:paraId="6CE501D7" w14:textId="77777777" w:rsidR="00FA0CB5" w:rsidRPr="00C1763C" w:rsidRDefault="00FA0CB5" w:rsidP="00802A41">
            <w:pPr>
              <w:jc w:val="center"/>
              <w:rPr>
                <w:rFonts w:ascii="Arial" w:hAnsi="Arial" w:cs="Arial"/>
                <w:color w:val="000000"/>
                <w:sz w:val="24"/>
                <w:szCs w:val="24"/>
              </w:rPr>
            </w:pPr>
            <w:r w:rsidRPr="00C1763C">
              <w:rPr>
                <w:rFonts w:ascii="Arial" w:hAnsi="Arial" w:cs="Arial"/>
                <w:color w:val="000000"/>
                <w:sz w:val="24"/>
                <w:szCs w:val="24"/>
              </w:rPr>
              <w:lastRenderedPageBreak/>
              <w:t>09</w:t>
            </w:r>
          </w:p>
        </w:tc>
        <w:tc>
          <w:tcPr>
            <w:tcW w:w="5568" w:type="dxa"/>
            <w:hideMark/>
          </w:tcPr>
          <w:p w14:paraId="28849430" w14:textId="77777777" w:rsidR="00FA0CB5" w:rsidRPr="00C1763C" w:rsidRDefault="00FA0CB5" w:rsidP="00802A41">
            <w:pPr>
              <w:jc w:val="both"/>
              <w:rPr>
                <w:rFonts w:ascii="Arial" w:hAnsi="Arial" w:cs="Arial"/>
                <w:color w:val="000000"/>
                <w:sz w:val="24"/>
                <w:szCs w:val="24"/>
              </w:rPr>
            </w:pPr>
            <w:proofErr w:type="spellStart"/>
            <w:r w:rsidRPr="00C1763C">
              <w:rPr>
                <w:rFonts w:ascii="Arial" w:hAnsi="Arial" w:cs="Arial"/>
                <w:color w:val="000000"/>
                <w:sz w:val="24"/>
                <w:szCs w:val="24"/>
              </w:rPr>
              <w:t>Smart</w:t>
            </w:r>
            <w:proofErr w:type="spellEnd"/>
            <w:r w:rsidRPr="00C1763C">
              <w:rPr>
                <w:rFonts w:ascii="Arial" w:hAnsi="Arial" w:cs="Arial"/>
                <w:color w:val="000000"/>
                <w:sz w:val="24"/>
                <w:szCs w:val="24"/>
              </w:rPr>
              <w:t xml:space="preserve"> TV 40" LED. Full HD ou superior. Cor preta, 110v, 2 HDMI, controle remoto e função de espelhamento de tela.</w:t>
            </w:r>
          </w:p>
        </w:tc>
        <w:tc>
          <w:tcPr>
            <w:tcW w:w="1843" w:type="dxa"/>
          </w:tcPr>
          <w:p w14:paraId="0135AB51" w14:textId="77777777" w:rsidR="00FA0CB5" w:rsidRPr="00C1763C" w:rsidRDefault="00FA0CB5" w:rsidP="00802A41">
            <w:pPr>
              <w:jc w:val="center"/>
              <w:rPr>
                <w:rFonts w:ascii="Arial" w:hAnsi="Arial" w:cs="Arial"/>
                <w:color w:val="000000"/>
                <w:sz w:val="24"/>
                <w:szCs w:val="24"/>
              </w:rPr>
            </w:pPr>
            <w:r w:rsidRPr="00C1763C">
              <w:rPr>
                <w:rFonts w:ascii="Arial" w:hAnsi="Arial" w:cs="Arial"/>
                <w:color w:val="000000"/>
                <w:sz w:val="24"/>
                <w:szCs w:val="24"/>
              </w:rPr>
              <w:t>035</w:t>
            </w:r>
          </w:p>
        </w:tc>
      </w:tr>
      <w:tr w:rsidR="00FA0CB5" w:rsidRPr="00C1763C" w14:paraId="326CFBAD" w14:textId="77777777" w:rsidTr="00802A41">
        <w:trPr>
          <w:trHeight w:val="435"/>
          <w:jc w:val="center"/>
        </w:trPr>
        <w:tc>
          <w:tcPr>
            <w:tcW w:w="709" w:type="dxa"/>
            <w:hideMark/>
          </w:tcPr>
          <w:p w14:paraId="480E2B1A" w14:textId="77777777" w:rsidR="00FA0CB5" w:rsidRPr="00C1763C" w:rsidRDefault="00FA0CB5" w:rsidP="00802A41">
            <w:pPr>
              <w:jc w:val="center"/>
              <w:rPr>
                <w:rFonts w:ascii="Arial" w:hAnsi="Arial" w:cs="Arial"/>
                <w:color w:val="000000"/>
                <w:sz w:val="24"/>
                <w:szCs w:val="24"/>
              </w:rPr>
            </w:pPr>
            <w:r w:rsidRPr="00C1763C">
              <w:rPr>
                <w:rFonts w:ascii="Arial" w:hAnsi="Arial" w:cs="Arial"/>
                <w:color w:val="000000"/>
                <w:sz w:val="24"/>
                <w:szCs w:val="24"/>
              </w:rPr>
              <w:t>10</w:t>
            </w:r>
          </w:p>
        </w:tc>
        <w:tc>
          <w:tcPr>
            <w:tcW w:w="5568" w:type="dxa"/>
            <w:hideMark/>
          </w:tcPr>
          <w:p w14:paraId="62986A28" w14:textId="77777777" w:rsidR="00FA0CB5" w:rsidRPr="00C1763C" w:rsidRDefault="00FA0CB5" w:rsidP="00802A41">
            <w:pPr>
              <w:jc w:val="both"/>
              <w:rPr>
                <w:rFonts w:ascii="Arial" w:hAnsi="Arial" w:cs="Arial"/>
                <w:color w:val="000000"/>
                <w:sz w:val="24"/>
                <w:szCs w:val="24"/>
              </w:rPr>
            </w:pPr>
            <w:r w:rsidRPr="00C1763C">
              <w:rPr>
                <w:rFonts w:ascii="Arial" w:hAnsi="Arial" w:cs="Arial"/>
                <w:color w:val="000000"/>
                <w:sz w:val="24"/>
                <w:szCs w:val="24"/>
              </w:rPr>
              <w:t xml:space="preserve">DVR 32 Canais com HD de 4TB. Compatível com cinco tecnologias: HDCVI, AHD, HDTVI, analógica, IP. Gravação de todos os canais. Resolução de vídeo: Full HD. Reconhecimento facial com banco de faces. Saída:  VGA, HDMI e BNC. Compatível com </w:t>
            </w:r>
            <w:proofErr w:type="spellStart"/>
            <w:r w:rsidRPr="00C1763C">
              <w:rPr>
                <w:rFonts w:ascii="Arial" w:hAnsi="Arial" w:cs="Arial"/>
                <w:color w:val="000000"/>
                <w:sz w:val="24"/>
                <w:szCs w:val="24"/>
              </w:rPr>
              <w:t>wi-fi</w:t>
            </w:r>
            <w:proofErr w:type="spellEnd"/>
            <w:r w:rsidRPr="00C1763C">
              <w:rPr>
                <w:rFonts w:ascii="Arial" w:hAnsi="Arial" w:cs="Arial"/>
                <w:color w:val="000000"/>
                <w:sz w:val="24"/>
                <w:szCs w:val="24"/>
              </w:rPr>
              <w:t>. Deve acompanhar fonte de energia.</w:t>
            </w:r>
          </w:p>
          <w:p w14:paraId="0C2D6CBB" w14:textId="77777777" w:rsidR="00FA0CB5" w:rsidRPr="00C1763C" w:rsidRDefault="00FA0CB5" w:rsidP="00802A41">
            <w:pPr>
              <w:jc w:val="both"/>
              <w:rPr>
                <w:rFonts w:ascii="Arial" w:hAnsi="Arial" w:cs="Arial"/>
                <w:color w:val="000000"/>
                <w:sz w:val="24"/>
                <w:szCs w:val="24"/>
              </w:rPr>
            </w:pPr>
          </w:p>
        </w:tc>
        <w:tc>
          <w:tcPr>
            <w:tcW w:w="1843" w:type="dxa"/>
          </w:tcPr>
          <w:p w14:paraId="45B10080" w14:textId="77777777" w:rsidR="00FA0CB5" w:rsidRPr="00C1763C" w:rsidRDefault="00FA0CB5" w:rsidP="00802A41">
            <w:pPr>
              <w:jc w:val="center"/>
              <w:rPr>
                <w:rFonts w:ascii="Arial" w:hAnsi="Arial" w:cs="Arial"/>
                <w:color w:val="000000"/>
                <w:sz w:val="24"/>
                <w:szCs w:val="24"/>
              </w:rPr>
            </w:pPr>
            <w:r w:rsidRPr="00C1763C">
              <w:rPr>
                <w:rFonts w:ascii="Arial" w:hAnsi="Arial" w:cs="Arial"/>
                <w:color w:val="000000"/>
                <w:sz w:val="24"/>
                <w:szCs w:val="24"/>
              </w:rPr>
              <w:t>018</w:t>
            </w:r>
          </w:p>
        </w:tc>
      </w:tr>
      <w:tr w:rsidR="00FA0CB5" w:rsidRPr="00C1763C" w14:paraId="150C665D" w14:textId="77777777" w:rsidTr="00802A41">
        <w:trPr>
          <w:trHeight w:val="1261"/>
          <w:jc w:val="center"/>
        </w:trPr>
        <w:tc>
          <w:tcPr>
            <w:tcW w:w="709" w:type="dxa"/>
            <w:hideMark/>
          </w:tcPr>
          <w:p w14:paraId="19FFF923" w14:textId="77777777" w:rsidR="00FA0CB5" w:rsidRPr="00C1763C" w:rsidRDefault="00FA0CB5" w:rsidP="00802A41">
            <w:pPr>
              <w:jc w:val="center"/>
              <w:rPr>
                <w:rFonts w:ascii="Arial" w:hAnsi="Arial" w:cs="Arial"/>
                <w:color w:val="000000"/>
                <w:sz w:val="24"/>
                <w:szCs w:val="24"/>
              </w:rPr>
            </w:pPr>
            <w:r w:rsidRPr="00C1763C">
              <w:rPr>
                <w:rFonts w:ascii="Arial" w:hAnsi="Arial" w:cs="Arial"/>
                <w:color w:val="000000"/>
                <w:sz w:val="24"/>
                <w:szCs w:val="24"/>
              </w:rPr>
              <w:t>11</w:t>
            </w:r>
          </w:p>
        </w:tc>
        <w:tc>
          <w:tcPr>
            <w:tcW w:w="5568" w:type="dxa"/>
            <w:hideMark/>
          </w:tcPr>
          <w:p w14:paraId="0C056CAA" w14:textId="77777777" w:rsidR="00FA0CB5" w:rsidRPr="00C1763C" w:rsidRDefault="00FA0CB5" w:rsidP="00802A41">
            <w:pPr>
              <w:jc w:val="both"/>
              <w:rPr>
                <w:rFonts w:ascii="Arial" w:hAnsi="Arial" w:cs="Arial"/>
                <w:color w:val="000000"/>
                <w:sz w:val="24"/>
                <w:szCs w:val="24"/>
              </w:rPr>
            </w:pPr>
            <w:r w:rsidRPr="00C1763C">
              <w:rPr>
                <w:rFonts w:ascii="Arial" w:hAnsi="Arial" w:cs="Arial"/>
                <w:color w:val="000000"/>
                <w:sz w:val="24"/>
                <w:szCs w:val="24"/>
              </w:rPr>
              <w:t>Câmera de segurança IP: Resolução Full HD 2MP (1080p). Visão noturna infravermelha com alcance de até 30 (trinta) metros. Transmissão de dados e energia pelo mesmo cabo. Resistente à poeira, chuva e outras condições climáticas adversas. Lente 2,8mm002E</w:t>
            </w:r>
          </w:p>
          <w:p w14:paraId="47266B08" w14:textId="77777777" w:rsidR="00FA0CB5" w:rsidRPr="00C1763C" w:rsidRDefault="00FA0CB5" w:rsidP="00802A41">
            <w:pPr>
              <w:jc w:val="both"/>
              <w:rPr>
                <w:rFonts w:ascii="Arial" w:hAnsi="Arial" w:cs="Arial"/>
                <w:color w:val="000000"/>
                <w:sz w:val="24"/>
                <w:szCs w:val="24"/>
              </w:rPr>
            </w:pPr>
          </w:p>
        </w:tc>
        <w:tc>
          <w:tcPr>
            <w:tcW w:w="1843" w:type="dxa"/>
          </w:tcPr>
          <w:p w14:paraId="27E4F15E" w14:textId="77777777" w:rsidR="00FA0CB5" w:rsidRPr="00C1763C" w:rsidRDefault="00FA0CB5" w:rsidP="00802A41">
            <w:pPr>
              <w:jc w:val="center"/>
              <w:rPr>
                <w:rFonts w:ascii="Arial" w:hAnsi="Arial" w:cs="Arial"/>
                <w:color w:val="000000"/>
                <w:sz w:val="24"/>
                <w:szCs w:val="24"/>
              </w:rPr>
            </w:pPr>
            <w:r w:rsidRPr="00C1763C">
              <w:rPr>
                <w:rFonts w:ascii="Arial" w:hAnsi="Arial" w:cs="Arial"/>
                <w:color w:val="000000"/>
                <w:sz w:val="24"/>
                <w:szCs w:val="24"/>
              </w:rPr>
              <w:t>016</w:t>
            </w:r>
          </w:p>
        </w:tc>
      </w:tr>
      <w:tr w:rsidR="00FA0CB5" w:rsidRPr="00C1763C" w14:paraId="4E08898E" w14:textId="77777777" w:rsidTr="00802A41">
        <w:trPr>
          <w:trHeight w:val="446"/>
          <w:jc w:val="center"/>
        </w:trPr>
        <w:tc>
          <w:tcPr>
            <w:tcW w:w="709" w:type="dxa"/>
            <w:hideMark/>
          </w:tcPr>
          <w:p w14:paraId="17BFAEA4" w14:textId="77777777" w:rsidR="00FA0CB5" w:rsidRPr="00C1763C" w:rsidRDefault="00FA0CB5" w:rsidP="00802A41">
            <w:pPr>
              <w:jc w:val="center"/>
              <w:rPr>
                <w:rFonts w:ascii="Arial" w:hAnsi="Arial" w:cs="Arial"/>
                <w:color w:val="000000"/>
                <w:sz w:val="24"/>
                <w:szCs w:val="24"/>
              </w:rPr>
            </w:pPr>
            <w:r w:rsidRPr="00C1763C">
              <w:rPr>
                <w:rFonts w:ascii="Arial" w:hAnsi="Arial" w:cs="Arial"/>
                <w:color w:val="000000"/>
                <w:sz w:val="24"/>
                <w:szCs w:val="24"/>
              </w:rPr>
              <w:t>12</w:t>
            </w:r>
          </w:p>
        </w:tc>
        <w:tc>
          <w:tcPr>
            <w:tcW w:w="5568" w:type="dxa"/>
            <w:hideMark/>
          </w:tcPr>
          <w:p w14:paraId="2F9B8D8A" w14:textId="77777777" w:rsidR="00FA0CB5" w:rsidRPr="00C1763C" w:rsidRDefault="00FA0CB5" w:rsidP="00802A41">
            <w:pPr>
              <w:jc w:val="both"/>
              <w:rPr>
                <w:rFonts w:ascii="Arial" w:hAnsi="Arial" w:cs="Arial"/>
                <w:color w:val="000000"/>
                <w:sz w:val="24"/>
                <w:szCs w:val="24"/>
              </w:rPr>
            </w:pPr>
            <w:r w:rsidRPr="00C1763C">
              <w:rPr>
                <w:rFonts w:ascii="Arial" w:hAnsi="Arial" w:cs="Arial"/>
                <w:color w:val="000000"/>
                <w:sz w:val="24"/>
                <w:szCs w:val="24"/>
              </w:rPr>
              <w:t xml:space="preserve">Cabo de rede CAT6 tipo </w:t>
            </w:r>
            <w:proofErr w:type="spellStart"/>
            <w:r w:rsidRPr="00C1763C">
              <w:rPr>
                <w:rFonts w:ascii="Arial" w:hAnsi="Arial" w:cs="Arial"/>
                <w:color w:val="000000"/>
                <w:sz w:val="24"/>
                <w:szCs w:val="24"/>
              </w:rPr>
              <w:t>gigalan</w:t>
            </w:r>
            <w:proofErr w:type="spellEnd"/>
            <w:r w:rsidRPr="00C1763C">
              <w:rPr>
                <w:rFonts w:ascii="Arial" w:hAnsi="Arial" w:cs="Arial"/>
                <w:color w:val="000000"/>
                <w:sz w:val="24"/>
                <w:szCs w:val="24"/>
              </w:rPr>
              <w:t>. Caixa com 305 metros. Cor: Azul. Revestimento: PVC Retardante a Chama, Condutor: Cobre nu 24 AWG, Diâmetro: 6mm.</w:t>
            </w:r>
          </w:p>
          <w:p w14:paraId="7D91B74D" w14:textId="77777777" w:rsidR="00FA0CB5" w:rsidRPr="00C1763C" w:rsidRDefault="00FA0CB5" w:rsidP="00802A41">
            <w:pPr>
              <w:jc w:val="both"/>
              <w:rPr>
                <w:rFonts w:ascii="Arial" w:hAnsi="Arial" w:cs="Arial"/>
                <w:color w:val="000000"/>
                <w:sz w:val="24"/>
                <w:szCs w:val="24"/>
              </w:rPr>
            </w:pPr>
          </w:p>
        </w:tc>
        <w:tc>
          <w:tcPr>
            <w:tcW w:w="1843" w:type="dxa"/>
          </w:tcPr>
          <w:p w14:paraId="5A3212D0" w14:textId="77777777" w:rsidR="00FA0CB5" w:rsidRPr="00C1763C" w:rsidRDefault="00FA0CB5" w:rsidP="00802A41">
            <w:pPr>
              <w:jc w:val="center"/>
              <w:rPr>
                <w:rFonts w:ascii="Arial" w:hAnsi="Arial" w:cs="Arial"/>
                <w:color w:val="000000"/>
                <w:sz w:val="24"/>
                <w:szCs w:val="24"/>
              </w:rPr>
            </w:pPr>
            <w:r w:rsidRPr="00C1763C">
              <w:rPr>
                <w:rFonts w:ascii="Arial" w:hAnsi="Arial" w:cs="Arial"/>
                <w:color w:val="000000"/>
                <w:sz w:val="24"/>
                <w:szCs w:val="24"/>
              </w:rPr>
              <w:t>087</w:t>
            </w:r>
          </w:p>
        </w:tc>
      </w:tr>
    </w:tbl>
    <w:p w14:paraId="3891FE2E" w14:textId="77777777" w:rsidR="00FA0CB5" w:rsidRDefault="00FA0CB5" w:rsidP="00FA0CB5">
      <w:pPr>
        <w:pStyle w:val="PargrafodaLista"/>
        <w:spacing w:line="360" w:lineRule="auto"/>
        <w:ind w:left="0"/>
        <w:contextualSpacing/>
        <w:jc w:val="both"/>
        <w:rPr>
          <w:rStyle w:val="Forte"/>
          <w:rFonts w:ascii="Arial" w:hAnsi="Arial" w:cs="Arial"/>
          <w:b w:val="0"/>
          <w:sz w:val="24"/>
          <w:szCs w:val="24"/>
        </w:rPr>
      </w:pPr>
    </w:p>
    <w:p w14:paraId="53D0EC46" w14:textId="77777777" w:rsidR="00FA0CB5" w:rsidRPr="00A70EB1" w:rsidRDefault="00FA0CB5" w:rsidP="00FA0CB5">
      <w:pPr>
        <w:pStyle w:val="PargrafodaLista"/>
        <w:numPr>
          <w:ilvl w:val="0"/>
          <w:numId w:val="53"/>
        </w:numPr>
        <w:spacing w:line="360" w:lineRule="auto"/>
        <w:ind w:left="0" w:firstLine="0"/>
        <w:contextualSpacing/>
        <w:jc w:val="both"/>
        <w:rPr>
          <w:rFonts w:ascii="Arial" w:hAnsi="Arial" w:cs="Arial"/>
          <w:b/>
          <w:bCs/>
          <w:sz w:val="24"/>
          <w:szCs w:val="24"/>
        </w:rPr>
      </w:pPr>
      <w:r w:rsidRPr="00A70EB1">
        <w:rPr>
          <w:rFonts w:ascii="Arial" w:hAnsi="Arial" w:cs="Arial"/>
          <w:b/>
          <w:bCs/>
          <w:sz w:val="24"/>
          <w:szCs w:val="24"/>
        </w:rPr>
        <w:t>FUNDAMENTAÇÃO DA CONTRATAÇÃO</w:t>
      </w:r>
    </w:p>
    <w:p w14:paraId="110510CD" w14:textId="77777777" w:rsidR="00FA0CB5" w:rsidRPr="00ED4DBB" w:rsidRDefault="00FA0CB5" w:rsidP="00FA0CB5">
      <w:pPr>
        <w:spacing w:line="360" w:lineRule="auto"/>
        <w:ind w:firstLine="720"/>
        <w:jc w:val="both"/>
        <w:rPr>
          <w:sz w:val="24"/>
          <w:szCs w:val="24"/>
        </w:rPr>
      </w:pPr>
      <w:r w:rsidRPr="00D06FD8">
        <w:rPr>
          <w:sz w:val="24"/>
          <w:szCs w:val="24"/>
        </w:rPr>
        <w:t>Em conformidade com os Estudos Técnicos Preliminares</w:t>
      </w:r>
      <w:r>
        <w:rPr>
          <w:sz w:val="24"/>
          <w:szCs w:val="24"/>
        </w:rPr>
        <w:t xml:space="preserve"> a</w:t>
      </w:r>
      <w:r w:rsidRPr="00ED4DBB">
        <w:rPr>
          <w:sz w:val="24"/>
          <w:szCs w:val="24"/>
        </w:rPr>
        <w:t xml:space="preserve"> presente contratação visa o fornecimento de bens permanentes e de consumo, destinados a atender demandas operacionais e tecnológicas de diversos setores da instituição, com foco na melhoria da eficiência, segurança e modernização dos serviços prestados. A contratação será realizada exclusivamente para Microempresas (ME), Empresas de Pequeno Porte (EPP) ou equiparadas, conforme previsto na Lei Complementar nº 123/2006.</w:t>
      </w:r>
    </w:p>
    <w:p w14:paraId="0A623402" w14:textId="77777777" w:rsidR="00FA0CB5" w:rsidRPr="00ED4DBB" w:rsidRDefault="00FA0CB5" w:rsidP="00FA0CB5">
      <w:pPr>
        <w:spacing w:line="360" w:lineRule="auto"/>
        <w:ind w:firstLine="720"/>
        <w:jc w:val="both"/>
        <w:rPr>
          <w:sz w:val="24"/>
          <w:szCs w:val="24"/>
        </w:rPr>
      </w:pPr>
      <w:r w:rsidRPr="00ED4DBB">
        <w:rPr>
          <w:sz w:val="24"/>
          <w:szCs w:val="24"/>
        </w:rPr>
        <w:t>Itens a serem adquiridos:</w:t>
      </w:r>
    </w:p>
    <w:p w14:paraId="7471F8A8" w14:textId="77777777" w:rsidR="00FA0CB5" w:rsidRPr="00ED4DBB" w:rsidRDefault="00FA0CB5" w:rsidP="00FA0CB5">
      <w:pPr>
        <w:spacing w:line="360" w:lineRule="auto"/>
        <w:ind w:firstLine="720"/>
        <w:jc w:val="both"/>
        <w:rPr>
          <w:sz w:val="24"/>
          <w:szCs w:val="24"/>
        </w:rPr>
      </w:pPr>
      <w:r w:rsidRPr="00ED4DBB">
        <w:rPr>
          <w:sz w:val="24"/>
          <w:szCs w:val="24"/>
        </w:rPr>
        <w:t>Item 01: 01 unidade de Fragmentadora de papel e cartão, com capacidade de 30 litros, tensão 110v – destinada ao uso no setor de Recursos Humanos da instituição.</w:t>
      </w:r>
    </w:p>
    <w:p w14:paraId="535D2D41" w14:textId="77777777" w:rsidR="00FA0CB5" w:rsidRPr="00ED4DBB" w:rsidRDefault="00FA0CB5" w:rsidP="00FA0CB5">
      <w:pPr>
        <w:spacing w:line="360" w:lineRule="auto"/>
        <w:ind w:firstLine="720"/>
        <w:jc w:val="both"/>
        <w:rPr>
          <w:sz w:val="24"/>
          <w:szCs w:val="24"/>
        </w:rPr>
      </w:pPr>
      <w:r w:rsidRPr="00ED4DBB">
        <w:rPr>
          <w:sz w:val="24"/>
          <w:szCs w:val="24"/>
        </w:rPr>
        <w:t xml:space="preserve">Item 02: 02 unidades de Leitor biométrico, modelo </w:t>
      </w:r>
      <w:proofErr w:type="spellStart"/>
      <w:r w:rsidRPr="00ED4DBB">
        <w:rPr>
          <w:sz w:val="24"/>
          <w:szCs w:val="24"/>
        </w:rPr>
        <w:t>Akiyama</w:t>
      </w:r>
      <w:proofErr w:type="spellEnd"/>
      <w:r w:rsidRPr="00ED4DBB">
        <w:rPr>
          <w:sz w:val="24"/>
          <w:szCs w:val="24"/>
        </w:rPr>
        <w:t xml:space="preserve"> Kojak-AK ou </w:t>
      </w:r>
      <w:proofErr w:type="spellStart"/>
      <w:r w:rsidRPr="00ED4DBB">
        <w:rPr>
          <w:sz w:val="24"/>
          <w:szCs w:val="24"/>
        </w:rPr>
        <w:t>Cogent</w:t>
      </w:r>
      <w:proofErr w:type="spellEnd"/>
      <w:r w:rsidRPr="00ED4DBB">
        <w:rPr>
          <w:sz w:val="24"/>
          <w:szCs w:val="24"/>
        </w:rPr>
        <w:t xml:space="preserve"> 3m CS500e, com captura de até 4 dedos, resolução 500 </w:t>
      </w:r>
      <w:proofErr w:type="spellStart"/>
      <w:r w:rsidRPr="00ED4DBB">
        <w:rPr>
          <w:sz w:val="24"/>
          <w:szCs w:val="24"/>
        </w:rPr>
        <w:t>ppi</w:t>
      </w:r>
      <w:proofErr w:type="spellEnd"/>
      <w:r w:rsidRPr="00ED4DBB">
        <w:rPr>
          <w:sz w:val="24"/>
          <w:szCs w:val="24"/>
        </w:rPr>
        <w:t xml:space="preserve">, área de leitura 3,2 x 3,0 </w:t>
      </w:r>
      <w:proofErr w:type="spellStart"/>
      <w:r w:rsidRPr="00ED4DBB">
        <w:rPr>
          <w:sz w:val="24"/>
          <w:szCs w:val="24"/>
        </w:rPr>
        <w:t>pol</w:t>
      </w:r>
      <w:proofErr w:type="spellEnd"/>
      <w:r w:rsidRPr="00ED4DBB">
        <w:rPr>
          <w:sz w:val="24"/>
          <w:szCs w:val="24"/>
        </w:rPr>
        <w:t>, calibração automática e suporte a atualização de tabela.</w:t>
      </w:r>
    </w:p>
    <w:p w14:paraId="389E09EE" w14:textId="77777777" w:rsidR="00FA0CB5" w:rsidRPr="00ED4DBB" w:rsidRDefault="00FA0CB5" w:rsidP="00FA0CB5">
      <w:pPr>
        <w:spacing w:line="360" w:lineRule="auto"/>
        <w:ind w:firstLine="720"/>
        <w:jc w:val="both"/>
        <w:rPr>
          <w:sz w:val="24"/>
          <w:szCs w:val="24"/>
        </w:rPr>
      </w:pPr>
      <w:r w:rsidRPr="00ED4DBB">
        <w:rPr>
          <w:sz w:val="24"/>
          <w:szCs w:val="24"/>
        </w:rPr>
        <w:lastRenderedPageBreak/>
        <w:t xml:space="preserve">Item 03: 02 unidades de Dispositivo para captura de assinatura, modelo </w:t>
      </w:r>
      <w:proofErr w:type="spellStart"/>
      <w:r w:rsidRPr="00ED4DBB">
        <w:rPr>
          <w:sz w:val="24"/>
          <w:szCs w:val="24"/>
        </w:rPr>
        <w:t>Akiyama</w:t>
      </w:r>
      <w:proofErr w:type="spellEnd"/>
      <w:r w:rsidRPr="00ED4DBB">
        <w:rPr>
          <w:sz w:val="24"/>
          <w:szCs w:val="24"/>
        </w:rPr>
        <w:t xml:space="preserve"> AK560, com tecnologia de ressonância eletromagnética, resolução 1800dpi, conexão USB 2.0, tela TFT LCD, e SDK compatível com C++, .NET, JAVA.</w:t>
      </w:r>
    </w:p>
    <w:p w14:paraId="21EFB7D8" w14:textId="77777777" w:rsidR="00FA0CB5" w:rsidRPr="00ED4DBB" w:rsidRDefault="00FA0CB5" w:rsidP="00FA0CB5">
      <w:pPr>
        <w:spacing w:line="360" w:lineRule="auto"/>
        <w:ind w:firstLine="720"/>
        <w:jc w:val="both"/>
        <w:rPr>
          <w:sz w:val="24"/>
          <w:szCs w:val="24"/>
        </w:rPr>
      </w:pPr>
      <w:r w:rsidRPr="00ED4DBB">
        <w:rPr>
          <w:sz w:val="24"/>
          <w:szCs w:val="24"/>
        </w:rPr>
        <w:t>Item 04: 02 unidades de Câmera digital com lente EF-S 18-55mm IS II, modelo Canon Rebel T7 ou superior, sensor APS-C 24.1MP, com fonte ACK-E10.</w:t>
      </w:r>
    </w:p>
    <w:p w14:paraId="046C9EC8" w14:textId="77777777" w:rsidR="00FA0CB5" w:rsidRPr="00ED4DBB" w:rsidRDefault="00FA0CB5" w:rsidP="00FA0CB5">
      <w:pPr>
        <w:spacing w:line="360" w:lineRule="auto"/>
        <w:ind w:firstLine="720"/>
        <w:jc w:val="both"/>
        <w:rPr>
          <w:sz w:val="24"/>
          <w:szCs w:val="24"/>
        </w:rPr>
      </w:pPr>
      <w:r w:rsidRPr="00ED4DBB">
        <w:rPr>
          <w:sz w:val="24"/>
          <w:szCs w:val="24"/>
        </w:rPr>
        <w:t xml:space="preserve">Item 05: 02 unidades de Flash auxiliar, modelo Mako ID </w:t>
      </w:r>
      <w:proofErr w:type="spellStart"/>
      <w:r w:rsidRPr="00ED4DBB">
        <w:rPr>
          <w:sz w:val="24"/>
          <w:szCs w:val="24"/>
        </w:rPr>
        <w:t>Bio</w:t>
      </w:r>
      <w:proofErr w:type="spellEnd"/>
      <w:r w:rsidRPr="00ED4DBB">
        <w:rPr>
          <w:sz w:val="24"/>
          <w:szCs w:val="24"/>
        </w:rPr>
        <w:t>, com suporte e cabo fotossensor inclusos.</w:t>
      </w:r>
    </w:p>
    <w:p w14:paraId="561412CE" w14:textId="77777777" w:rsidR="00FA0CB5" w:rsidRPr="00ED4DBB" w:rsidRDefault="00FA0CB5" w:rsidP="00FA0CB5">
      <w:pPr>
        <w:spacing w:line="360" w:lineRule="auto"/>
        <w:ind w:firstLine="720"/>
        <w:jc w:val="both"/>
        <w:rPr>
          <w:sz w:val="24"/>
          <w:szCs w:val="24"/>
        </w:rPr>
      </w:pPr>
      <w:r w:rsidRPr="00ED4DBB">
        <w:rPr>
          <w:sz w:val="24"/>
          <w:szCs w:val="24"/>
        </w:rPr>
        <w:t>Item 06: 02 unidades de Suporte de flash para mesa, com sargento e hastes verticais/transversais compatíveis com flash ID-</w:t>
      </w:r>
      <w:proofErr w:type="spellStart"/>
      <w:r w:rsidRPr="00ED4DBB">
        <w:rPr>
          <w:sz w:val="24"/>
          <w:szCs w:val="24"/>
        </w:rPr>
        <w:t>Bio</w:t>
      </w:r>
      <w:proofErr w:type="spellEnd"/>
      <w:r w:rsidRPr="00ED4DBB">
        <w:rPr>
          <w:sz w:val="24"/>
          <w:szCs w:val="24"/>
        </w:rPr>
        <w:t>.</w:t>
      </w:r>
    </w:p>
    <w:p w14:paraId="5B2252DC" w14:textId="77777777" w:rsidR="00FA0CB5" w:rsidRPr="00ED4DBB" w:rsidRDefault="00FA0CB5" w:rsidP="00FA0CB5">
      <w:pPr>
        <w:spacing w:line="360" w:lineRule="auto"/>
        <w:ind w:firstLine="720"/>
        <w:jc w:val="both"/>
        <w:rPr>
          <w:sz w:val="24"/>
          <w:szCs w:val="24"/>
        </w:rPr>
      </w:pPr>
      <w:r w:rsidRPr="00ED4DBB">
        <w:rPr>
          <w:sz w:val="24"/>
          <w:szCs w:val="24"/>
        </w:rPr>
        <w:t xml:space="preserve">Item 07: 03 unidades de </w:t>
      </w:r>
      <w:proofErr w:type="spellStart"/>
      <w:r w:rsidRPr="00ED4DBB">
        <w:rPr>
          <w:sz w:val="24"/>
          <w:szCs w:val="24"/>
        </w:rPr>
        <w:t>Smart</w:t>
      </w:r>
      <w:proofErr w:type="spellEnd"/>
      <w:r w:rsidRPr="00ED4DBB">
        <w:rPr>
          <w:sz w:val="24"/>
          <w:szCs w:val="24"/>
        </w:rPr>
        <w:t xml:space="preserve"> TV LED 43", Full HD, preta, com 3 HDMI, antena e espelhamento de tela.</w:t>
      </w:r>
    </w:p>
    <w:p w14:paraId="4ED19C96" w14:textId="77777777" w:rsidR="00FA0CB5" w:rsidRPr="00ED4DBB" w:rsidRDefault="00FA0CB5" w:rsidP="00FA0CB5">
      <w:pPr>
        <w:spacing w:line="360" w:lineRule="auto"/>
        <w:ind w:firstLine="720"/>
        <w:jc w:val="both"/>
        <w:rPr>
          <w:sz w:val="24"/>
          <w:szCs w:val="24"/>
        </w:rPr>
      </w:pPr>
      <w:r w:rsidRPr="00ED4DBB">
        <w:rPr>
          <w:sz w:val="24"/>
          <w:szCs w:val="24"/>
        </w:rPr>
        <w:t xml:space="preserve">Item 08: 01 unidade de </w:t>
      </w:r>
      <w:proofErr w:type="spellStart"/>
      <w:r w:rsidRPr="00ED4DBB">
        <w:rPr>
          <w:sz w:val="24"/>
          <w:szCs w:val="24"/>
        </w:rPr>
        <w:t>Smart</w:t>
      </w:r>
      <w:proofErr w:type="spellEnd"/>
      <w:r w:rsidRPr="00ED4DBB">
        <w:rPr>
          <w:sz w:val="24"/>
          <w:szCs w:val="24"/>
        </w:rPr>
        <w:t xml:space="preserve"> TV LED 40", Full HD, preta, com 2 HDMI, controle remoto e espelhamento de tela.</w:t>
      </w:r>
    </w:p>
    <w:p w14:paraId="5A70F816" w14:textId="77777777" w:rsidR="00FA0CB5" w:rsidRPr="00ED4DBB" w:rsidRDefault="00FA0CB5" w:rsidP="00FA0CB5">
      <w:pPr>
        <w:spacing w:line="360" w:lineRule="auto"/>
        <w:ind w:firstLine="720"/>
        <w:jc w:val="both"/>
        <w:rPr>
          <w:sz w:val="24"/>
          <w:szCs w:val="24"/>
        </w:rPr>
      </w:pPr>
      <w:r w:rsidRPr="00ED4DBB">
        <w:rPr>
          <w:sz w:val="24"/>
          <w:szCs w:val="24"/>
        </w:rPr>
        <w:t>Item 09: 01 unidade de DVR 32 canais IMHDX 3132, com HD de 4TB, suporte a múltiplas tecnologias de vídeo (HDCVI, AHD, HDTVI, Analógica e IP), reconhecimento facial em tempo real e funcionalidades analíticas com inteligência artificial.</w:t>
      </w:r>
    </w:p>
    <w:p w14:paraId="3AEA5CC7" w14:textId="77777777" w:rsidR="00FA0CB5" w:rsidRPr="00ED4DBB" w:rsidRDefault="00FA0CB5" w:rsidP="00FA0CB5">
      <w:pPr>
        <w:spacing w:line="360" w:lineRule="auto"/>
        <w:ind w:firstLine="720"/>
        <w:jc w:val="both"/>
        <w:rPr>
          <w:sz w:val="24"/>
          <w:szCs w:val="24"/>
        </w:rPr>
      </w:pPr>
      <w:r w:rsidRPr="00ED4DBB">
        <w:rPr>
          <w:sz w:val="24"/>
          <w:szCs w:val="24"/>
        </w:rPr>
        <w:t>Item 10: 32 unidades de Câmera de segurança IP VIPC 1230 B G2 Bullet 2MP, com tecnologia POE, visão noturna IR de 30m, proteção IP67 e lente de 2,8mm.</w:t>
      </w:r>
    </w:p>
    <w:p w14:paraId="4BF610A4" w14:textId="77777777" w:rsidR="00FA0CB5" w:rsidRPr="00ED4DBB" w:rsidRDefault="00FA0CB5" w:rsidP="00FA0CB5">
      <w:pPr>
        <w:spacing w:line="360" w:lineRule="auto"/>
        <w:ind w:firstLine="720"/>
        <w:jc w:val="both"/>
        <w:rPr>
          <w:sz w:val="24"/>
          <w:szCs w:val="24"/>
        </w:rPr>
      </w:pPr>
      <w:r w:rsidRPr="00ED4DBB">
        <w:rPr>
          <w:sz w:val="24"/>
          <w:szCs w:val="24"/>
        </w:rPr>
        <w:t xml:space="preserve">Item 11: 04 caixas de 305 metros de cabo de rede CAT6, tipo </w:t>
      </w:r>
      <w:proofErr w:type="spellStart"/>
      <w:r w:rsidRPr="00ED4DBB">
        <w:rPr>
          <w:sz w:val="24"/>
          <w:szCs w:val="24"/>
        </w:rPr>
        <w:t>gigalan</w:t>
      </w:r>
      <w:proofErr w:type="spellEnd"/>
      <w:r w:rsidRPr="00ED4DBB">
        <w:rPr>
          <w:sz w:val="24"/>
          <w:szCs w:val="24"/>
        </w:rPr>
        <w:t>, revestimento PVC retardante a chamas, condutor em cobre nu 24 AWG, cor azul.</w:t>
      </w:r>
    </w:p>
    <w:p w14:paraId="39E92EF5" w14:textId="77777777" w:rsidR="00FA0CB5" w:rsidRPr="00ED4DBB" w:rsidRDefault="00FA0CB5" w:rsidP="00FA0CB5">
      <w:pPr>
        <w:spacing w:line="360" w:lineRule="auto"/>
        <w:ind w:firstLine="720"/>
        <w:jc w:val="both"/>
        <w:rPr>
          <w:sz w:val="24"/>
          <w:szCs w:val="24"/>
        </w:rPr>
      </w:pPr>
      <w:r w:rsidRPr="00ED4DBB">
        <w:rPr>
          <w:sz w:val="24"/>
          <w:szCs w:val="24"/>
        </w:rPr>
        <w:t>O item 01 será destinado à secretaria de Recursos Humanos. Os itens de 02 a 11 são destinados à estruturação do novo prédio recentemente locado da UAI – Unidade de Atendimento Integrado da Câmara Municipal de Extrema, em virtude da ampliação da capacidade de atendimento ao público e da implementação de novos serviços como os do Detran-MG, exigindo adequações em infraestrutura tecnológica, segurança, digitalização e comunicação em rede.</w:t>
      </w:r>
    </w:p>
    <w:p w14:paraId="41BB3C81" w14:textId="77777777" w:rsidR="00FA0CB5" w:rsidRPr="00ED4DBB" w:rsidRDefault="00FA0CB5" w:rsidP="00FA0CB5">
      <w:pPr>
        <w:spacing w:line="360" w:lineRule="auto"/>
        <w:ind w:firstLine="720"/>
        <w:jc w:val="both"/>
        <w:rPr>
          <w:sz w:val="24"/>
          <w:szCs w:val="24"/>
        </w:rPr>
      </w:pPr>
      <w:r w:rsidRPr="00ED4DBB">
        <w:rPr>
          <w:sz w:val="24"/>
          <w:szCs w:val="24"/>
        </w:rPr>
        <w:t xml:space="preserve">A presente contratação, destinada exclusivamente a Microempresas (ME), Empresas de Pequeno Porte (EPP) ou equiparadas, fundamenta-se no interesse público e na necessidade de garantir a continuidade, modernização e eficiência dos </w:t>
      </w:r>
      <w:r w:rsidRPr="00ED4DBB">
        <w:rPr>
          <w:sz w:val="24"/>
          <w:szCs w:val="24"/>
        </w:rPr>
        <w:lastRenderedPageBreak/>
        <w:t>serviços prestados à população pela Câmara Municipal de Extrema, especialmente no âmbito da Unidade de Atendimento Integrado – UAI.</w:t>
      </w:r>
    </w:p>
    <w:p w14:paraId="470CEFFD" w14:textId="77777777" w:rsidR="00FA0CB5" w:rsidRPr="00ED4DBB" w:rsidRDefault="00FA0CB5" w:rsidP="00FA0CB5">
      <w:pPr>
        <w:spacing w:line="360" w:lineRule="auto"/>
        <w:ind w:firstLine="720"/>
        <w:jc w:val="both"/>
        <w:rPr>
          <w:sz w:val="24"/>
          <w:szCs w:val="24"/>
        </w:rPr>
      </w:pPr>
    </w:p>
    <w:p w14:paraId="565F8F8E" w14:textId="77777777" w:rsidR="00FA0CB5" w:rsidRPr="00ED4DBB" w:rsidRDefault="00FA0CB5" w:rsidP="00FA0CB5">
      <w:pPr>
        <w:spacing w:line="360" w:lineRule="auto"/>
        <w:ind w:firstLine="720"/>
        <w:jc w:val="both"/>
        <w:rPr>
          <w:sz w:val="24"/>
          <w:szCs w:val="24"/>
        </w:rPr>
      </w:pPr>
      <w:r w:rsidRPr="00ED4DBB">
        <w:rPr>
          <w:sz w:val="24"/>
          <w:szCs w:val="24"/>
        </w:rPr>
        <w:t>A aquisição dos equipamentos listados visa atender duas frentes essenciais:</w:t>
      </w:r>
    </w:p>
    <w:p w14:paraId="2B1321D7" w14:textId="77777777" w:rsidR="00FA0CB5" w:rsidRPr="00ED4DBB" w:rsidRDefault="00FA0CB5" w:rsidP="00FA0CB5">
      <w:pPr>
        <w:spacing w:line="360" w:lineRule="auto"/>
        <w:ind w:firstLine="720"/>
        <w:jc w:val="both"/>
        <w:rPr>
          <w:sz w:val="24"/>
          <w:szCs w:val="24"/>
        </w:rPr>
      </w:pPr>
    </w:p>
    <w:p w14:paraId="1805F41F" w14:textId="77777777" w:rsidR="00FA0CB5" w:rsidRPr="00ED4DBB" w:rsidRDefault="00FA0CB5" w:rsidP="00FA0CB5">
      <w:pPr>
        <w:spacing w:line="360" w:lineRule="auto"/>
        <w:ind w:firstLine="720"/>
        <w:jc w:val="both"/>
        <w:rPr>
          <w:sz w:val="24"/>
          <w:szCs w:val="24"/>
        </w:rPr>
      </w:pPr>
      <w:r w:rsidRPr="00ED4DBB">
        <w:rPr>
          <w:sz w:val="24"/>
          <w:szCs w:val="24"/>
        </w:rPr>
        <w:t>A. Fortalecimento das atividades administrativas internas, com a aquisição de fragmentadora de papel (Item 01), indispensável ao setor de Recursos Humanos para o correto descarte de documentos sigilosos e proteção de dados sensíveis, conforme preconiza a Lei Geral de Proteção de Dados (LGPD);</w:t>
      </w:r>
    </w:p>
    <w:p w14:paraId="377319E3" w14:textId="77777777" w:rsidR="00FA0CB5" w:rsidRPr="00ED4DBB" w:rsidRDefault="00FA0CB5" w:rsidP="00FA0CB5">
      <w:pPr>
        <w:spacing w:line="360" w:lineRule="auto"/>
        <w:ind w:firstLine="720"/>
        <w:jc w:val="both"/>
        <w:rPr>
          <w:sz w:val="24"/>
          <w:szCs w:val="24"/>
        </w:rPr>
      </w:pPr>
    </w:p>
    <w:p w14:paraId="55B4DE06" w14:textId="77777777" w:rsidR="00FA0CB5" w:rsidRPr="00ED4DBB" w:rsidRDefault="00FA0CB5" w:rsidP="00FA0CB5">
      <w:pPr>
        <w:spacing w:line="360" w:lineRule="auto"/>
        <w:ind w:firstLine="720"/>
        <w:jc w:val="both"/>
        <w:rPr>
          <w:sz w:val="24"/>
          <w:szCs w:val="24"/>
        </w:rPr>
      </w:pPr>
      <w:r w:rsidRPr="00ED4DBB">
        <w:rPr>
          <w:sz w:val="24"/>
          <w:szCs w:val="24"/>
        </w:rPr>
        <w:t>B. Estruturação do novo prédio da UAI, recentemente locado pela Câmara Municipal de Extrema, com a finalidade de ampliar os serviços de atendimento ao cidadão, incluindo a implementação de novos serviços como os oferecidos pelo Detran-MG. Para isso, os demais itens (de 02 a 11) são fundamentais para:</w:t>
      </w:r>
    </w:p>
    <w:p w14:paraId="16B66DBD" w14:textId="77777777" w:rsidR="00FA0CB5" w:rsidRPr="00ED4DBB" w:rsidRDefault="00FA0CB5" w:rsidP="00FA0CB5">
      <w:pPr>
        <w:spacing w:line="360" w:lineRule="auto"/>
        <w:ind w:firstLine="720"/>
        <w:jc w:val="both"/>
        <w:rPr>
          <w:sz w:val="24"/>
          <w:szCs w:val="24"/>
        </w:rPr>
      </w:pPr>
      <w:r w:rsidRPr="00ED4DBB">
        <w:rPr>
          <w:sz w:val="24"/>
          <w:szCs w:val="24"/>
        </w:rPr>
        <w:t>Implantação de sistemas de biometria e captura de assinatura digital, promovendo agilidade e segurança em processos de identificação e atendimento ao público;</w:t>
      </w:r>
    </w:p>
    <w:p w14:paraId="6F9CB22A" w14:textId="77777777" w:rsidR="00FA0CB5" w:rsidRPr="00ED4DBB" w:rsidRDefault="00FA0CB5" w:rsidP="00FA0CB5">
      <w:pPr>
        <w:spacing w:line="360" w:lineRule="auto"/>
        <w:ind w:firstLine="720"/>
        <w:jc w:val="both"/>
        <w:rPr>
          <w:sz w:val="24"/>
          <w:szCs w:val="24"/>
        </w:rPr>
      </w:pPr>
      <w:r w:rsidRPr="00ED4DBB">
        <w:rPr>
          <w:sz w:val="24"/>
          <w:szCs w:val="24"/>
        </w:rPr>
        <w:t>Equipamentos de imagem e digitalização, como câmeras digitais e flashes auxiliares, essenciais para emissão de documentos com qualidade técnica adequada;</w:t>
      </w:r>
    </w:p>
    <w:p w14:paraId="696BF289" w14:textId="77777777" w:rsidR="00FA0CB5" w:rsidRPr="00ED4DBB" w:rsidRDefault="00FA0CB5" w:rsidP="00FA0CB5">
      <w:pPr>
        <w:spacing w:line="360" w:lineRule="auto"/>
        <w:ind w:firstLine="720"/>
        <w:jc w:val="both"/>
        <w:rPr>
          <w:sz w:val="24"/>
          <w:szCs w:val="24"/>
        </w:rPr>
      </w:pPr>
      <w:r w:rsidRPr="00ED4DBB">
        <w:rPr>
          <w:sz w:val="24"/>
          <w:szCs w:val="24"/>
        </w:rPr>
        <w:t>Sistema de videomonitoramento, com câmeras de segurança e DVR de alta capacidade e inteligência artificial, que visam garantir a integridade física dos servidores, usuários e do patrimônio público, além de permitir o controle de acesso ao novo espaço;</w:t>
      </w:r>
    </w:p>
    <w:p w14:paraId="6D446695" w14:textId="77777777" w:rsidR="00FA0CB5" w:rsidRPr="00ED4DBB" w:rsidRDefault="00FA0CB5" w:rsidP="00FA0CB5">
      <w:pPr>
        <w:spacing w:line="360" w:lineRule="auto"/>
        <w:ind w:firstLine="720"/>
        <w:jc w:val="both"/>
        <w:rPr>
          <w:sz w:val="24"/>
          <w:szCs w:val="24"/>
        </w:rPr>
      </w:pPr>
      <w:r w:rsidRPr="00ED4DBB">
        <w:rPr>
          <w:sz w:val="24"/>
          <w:szCs w:val="24"/>
        </w:rPr>
        <w:t>Equipamentos de exibição e comunicação audiovisual (</w:t>
      </w:r>
      <w:proofErr w:type="spellStart"/>
      <w:r w:rsidRPr="00ED4DBB">
        <w:rPr>
          <w:sz w:val="24"/>
          <w:szCs w:val="24"/>
        </w:rPr>
        <w:t>Smart</w:t>
      </w:r>
      <w:proofErr w:type="spellEnd"/>
      <w:r w:rsidRPr="00ED4DBB">
        <w:rPr>
          <w:sz w:val="24"/>
          <w:szCs w:val="24"/>
        </w:rPr>
        <w:t xml:space="preserve"> TVs), que serão utilizados para sinalização informativa, orientações e chamamento eletrônico de senhas;</w:t>
      </w:r>
    </w:p>
    <w:p w14:paraId="742042C9" w14:textId="77777777" w:rsidR="00FA0CB5" w:rsidRPr="00ED4DBB" w:rsidRDefault="00FA0CB5" w:rsidP="00FA0CB5">
      <w:pPr>
        <w:spacing w:line="360" w:lineRule="auto"/>
        <w:ind w:firstLine="720"/>
        <w:jc w:val="both"/>
        <w:rPr>
          <w:sz w:val="24"/>
          <w:szCs w:val="24"/>
        </w:rPr>
      </w:pPr>
      <w:r w:rsidRPr="00ED4DBB">
        <w:rPr>
          <w:sz w:val="24"/>
          <w:szCs w:val="24"/>
        </w:rPr>
        <w:t>Cabeamento estruturado (CAT6), indispensável à conectividade de rede e funcionamento integrado dos sistemas de atendimento, segurança e comunicação interna.</w:t>
      </w:r>
    </w:p>
    <w:p w14:paraId="14AEFF26" w14:textId="77777777" w:rsidR="00FA0CB5" w:rsidRPr="00ED4DBB" w:rsidRDefault="00FA0CB5" w:rsidP="00FA0CB5">
      <w:pPr>
        <w:spacing w:line="360" w:lineRule="auto"/>
        <w:ind w:firstLine="720"/>
        <w:jc w:val="both"/>
        <w:rPr>
          <w:sz w:val="24"/>
          <w:szCs w:val="24"/>
        </w:rPr>
      </w:pPr>
      <w:r w:rsidRPr="00ED4DBB">
        <w:rPr>
          <w:sz w:val="24"/>
          <w:szCs w:val="24"/>
        </w:rPr>
        <w:lastRenderedPageBreak/>
        <w:t>A contratação destes itens não apenas garante o cumprimento das obrigações institucionais da Câmara Municipal, como também promove a ampliação do acesso da população a serviços públicos essenciais, em um ambiente moderno, seguro e eficiente. Além disso, ao adotar a modalidade de contratação exclusiva para ME, EPP ou equiparadas, o processo fomenta a economia local e contribui para a geração de emprego e renda, alinhando-se às diretrizes da Lei Complementar nº 123/2006.</w:t>
      </w:r>
    </w:p>
    <w:p w14:paraId="187F1E76" w14:textId="77777777" w:rsidR="00FA0CB5" w:rsidRPr="00ED4DBB" w:rsidRDefault="00FA0CB5" w:rsidP="00FA0CB5">
      <w:pPr>
        <w:spacing w:line="360" w:lineRule="auto"/>
        <w:ind w:firstLine="720"/>
        <w:jc w:val="both"/>
        <w:rPr>
          <w:sz w:val="24"/>
          <w:szCs w:val="24"/>
        </w:rPr>
      </w:pPr>
      <w:r w:rsidRPr="00ED4DBB">
        <w:rPr>
          <w:sz w:val="24"/>
          <w:szCs w:val="24"/>
        </w:rPr>
        <w:t>Assim, a aquisição proposta atende ao princípio da eficiência, previsto no art. 37 da Constituição Federal, e concretiza o interesse público na melhoria contínua dos serviços administrativos e de atendimento ao cidadão.</w:t>
      </w:r>
    </w:p>
    <w:p w14:paraId="5FC05D8C" w14:textId="77777777" w:rsidR="00FA0CB5" w:rsidRPr="0024342B" w:rsidRDefault="00FA0CB5" w:rsidP="00FA0CB5">
      <w:pPr>
        <w:spacing w:line="360" w:lineRule="auto"/>
        <w:ind w:firstLine="720"/>
        <w:jc w:val="both"/>
        <w:rPr>
          <w:bCs/>
          <w:sz w:val="24"/>
          <w:szCs w:val="24"/>
        </w:rPr>
      </w:pPr>
    </w:p>
    <w:p w14:paraId="71D1A50A" w14:textId="77777777" w:rsidR="00FA0CB5" w:rsidRPr="00E35B24" w:rsidRDefault="00FA0CB5" w:rsidP="00FA0CB5">
      <w:pPr>
        <w:pStyle w:val="PargrafodaLista"/>
        <w:numPr>
          <w:ilvl w:val="0"/>
          <w:numId w:val="53"/>
        </w:numPr>
        <w:spacing w:line="360" w:lineRule="auto"/>
        <w:ind w:left="0" w:firstLine="0"/>
        <w:jc w:val="both"/>
        <w:rPr>
          <w:rFonts w:ascii="Arial" w:eastAsia="Times New Roman" w:hAnsi="Arial" w:cs="Arial"/>
          <w:sz w:val="24"/>
          <w:szCs w:val="24"/>
        </w:rPr>
      </w:pPr>
      <w:r w:rsidRPr="00E35B24">
        <w:rPr>
          <w:rFonts w:ascii="Arial" w:hAnsi="Arial" w:cs="Arial"/>
          <w:b/>
          <w:bCs/>
          <w:sz w:val="24"/>
          <w:szCs w:val="24"/>
        </w:rPr>
        <w:t>DESCRIÇÃO DA SOLUÇÃO COMO UM TODO, CONSIDERANDO TODO O CICLO DE VIDA DO OBJETO</w:t>
      </w:r>
      <w:r w:rsidRPr="00E35B24">
        <w:rPr>
          <w:rFonts w:ascii="Arial" w:eastAsia="Times New Roman" w:hAnsi="Arial" w:cs="Arial"/>
          <w:sz w:val="24"/>
          <w:szCs w:val="24"/>
        </w:rPr>
        <w:t xml:space="preserve"> </w:t>
      </w:r>
    </w:p>
    <w:p w14:paraId="12B56107" w14:textId="77777777" w:rsidR="00FA0CB5" w:rsidRPr="000128D3" w:rsidRDefault="00FA0CB5" w:rsidP="00FA0CB5">
      <w:pPr>
        <w:spacing w:line="360" w:lineRule="auto"/>
        <w:jc w:val="both"/>
        <w:rPr>
          <w:rFonts w:eastAsia="Times New Roman"/>
          <w:sz w:val="24"/>
          <w:szCs w:val="24"/>
        </w:rPr>
      </w:pPr>
      <w:r w:rsidRPr="000128D3">
        <w:rPr>
          <w:rFonts w:eastAsia="Times New Roman"/>
          <w:sz w:val="24"/>
          <w:szCs w:val="24"/>
        </w:rPr>
        <w:t xml:space="preserve">A presente contratação tem por objetivo a </w:t>
      </w:r>
      <w:r w:rsidRPr="000128D3">
        <w:rPr>
          <w:rFonts w:eastAsia="Times New Roman"/>
          <w:b/>
          <w:bCs/>
          <w:sz w:val="24"/>
          <w:szCs w:val="24"/>
        </w:rPr>
        <w:t>implantação, modernização e estruturação tecnológica da nova unidade do Detran-MG</w:t>
      </w:r>
      <w:r w:rsidRPr="000128D3">
        <w:rPr>
          <w:rFonts w:eastAsia="Times New Roman"/>
          <w:sz w:val="24"/>
          <w:szCs w:val="24"/>
        </w:rPr>
        <w:t xml:space="preserve"> a ser instalada no espaço da </w:t>
      </w:r>
      <w:r w:rsidRPr="000128D3">
        <w:rPr>
          <w:rFonts w:eastAsia="Times New Roman"/>
          <w:b/>
          <w:bCs/>
          <w:sz w:val="24"/>
          <w:szCs w:val="24"/>
        </w:rPr>
        <w:t>Unidade de Atendimento Integrado (UAI)</w:t>
      </w:r>
      <w:r w:rsidRPr="000128D3">
        <w:rPr>
          <w:rFonts w:eastAsia="Times New Roman"/>
          <w:sz w:val="24"/>
          <w:szCs w:val="24"/>
        </w:rPr>
        <w:t xml:space="preserve">, contemplando a aquisição de equipamentos essenciais à prestação de serviços públicos com eficiência, segurança e qualidade. A solução contempla um </w:t>
      </w:r>
      <w:r w:rsidRPr="000128D3">
        <w:rPr>
          <w:rFonts w:eastAsia="Times New Roman"/>
          <w:b/>
          <w:bCs/>
          <w:sz w:val="24"/>
          <w:szCs w:val="24"/>
        </w:rPr>
        <w:t>conjunto integrado de recursos tecnológicos</w:t>
      </w:r>
      <w:r w:rsidRPr="000128D3">
        <w:rPr>
          <w:rFonts w:eastAsia="Times New Roman"/>
          <w:sz w:val="24"/>
          <w:szCs w:val="24"/>
        </w:rPr>
        <w:t>, organizados de modo a garantir:</w:t>
      </w:r>
    </w:p>
    <w:p w14:paraId="53580EB3" w14:textId="77777777" w:rsidR="00FA0CB5" w:rsidRPr="000128D3" w:rsidRDefault="00FA0CB5" w:rsidP="00FA0CB5">
      <w:pPr>
        <w:numPr>
          <w:ilvl w:val="0"/>
          <w:numId w:val="176"/>
        </w:numPr>
        <w:spacing w:line="360" w:lineRule="auto"/>
        <w:jc w:val="both"/>
        <w:rPr>
          <w:rFonts w:eastAsia="Times New Roman"/>
          <w:sz w:val="24"/>
          <w:szCs w:val="24"/>
        </w:rPr>
      </w:pPr>
      <w:r w:rsidRPr="000128D3">
        <w:rPr>
          <w:rFonts w:eastAsia="Times New Roman"/>
          <w:b/>
          <w:bCs/>
          <w:sz w:val="24"/>
          <w:szCs w:val="24"/>
        </w:rPr>
        <w:t>Segurança física e lógica</w:t>
      </w:r>
      <w:r w:rsidRPr="000128D3">
        <w:rPr>
          <w:rFonts w:eastAsia="Times New Roman"/>
          <w:sz w:val="24"/>
          <w:szCs w:val="24"/>
        </w:rPr>
        <w:t xml:space="preserve"> das operações;</w:t>
      </w:r>
    </w:p>
    <w:p w14:paraId="7438DBF7" w14:textId="77777777" w:rsidR="00FA0CB5" w:rsidRPr="000128D3" w:rsidRDefault="00FA0CB5" w:rsidP="00FA0CB5">
      <w:pPr>
        <w:numPr>
          <w:ilvl w:val="0"/>
          <w:numId w:val="176"/>
        </w:numPr>
        <w:spacing w:line="360" w:lineRule="auto"/>
        <w:jc w:val="both"/>
        <w:rPr>
          <w:rFonts w:eastAsia="Times New Roman"/>
          <w:sz w:val="24"/>
          <w:szCs w:val="24"/>
        </w:rPr>
      </w:pPr>
      <w:r w:rsidRPr="000128D3">
        <w:rPr>
          <w:rFonts w:eastAsia="Times New Roman"/>
          <w:b/>
          <w:bCs/>
          <w:sz w:val="24"/>
          <w:szCs w:val="24"/>
        </w:rPr>
        <w:t>Eficiência no atendimento ao cidadão</w:t>
      </w:r>
      <w:r w:rsidRPr="000128D3">
        <w:rPr>
          <w:rFonts w:eastAsia="Times New Roman"/>
          <w:sz w:val="24"/>
          <w:szCs w:val="24"/>
        </w:rPr>
        <w:t>;</w:t>
      </w:r>
    </w:p>
    <w:p w14:paraId="445B84FF" w14:textId="77777777" w:rsidR="00FA0CB5" w:rsidRPr="000128D3" w:rsidRDefault="00FA0CB5" w:rsidP="00FA0CB5">
      <w:pPr>
        <w:numPr>
          <w:ilvl w:val="0"/>
          <w:numId w:val="176"/>
        </w:numPr>
        <w:spacing w:line="360" w:lineRule="auto"/>
        <w:jc w:val="both"/>
        <w:rPr>
          <w:rFonts w:eastAsia="Times New Roman"/>
          <w:sz w:val="24"/>
          <w:szCs w:val="24"/>
        </w:rPr>
      </w:pPr>
      <w:r w:rsidRPr="000128D3">
        <w:rPr>
          <w:rFonts w:eastAsia="Times New Roman"/>
          <w:b/>
          <w:bCs/>
          <w:sz w:val="24"/>
          <w:szCs w:val="24"/>
        </w:rPr>
        <w:t>Compatibilidade e integração plena com sistemas estaduais preexistentes</w:t>
      </w:r>
      <w:r w:rsidRPr="000128D3">
        <w:rPr>
          <w:rFonts w:eastAsia="Times New Roman"/>
          <w:sz w:val="24"/>
          <w:szCs w:val="24"/>
        </w:rPr>
        <w:t>;</w:t>
      </w:r>
    </w:p>
    <w:p w14:paraId="060A04A1" w14:textId="77777777" w:rsidR="00FA0CB5" w:rsidRPr="000128D3" w:rsidRDefault="00FA0CB5" w:rsidP="00FA0CB5">
      <w:pPr>
        <w:numPr>
          <w:ilvl w:val="0"/>
          <w:numId w:val="176"/>
        </w:numPr>
        <w:spacing w:line="360" w:lineRule="auto"/>
        <w:jc w:val="both"/>
        <w:rPr>
          <w:rFonts w:eastAsia="Times New Roman"/>
          <w:sz w:val="24"/>
          <w:szCs w:val="24"/>
        </w:rPr>
      </w:pPr>
      <w:r w:rsidRPr="000128D3">
        <w:rPr>
          <w:rFonts w:eastAsia="Times New Roman"/>
          <w:b/>
          <w:bCs/>
          <w:sz w:val="24"/>
          <w:szCs w:val="24"/>
        </w:rPr>
        <w:t>Padronização institucional</w:t>
      </w:r>
      <w:r w:rsidRPr="000128D3">
        <w:rPr>
          <w:rFonts w:eastAsia="Times New Roman"/>
          <w:sz w:val="24"/>
          <w:szCs w:val="24"/>
        </w:rPr>
        <w:t>, conforme diretrizes técnicas do Governo de Minas Gerais.</w:t>
      </w:r>
    </w:p>
    <w:p w14:paraId="49604DBC" w14:textId="77777777" w:rsidR="00FA0CB5" w:rsidRPr="000128D3" w:rsidRDefault="00FA0CB5" w:rsidP="00FA0CB5">
      <w:pPr>
        <w:spacing w:line="360" w:lineRule="auto"/>
        <w:jc w:val="both"/>
        <w:outlineLvl w:val="3"/>
        <w:rPr>
          <w:rFonts w:eastAsia="Times New Roman"/>
          <w:b/>
          <w:bCs/>
          <w:sz w:val="24"/>
          <w:szCs w:val="24"/>
        </w:rPr>
      </w:pPr>
      <w:r w:rsidRPr="000128D3">
        <w:rPr>
          <w:rFonts w:eastAsia="Times New Roman"/>
          <w:b/>
          <w:bCs/>
          <w:sz w:val="24"/>
          <w:szCs w:val="24"/>
        </w:rPr>
        <w:t>Composição da solução contratada</w:t>
      </w:r>
    </w:p>
    <w:p w14:paraId="0E92F673" w14:textId="77777777" w:rsidR="00FA0CB5" w:rsidRPr="000128D3" w:rsidRDefault="00FA0CB5" w:rsidP="00FA0CB5">
      <w:pPr>
        <w:spacing w:line="360" w:lineRule="auto"/>
        <w:jc w:val="both"/>
        <w:rPr>
          <w:rFonts w:eastAsia="Times New Roman"/>
          <w:sz w:val="24"/>
          <w:szCs w:val="24"/>
        </w:rPr>
      </w:pPr>
      <w:r w:rsidRPr="000128D3">
        <w:rPr>
          <w:rFonts w:eastAsia="Times New Roman"/>
          <w:sz w:val="24"/>
          <w:szCs w:val="24"/>
        </w:rPr>
        <w:t>A solução é composta por 1</w:t>
      </w:r>
      <w:r>
        <w:rPr>
          <w:rFonts w:eastAsia="Times New Roman"/>
          <w:sz w:val="24"/>
          <w:szCs w:val="24"/>
        </w:rPr>
        <w:t>1</w:t>
      </w:r>
      <w:r w:rsidRPr="000128D3">
        <w:rPr>
          <w:rFonts w:eastAsia="Times New Roman"/>
          <w:sz w:val="24"/>
          <w:szCs w:val="24"/>
        </w:rPr>
        <w:t xml:space="preserve"> itens principais que, em conjunto, formam a infraestrutura necessária para a nova unidade de atendimento. Os itens incluem:</w:t>
      </w:r>
    </w:p>
    <w:p w14:paraId="37054264" w14:textId="77777777" w:rsidR="00FA0CB5" w:rsidRPr="000128D3" w:rsidRDefault="00FA0CB5" w:rsidP="00FA0CB5">
      <w:pPr>
        <w:numPr>
          <w:ilvl w:val="0"/>
          <w:numId w:val="177"/>
        </w:numPr>
        <w:spacing w:line="360" w:lineRule="auto"/>
        <w:jc w:val="both"/>
        <w:rPr>
          <w:rFonts w:eastAsia="Times New Roman"/>
          <w:sz w:val="24"/>
          <w:szCs w:val="24"/>
        </w:rPr>
      </w:pPr>
      <w:r w:rsidRPr="000128D3">
        <w:rPr>
          <w:rFonts w:eastAsia="Times New Roman"/>
          <w:sz w:val="24"/>
          <w:szCs w:val="24"/>
        </w:rPr>
        <w:t xml:space="preserve">Equipamentos de </w:t>
      </w:r>
      <w:r w:rsidRPr="000128D3">
        <w:rPr>
          <w:rFonts w:eastAsia="Times New Roman"/>
          <w:b/>
          <w:bCs/>
          <w:sz w:val="24"/>
          <w:szCs w:val="24"/>
        </w:rPr>
        <w:t>digitalização segura de documentos (fragmentadora)</w:t>
      </w:r>
      <w:r w:rsidRPr="000128D3">
        <w:rPr>
          <w:rFonts w:eastAsia="Times New Roman"/>
          <w:sz w:val="24"/>
          <w:szCs w:val="24"/>
        </w:rPr>
        <w:t>;</w:t>
      </w:r>
      <w:r>
        <w:rPr>
          <w:rFonts w:eastAsia="Times New Roman"/>
          <w:sz w:val="24"/>
          <w:szCs w:val="24"/>
        </w:rPr>
        <w:t xml:space="preserve"> </w:t>
      </w:r>
      <w:proofErr w:type="gramStart"/>
      <w:r>
        <w:rPr>
          <w:rFonts w:eastAsia="Times New Roman"/>
          <w:sz w:val="24"/>
          <w:szCs w:val="24"/>
        </w:rPr>
        <w:t>Ressalta-se</w:t>
      </w:r>
      <w:proofErr w:type="gramEnd"/>
      <w:r>
        <w:rPr>
          <w:rFonts w:eastAsia="Times New Roman"/>
          <w:sz w:val="24"/>
          <w:szCs w:val="24"/>
        </w:rPr>
        <w:t xml:space="preserve"> que esse item será utilizado no departamento de Recursos Humanos;</w:t>
      </w:r>
    </w:p>
    <w:p w14:paraId="5FD0BB09" w14:textId="77777777" w:rsidR="00FA0CB5" w:rsidRPr="000128D3" w:rsidRDefault="00FA0CB5" w:rsidP="00FA0CB5">
      <w:pPr>
        <w:numPr>
          <w:ilvl w:val="0"/>
          <w:numId w:val="177"/>
        </w:numPr>
        <w:spacing w:line="360" w:lineRule="auto"/>
        <w:jc w:val="both"/>
        <w:rPr>
          <w:rFonts w:eastAsia="Times New Roman"/>
          <w:sz w:val="24"/>
          <w:szCs w:val="24"/>
        </w:rPr>
      </w:pPr>
      <w:r w:rsidRPr="000128D3">
        <w:rPr>
          <w:rFonts w:eastAsia="Times New Roman"/>
          <w:b/>
          <w:bCs/>
          <w:sz w:val="24"/>
          <w:szCs w:val="24"/>
        </w:rPr>
        <w:lastRenderedPageBreak/>
        <w:t>Leitores biométricos</w:t>
      </w:r>
      <w:r w:rsidRPr="000128D3">
        <w:rPr>
          <w:rFonts w:eastAsia="Times New Roman"/>
          <w:sz w:val="24"/>
          <w:szCs w:val="24"/>
        </w:rPr>
        <w:t xml:space="preserve"> e dispositivos de </w:t>
      </w:r>
      <w:r w:rsidRPr="000128D3">
        <w:rPr>
          <w:rFonts w:eastAsia="Times New Roman"/>
          <w:b/>
          <w:bCs/>
          <w:sz w:val="24"/>
          <w:szCs w:val="24"/>
        </w:rPr>
        <w:t>captura de assinatura digital</w:t>
      </w:r>
      <w:r w:rsidRPr="000128D3">
        <w:rPr>
          <w:rFonts w:eastAsia="Times New Roman"/>
          <w:sz w:val="24"/>
          <w:szCs w:val="24"/>
        </w:rPr>
        <w:t>, compatíveis com os sistemas de identificação civil do Estado;</w:t>
      </w:r>
    </w:p>
    <w:p w14:paraId="65A437C3" w14:textId="77777777" w:rsidR="00FA0CB5" w:rsidRPr="000128D3" w:rsidRDefault="00FA0CB5" w:rsidP="00FA0CB5">
      <w:pPr>
        <w:numPr>
          <w:ilvl w:val="0"/>
          <w:numId w:val="177"/>
        </w:numPr>
        <w:spacing w:line="360" w:lineRule="auto"/>
        <w:jc w:val="both"/>
        <w:rPr>
          <w:rFonts w:eastAsia="Times New Roman"/>
          <w:sz w:val="24"/>
          <w:szCs w:val="24"/>
        </w:rPr>
      </w:pPr>
      <w:r w:rsidRPr="000128D3">
        <w:rPr>
          <w:rFonts w:eastAsia="Times New Roman"/>
          <w:b/>
          <w:bCs/>
          <w:sz w:val="24"/>
          <w:szCs w:val="24"/>
        </w:rPr>
        <w:t>Câmeras digitais</w:t>
      </w:r>
      <w:r w:rsidRPr="000128D3">
        <w:rPr>
          <w:rFonts w:eastAsia="Times New Roman"/>
          <w:sz w:val="24"/>
          <w:szCs w:val="24"/>
        </w:rPr>
        <w:t xml:space="preserve"> de alta definição com </w:t>
      </w:r>
      <w:r w:rsidRPr="000128D3">
        <w:rPr>
          <w:rFonts w:eastAsia="Times New Roman"/>
          <w:b/>
          <w:bCs/>
          <w:sz w:val="24"/>
          <w:szCs w:val="24"/>
        </w:rPr>
        <w:t>flash e suportes</w:t>
      </w:r>
      <w:r w:rsidRPr="000128D3">
        <w:rPr>
          <w:rFonts w:eastAsia="Times New Roman"/>
          <w:sz w:val="24"/>
          <w:szCs w:val="24"/>
        </w:rPr>
        <w:t>, destinadas à coleta padronizada de imagens de usuários;</w:t>
      </w:r>
    </w:p>
    <w:p w14:paraId="67FC1877" w14:textId="77777777" w:rsidR="00FA0CB5" w:rsidRPr="000128D3" w:rsidRDefault="00FA0CB5" w:rsidP="00FA0CB5">
      <w:pPr>
        <w:numPr>
          <w:ilvl w:val="0"/>
          <w:numId w:val="177"/>
        </w:numPr>
        <w:spacing w:line="360" w:lineRule="auto"/>
        <w:jc w:val="both"/>
        <w:rPr>
          <w:rFonts w:eastAsia="Times New Roman"/>
          <w:sz w:val="24"/>
          <w:szCs w:val="24"/>
        </w:rPr>
      </w:pPr>
      <w:proofErr w:type="spellStart"/>
      <w:r w:rsidRPr="000128D3">
        <w:rPr>
          <w:rFonts w:eastAsia="Times New Roman"/>
          <w:b/>
          <w:bCs/>
          <w:sz w:val="24"/>
          <w:szCs w:val="24"/>
        </w:rPr>
        <w:t>Smart</w:t>
      </w:r>
      <w:proofErr w:type="spellEnd"/>
      <w:r w:rsidRPr="000128D3">
        <w:rPr>
          <w:rFonts w:eastAsia="Times New Roman"/>
          <w:b/>
          <w:bCs/>
          <w:sz w:val="24"/>
          <w:szCs w:val="24"/>
        </w:rPr>
        <w:t xml:space="preserve"> TVs</w:t>
      </w:r>
      <w:r w:rsidRPr="000128D3">
        <w:rPr>
          <w:rFonts w:eastAsia="Times New Roman"/>
          <w:sz w:val="24"/>
          <w:szCs w:val="24"/>
        </w:rPr>
        <w:t xml:space="preserve"> para suporte a treinamentos, comunicações internas e atendimento;</w:t>
      </w:r>
    </w:p>
    <w:p w14:paraId="4D438B42" w14:textId="77777777" w:rsidR="00FA0CB5" w:rsidRPr="000128D3" w:rsidRDefault="00FA0CB5" w:rsidP="00FA0CB5">
      <w:pPr>
        <w:numPr>
          <w:ilvl w:val="0"/>
          <w:numId w:val="177"/>
        </w:numPr>
        <w:spacing w:line="360" w:lineRule="auto"/>
        <w:jc w:val="both"/>
        <w:rPr>
          <w:rFonts w:eastAsia="Times New Roman"/>
          <w:sz w:val="24"/>
          <w:szCs w:val="24"/>
        </w:rPr>
      </w:pPr>
      <w:r w:rsidRPr="000128D3">
        <w:rPr>
          <w:rFonts w:eastAsia="Times New Roman"/>
          <w:sz w:val="24"/>
          <w:szCs w:val="24"/>
        </w:rPr>
        <w:t xml:space="preserve">Um sistema completo de </w:t>
      </w:r>
      <w:r w:rsidRPr="000128D3">
        <w:rPr>
          <w:rFonts w:eastAsia="Times New Roman"/>
          <w:b/>
          <w:bCs/>
          <w:sz w:val="24"/>
          <w:szCs w:val="24"/>
        </w:rPr>
        <w:t>monitoramento e vigilância por câmeras IP</w:t>
      </w:r>
      <w:r w:rsidRPr="000128D3">
        <w:rPr>
          <w:rFonts w:eastAsia="Times New Roman"/>
          <w:sz w:val="24"/>
          <w:szCs w:val="24"/>
        </w:rPr>
        <w:t>, com DVR de 32 canais com reconhecimento facial e detecção inteligente;</w:t>
      </w:r>
    </w:p>
    <w:p w14:paraId="334250BF" w14:textId="77777777" w:rsidR="00FA0CB5" w:rsidRPr="000128D3" w:rsidRDefault="00FA0CB5" w:rsidP="00FA0CB5">
      <w:pPr>
        <w:numPr>
          <w:ilvl w:val="0"/>
          <w:numId w:val="177"/>
        </w:numPr>
        <w:spacing w:line="360" w:lineRule="auto"/>
        <w:jc w:val="both"/>
        <w:rPr>
          <w:rFonts w:eastAsia="Times New Roman"/>
          <w:sz w:val="24"/>
          <w:szCs w:val="24"/>
        </w:rPr>
      </w:pPr>
      <w:r w:rsidRPr="000128D3">
        <w:rPr>
          <w:rFonts w:eastAsia="Times New Roman"/>
          <w:b/>
          <w:bCs/>
          <w:sz w:val="24"/>
          <w:szCs w:val="24"/>
        </w:rPr>
        <w:t>Cabos de rede</w:t>
      </w:r>
      <w:r w:rsidRPr="000128D3">
        <w:rPr>
          <w:rFonts w:eastAsia="Times New Roman"/>
          <w:sz w:val="24"/>
          <w:szCs w:val="24"/>
        </w:rPr>
        <w:t xml:space="preserve"> de alta performance (CAT6) para viabilizar a interligação da infraestrutura.</w:t>
      </w:r>
    </w:p>
    <w:p w14:paraId="12208D33" w14:textId="77777777" w:rsidR="00FA0CB5" w:rsidRPr="000128D3" w:rsidRDefault="00FA0CB5" w:rsidP="00FA0CB5">
      <w:pPr>
        <w:spacing w:line="360" w:lineRule="auto"/>
        <w:jc w:val="both"/>
        <w:outlineLvl w:val="3"/>
        <w:rPr>
          <w:rFonts w:eastAsia="Times New Roman"/>
          <w:b/>
          <w:bCs/>
          <w:sz w:val="24"/>
          <w:szCs w:val="24"/>
        </w:rPr>
      </w:pPr>
      <w:r w:rsidRPr="000128D3">
        <w:rPr>
          <w:rFonts w:eastAsia="Times New Roman"/>
          <w:b/>
          <w:bCs/>
          <w:sz w:val="24"/>
          <w:szCs w:val="24"/>
        </w:rPr>
        <w:t>Integração e compatibilidade</w:t>
      </w:r>
    </w:p>
    <w:p w14:paraId="05D5A0E4" w14:textId="77777777" w:rsidR="00FA0CB5" w:rsidRPr="000128D3" w:rsidRDefault="00FA0CB5" w:rsidP="00FA0CB5">
      <w:pPr>
        <w:spacing w:line="360" w:lineRule="auto"/>
        <w:jc w:val="both"/>
        <w:rPr>
          <w:rFonts w:eastAsia="Times New Roman"/>
          <w:sz w:val="24"/>
          <w:szCs w:val="24"/>
        </w:rPr>
      </w:pPr>
      <w:r w:rsidRPr="000128D3">
        <w:rPr>
          <w:rFonts w:eastAsia="Times New Roman"/>
          <w:sz w:val="24"/>
          <w:szCs w:val="24"/>
        </w:rPr>
        <w:t xml:space="preserve">Todos os equipamentos a serem adquiridos são compatíveis com as </w:t>
      </w:r>
      <w:r w:rsidRPr="000128D3">
        <w:rPr>
          <w:rFonts w:eastAsia="Times New Roman"/>
          <w:b/>
          <w:bCs/>
          <w:sz w:val="24"/>
          <w:szCs w:val="24"/>
        </w:rPr>
        <w:t>plataformas de software e hardware</w:t>
      </w:r>
      <w:r w:rsidRPr="000128D3">
        <w:rPr>
          <w:rFonts w:eastAsia="Times New Roman"/>
          <w:sz w:val="24"/>
          <w:szCs w:val="24"/>
        </w:rPr>
        <w:t xml:space="preserve"> utilizadas pelo Detran-MG, garantindo </w:t>
      </w:r>
      <w:r w:rsidRPr="000128D3">
        <w:rPr>
          <w:rFonts w:eastAsia="Times New Roman"/>
          <w:b/>
          <w:bCs/>
          <w:sz w:val="24"/>
          <w:szCs w:val="24"/>
        </w:rPr>
        <w:t>interoperabilidade imediata, sem a necessidade de adaptações</w:t>
      </w:r>
      <w:r w:rsidRPr="000128D3">
        <w:rPr>
          <w:rFonts w:eastAsia="Times New Roman"/>
          <w:sz w:val="24"/>
          <w:szCs w:val="24"/>
        </w:rPr>
        <w:t>, minimizando o tempo de implantação e os custos de integração.</w:t>
      </w:r>
    </w:p>
    <w:p w14:paraId="6F8A099E" w14:textId="77777777" w:rsidR="00FA0CB5" w:rsidRPr="000128D3" w:rsidRDefault="00FA0CB5" w:rsidP="00FA0CB5">
      <w:pPr>
        <w:spacing w:line="360" w:lineRule="auto"/>
        <w:jc w:val="both"/>
        <w:outlineLvl w:val="3"/>
        <w:rPr>
          <w:rFonts w:eastAsia="Times New Roman"/>
          <w:b/>
          <w:bCs/>
          <w:sz w:val="24"/>
          <w:szCs w:val="24"/>
        </w:rPr>
      </w:pPr>
      <w:r w:rsidRPr="000128D3">
        <w:rPr>
          <w:rFonts w:eastAsia="Times New Roman"/>
          <w:b/>
          <w:bCs/>
          <w:sz w:val="24"/>
          <w:szCs w:val="24"/>
        </w:rPr>
        <w:t>Manutenção e assistência técnica</w:t>
      </w:r>
    </w:p>
    <w:p w14:paraId="1D9FD47B" w14:textId="77777777" w:rsidR="00FA0CB5" w:rsidRPr="000128D3" w:rsidRDefault="00FA0CB5" w:rsidP="00FA0CB5">
      <w:pPr>
        <w:spacing w:line="360" w:lineRule="auto"/>
        <w:jc w:val="both"/>
        <w:rPr>
          <w:rFonts w:eastAsia="Times New Roman"/>
          <w:sz w:val="24"/>
          <w:szCs w:val="24"/>
        </w:rPr>
      </w:pPr>
      <w:r w:rsidRPr="000128D3">
        <w:rPr>
          <w:rFonts w:eastAsia="Times New Roman"/>
          <w:sz w:val="24"/>
          <w:szCs w:val="24"/>
        </w:rPr>
        <w:t xml:space="preserve">Tendo em vista a criticidade dos serviços prestados nas </w:t>
      </w:r>
      <w:proofErr w:type="spellStart"/>
      <w:r w:rsidRPr="000128D3">
        <w:rPr>
          <w:rFonts w:eastAsia="Times New Roman"/>
          <w:sz w:val="24"/>
          <w:szCs w:val="24"/>
        </w:rPr>
        <w:t>UAIs</w:t>
      </w:r>
      <w:proofErr w:type="spellEnd"/>
      <w:r w:rsidRPr="000128D3">
        <w:rPr>
          <w:rFonts w:eastAsia="Times New Roman"/>
          <w:sz w:val="24"/>
          <w:szCs w:val="24"/>
        </w:rPr>
        <w:t xml:space="preserve">, especialmente os do Detran-MG, será exigido que todos os equipamentos fornecidos atendam aos seguintes critérios mínimos de </w:t>
      </w:r>
      <w:r w:rsidRPr="000128D3">
        <w:rPr>
          <w:rFonts w:eastAsia="Times New Roman"/>
          <w:b/>
          <w:bCs/>
          <w:sz w:val="24"/>
          <w:szCs w:val="24"/>
        </w:rPr>
        <w:t>manutenção e suporte técnico</w:t>
      </w:r>
      <w:r w:rsidRPr="000128D3">
        <w:rPr>
          <w:rFonts w:eastAsia="Times New Roman"/>
          <w:sz w:val="24"/>
          <w:szCs w:val="24"/>
        </w:rPr>
        <w:t>:</w:t>
      </w:r>
    </w:p>
    <w:p w14:paraId="17A743AF" w14:textId="77777777" w:rsidR="00FA0CB5" w:rsidRPr="000128D3" w:rsidRDefault="00FA0CB5" w:rsidP="00FA0CB5">
      <w:pPr>
        <w:numPr>
          <w:ilvl w:val="0"/>
          <w:numId w:val="178"/>
        </w:numPr>
        <w:spacing w:line="360" w:lineRule="auto"/>
        <w:jc w:val="both"/>
        <w:rPr>
          <w:rFonts w:eastAsia="Times New Roman"/>
          <w:sz w:val="24"/>
          <w:szCs w:val="24"/>
        </w:rPr>
      </w:pPr>
      <w:r w:rsidRPr="000128D3">
        <w:rPr>
          <w:rFonts w:eastAsia="Times New Roman"/>
          <w:b/>
          <w:bCs/>
          <w:sz w:val="24"/>
          <w:szCs w:val="24"/>
        </w:rPr>
        <w:t>Garantia mínima de 12 (doze) meses</w:t>
      </w:r>
      <w:r w:rsidRPr="000128D3">
        <w:rPr>
          <w:rFonts w:eastAsia="Times New Roman"/>
          <w:sz w:val="24"/>
          <w:szCs w:val="24"/>
        </w:rPr>
        <w:t>, a contar d</w:t>
      </w:r>
      <w:r>
        <w:rPr>
          <w:rFonts w:eastAsia="Times New Roman"/>
          <w:sz w:val="24"/>
          <w:szCs w:val="24"/>
        </w:rPr>
        <w:t>a emissão da nota fiscal</w:t>
      </w:r>
      <w:r w:rsidRPr="000128D3">
        <w:rPr>
          <w:rFonts w:eastAsia="Times New Roman"/>
          <w:sz w:val="24"/>
          <w:szCs w:val="24"/>
        </w:rPr>
        <w:t>;</w:t>
      </w:r>
    </w:p>
    <w:p w14:paraId="06DC519E" w14:textId="77777777" w:rsidR="00FA0CB5" w:rsidRPr="000128D3" w:rsidRDefault="00FA0CB5" w:rsidP="00FA0CB5">
      <w:pPr>
        <w:numPr>
          <w:ilvl w:val="0"/>
          <w:numId w:val="178"/>
        </w:numPr>
        <w:spacing w:line="360" w:lineRule="auto"/>
        <w:jc w:val="both"/>
        <w:rPr>
          <w:rFonts w:eastAsia="Times New Roman"/>
          <w:sz w:val="24"/>
          <w:szCs w:val="24"/>
        </w:rPr>
      </w:pPr>
      <w:r w:rsidRPr="000128D3">
        <w:rPr>
          <w:rFonts w:eastAsia="Times New Roman"/>
          <w:b/>
          <w:bCs/>
          <w:sz w:val="24"/>
          <w:szCs w:val="24"/>
        </w:rPr>
        <w:t>Suporte técnico nacional</w:t>
      </w:r>
      <w:r w:rsidRPr="000128D3">
        <w:rPr>
          <w:rFonts w:eastAsia="Times New Roman"/>
          <w:sz w:val="24"/>
          <w:szCs w:val="24"/>
        </w:rPr>
        <w:t>, com canais de atendimento acessíveis, preferencialmente no Estado de Minas Gerais;</w:t>
      </w:r>
    </w:p>
    <w:p w14:paraId="4D33C0FC" w14:textId="77777777" w:rsidR="00FA0CB5" w:rsidRPr="000128D3" w:rsidRDefault="00FA0CB5" w:rsidP="00FA0CB5">
      <w:pPr>
        <w:numPr>
          <w:ilvl w:val="0"/>
          <w:numId w:val="178"/>
        </w:numPr>
        <w:spacing w:line="360" w:lineRule="auto"/>
        <w:jc w:val="both"/>
        <w:rPr>
          <w:rFonts w:eastAsia="Times New Roman"/>
          <w:sz w:val="24"/>
          <w:szCs w:val="24"/>
        </w:rPr>
      </w:pPr>
      <w:r w:rsidRPr="000128D3">
        <w:rPr>
          <w:rFonts w:eastAsia="Times New Roman"/>
          <w:sz w:val="24"/>
          <w:szCs w:val="24"/>
        </w:rPr>
        <w:t xml:space="preserve">Disponibilidade de </w:t>
      </w:r>
      <w:r w:rsidRPr="000128D3">
        <w:rPr>
          <w:rFonts w:eastAsia="Times New Roman"/>
          <w:b/>
          <w:bCs/>
          <w:sz w:val="24"/>
          <w:szCs w:val="24"/>
        </w:rPr>
        <w:t>atendimento remoto ou presencial para eventuais reparos, substituições ou atualizações de firmware/software</w:t>
      </w:r>
      <w:r w:rsidRPr="000128D3">
        <w:rPr>
          <w:rFonts w:eastAsia="Times New Roman"/>
          <w:sz w:val="24"/>
          <w:szCs w:val="24"/>
        </w:rPr>
        <w:t>;</w:t>
      </w:r>
    </w:p>
    <w:p w14:paraId="557F724A" w14:textId="77777777" w:rsidR="00FA0CB5" w:rsidRPr="000128D3" w:rsidRDefault="00FA0CB5" w:rsidP="00FA0CB5">
      <w:pPr>
        <w:numPr>
          <w:ilvl w:val="0"/>
          <w:numId w:val="178"/>
        </w:numPr>
        <w:spacing w:line="360" w:lineRule="auto"/>
        <w:jc w:val="both"/>
        <w:rPr>
          <w:rFonts w:eastAsia="Times New Roman"/>
          <w:sz w:val="24"/>
          <w:szCs w:val="24"/>
        </w:rPr>
      </w:pPr>
      <w:r w:rsidRPr="000128D3">
        <w:rPr>
          <w:rFonts w:eastAsia="Times New Roman"/>
          <w:sz w:val="24"/>
          <w:szCs w:val="24"/>
        </w:rPr>
        <w:t xml:space="preserve">Fornecimento de </w:t>
      </w:r>
      <w:r w:rsidRPr="000128D3">
        <w:rPr>
          <w:rFonts w:eastAsia="Times New Roman"/>
          <w:b/>
          <w:bCs/>
          <w:sz w:val="24"/>
          <w:szCs w:val="24"/>
        </w:rPr>
        <w:t>assistência técnica autorizada</w:t>
      </w:r>
      <w:r w:rsidRPr="000128D3">
        <w:rPr>
          <w:rFonts w:eastAsia="Times New Roman"/>
          <w:sz w:val="24"/>
          <w:szCs w:val="24"/>
        </w:rPr>
        <w:t>, com reposição de peças originais durante o período de garantia;</w:t>
      </w:r>
    </w:p>
    <w:p w14:paraId="15506C8F" w14:textId="77777777" w:rsidR="00FA0CB5" w:rsidRPr="000128D3" w:rsidRDefault="00FA0CB5" w:rsidP="00FA0CB5">
      <w:pPr>
        <w:spacing w:line="360" w:lineRule="auto"/>
        <w:jc w:val="both"/>
        <w:rPr>
          <w:rFonts w:eastAsia="Times New Roman"/>
          <w:sz w:val="24"/>
          <w:szCs w:val="24"/>
        </w:rPr>
      </w:pPr>
    </w:p>
    <w:p w14:paraId="49615E19" w14:textId="77777777" w:rsidR="00FA0CB5" w:rsidRPr="000128D3" w:rsidRDefault="00FA0CB5" w:rsidP="00FA0CB5">
      <w:pPr>
        <w:spacing w:line="360" w:lineRule="auto"/>
        <w:jc w:val="both"/>
        <w:outlineLvl w:val="3"/>
        <w:rPr>
          <w:rFonts w:eastAsia="Times New Roman"/>
          <w:b/>
          <w:bCs/>
          <w:sz w:val="24"/>
          <w:szCs w:val="24"/>
        </w:rPr>
      </w:pPr>
      <w:r w:rsidRPr="000128D3">
        <w:rPr>
          <w:rFonts w:eastAsia="Times New Roman"/>
          <w:b/>
          <w:bCs/>
          <w:sz w:val="24"/>
          <w:szCs w:val="24"/>
        </w:rPr>
        <w:t>Sustentabilidade e longevidade da solução</w:t>
      </w:r>
    </w:p>
    <w:p w14:paraId="3763CF1B" w14:textId="77777777" w:rsidR="00FA0CB5" w:rsidRPr="000128D3" w:rsidRDefault="00FA0CB5" w:rsidP="00FA0CB5">
      <w:pPr>
        <w:spacing w:line="360" w:lineRule="auto"/>
        <w:ind w:firstLine="720"/>
        <w:jc w:val="both"/>
        <w:rPr>
          <w:rFonts w:eastAsia="Times New Roman"/>
          <w:sz w:val="24"/>
          <w:szCs w:val="24"/>
        </w:rPr>
      </w:pPr>
      <w:r w:rsidRPr="000128D3">
        <w:rPr>
          <w:rFonts w:eastAsia="Times New Roman"/>
          <w:sz w:val="24"/>
          <w:szCs w:val="24"/>
        </w:rPr>
        <w:t xml:space="preserve">A contratação adota uma abordagem de </w:t>
      </w:r>
      <w:r w:rsidRPr="000128D3">
        <w:rPr>
          <w:rFonts w:eastAsia="Times New Roman"/>
          <w:b/>
          <w:bCs/>
          <w:sz w:val="24"/>
          <w:szCs w:val="24"/>
        </w:rPr>
        <w:t>custo global do ciclo de vida</w:t>
      </w:r>
      <w:r w:rsidRPr="000128D3">
        <w:rPr>
          <w:rFonts w:eastAsia="Times New Roman"/>
          <w:sz w:val="24"/>
          <w:szCs w:val="24"/>
        </w:rPr>
        <w:t xml:space="preserve">, buscando equipamentos de </w:t>
      </w:r>
      <w:r w:rsidRPr="000128D3">
        <w:rPr>
          <w:rFonts w:eastAsia="Times New Roman"/>
          <w:b/>
          <w:bCs/>
          <w:sz w:val="24"/>
          <w:szCs w:val="24"/>
        </w:rPr>
        <w:t>alta durabilidade, baixa necessidade de manutenção corretiva e ampla disponibilidade de peças de reposição no mercado nacional</w:t>
      </w:r>
      <w:r w:rsidRPr="000128D3">
        <w:rPr>
          <w:rFonts w:eastAsia="Times New Roman"/>
          <w:sz w:val="24"/>
          <w:szCs w:val="24"/>
        </w:rPr>
        <w:t xml:space="preserve">, </w:t>
      </w:r>
      <w:r w:rsidRPr="000128D3">
        <w:rPr>
          <w:rFonts w:eastAsia="Times New Roman"/>
          <w:sz w:val="24"/>
          <w:szCs w:val="24"/>
        </w:rPr>
        <w:lastRenderedPageBreak/>
        <w:t xml:space="preserve">o que assegura a </w:t>
      </w:r>
      <w:r w:rsidRPr="000128D3">
        <w:rPr>
          <w:rFonts w:eastAsia="Times New Roman"/>
          <w:b/>
          <w:bCs/>
          <w:sz w:val="24"/>
          <w:szCs w:val="24"/>
        </w:rPr>
        <w:t>sustentabilidade operacional</w:t>
      </w:r>
      <w:r w:rsidRPr="000128D3">
        <w:rPr>
          <w:rFonts w:eastAsia="Times New Roman"/>
          <w:sz w:val="24"/>
          <w:szCs w:val="24"/>
        </w:rPr>
        <w:t xml:space="preserve"> da unidade e evita despesas recorrentes e imprevisíveis.</w:t>
      </w:r>
    </w:p>
    <w:p w14:paraId="0B0D197A" w14:textId="77777777" w:rsidR="00FA0CB5" w:rsidRPr="000128D3" w:rsidRDefault="00FA0CB5" w:rsidP="00FA0CB5">
      <w:pPr>
        <w:spacing w:line="360" w:lineRule="auto"/>
        <w:ind w:firstLine="720"/>
        <w:jc w:val="both"/>
        <w:rPr>
          <w:rFonts w:eastAsia="Times New Roman"/>
          <w:sz w:val="24"/>
          <w:szCs w:val="24"/>
        </w:rPr>
      </w:pPr>
      <w:r w:rsidRPr="000128D3">
        <w:rPr>
          <w:rFonts w:eastAsia="Times New Roman"/>
          <w:sz w:val="24"/>
          <w:szCs w:val="24"/>
        </w:rPr>
        <w:t xml:space="preserve">A solução, concebida de forma integrada, atende às necessidades operacionais da nova unidade do Detran-MG nas </w:t>
      </w:r>
      <w:proofErr w:type="spellStart"/>
      <w:r w:rsidRPr="000128D3">
        <w:rPr>
          <w:rFonts w:eastAsia="Times New Roman"/>
          <w:sz w:val="24"/>
          <w:szCs w:val="24"/>
        </w:rPr>
        <w:t>UAIs</w:t>
      </w:r>
      <w:proofErr w:type="spellEnd"/>
      <w:r w:rsidRPr="000128D3">
        <w:rPr>
          <w:rFonts w:eastAsia="Times New Roman"/>
          <w:sz w:val="24"/>
          <w:szCs w:val="24"/>
        </w:rPr>
        <w:t>, assegura continuidade dos serviços públicos com qualidade e segurança, respeita os princípios legais da administração pública e traz garantias técnicas e contratuais quanto à manutenção e ao suporte dos equipamentos ao longo de sua vida útil.</w:t>
      </w:r>
    </w:p>
    <w:p w14:paraId="1097088F" w14:textId="77777777" w:rsidR="00FA0CB5" w:rsidRPr="00A70EB1" w:rsidRDefault="00FA0CB5" w:rsidP="00FA0CB5">
      <w:pPr>
        <w:pStyle w:val="PargrafodaLista"/>
        <w:spacing w:after="0" w:line="360" w:lineRule="auto"/>
        <w:ind w:left="0" w:firstLine="720"/>
        <w:jc w:val="both"/>
        <w:rPr>
          <w:rFonts w:ascii="Arial" w:eastAsia="Times New Roman" w:hAnsi="Arial" w:cs="Arial"/>
          <w:sz w:val="24"/>
          <w:szCs w:val="24"/>
        </w:rPr>
      </w:pPr>
    </w:p>
    <w:p w14:paraId="0D300203" w14:textId="77777777" w:rsidR="00FA0CB5" w:rsidRDefault="00FA0CB5" w:rsidP="00FA0CB5">
      <w:pPr>
        <w:pStyle w:val="Nivel10"/>
        <w:numPr>
          <w:ilvl w:val="0"/>
          <w:numId w:val="90"/>
        </w:numPr>
        <w:spacing w:before="0" w:after="0" w:line="360" w:lineRule="auto"/>
        <w:ind w:left="0" w:firstLine="0"/>
        <w:rPr>
          <w:bCs/>
          <w:sz w:val="24"/>
          <w:szCs w:val="24"/>
        </w:rPr>
      </w:pPr>
      <w:r w:rsidRPr="00790659">
        <w:rPr>
          <w:bCs/>
          <w:sz w:val="24"/>
          <w:szCs w:val="24"/>
        </w:rPr>
        <w:t xml:space="preserve">REQUISITOS DA CONTRATAÇÃO </w:t>
      </w:r>
    </w:p>
    <w:p w14:paraId="05C9D914" w14:textId="77777777" w:rsidR="00FA0CB5" w:rsidRPr="00D06FD8" w:rsidRDefault="00FA0CB5" w:rsidP="00FA0CB5"/>
    <w:p w14:paraId="2B997948" w14:textId="77777777" w:rsidR="00FA0CB5" w:rsidRDefault="00FA0CB5" w:rsidP="00FA0CB5">
      <w:pPr>
        <w:pStyle w:val="PargrafodaLista"/>
        <w:spacing w:line="360" w:lineRule="auto"/>
        <w:ind w:left="0" w:firstLine="720"/>
        <w:jc w:val="both"/>
        <w:rPr>
          <w:rFonts w:ascii="Arial" w:eastAsia="Times New Roman" w:hAnsi="Arial" w:cs="Arial"/>
          <w:color w:val="000000"/>
          <w:sz w:val="24"/>
          <w:szCs w:val="24"/>
        </w:rPr>
      </w:pPr>
      <w:r w:rsidRPr="00371409">
        <w:rPr>
          <w:rFonts w:ascii="Arial" w:eastAsia="Times New Roman" w:hAnsi="Arial" w:cs="Arial"/>
          <w:color w:val="000000"/>
          <w:sz w:val="24"/>
          <w:szCs w:val="24"/>
        </w:rPr>
        <w:t>Para assegurar a plena adequação da contratação aos objetivos propostos, a empresa fornecedora deverá atender aos seguintes requisitos:</w:t>
      </w:r>
    </w:p>
    <w:p w14:paraId="39CE8EA8" w14:textId="77777777" w:rsidR="00FA0CB5" w:rsidRPr="00C72942" w:rsidRDefault="00FA0CB5" w:rsidP="00FA0CB5">
      <w:pPr>
        <w:spacing w:after="200" w:line="360" w:lineRule="auto"/>
        <w:jc w:val="both"/>
        <w:rPr>
          <w:rFonts w:eastAsiaTheme="minorEastAsia" w:cstheme="minorBidi"/>
          <w:sz w:val="24"/>
          <w:lang w:val="en-US" w:eastAsia="en-US"/>
        </w:rPr>
      </w:pPr>
      <w:r w:rsidRPr="00C72942">
        <w:rPr>
          <w:rFonts w:eastAsiaTheme="minorEastAsia" w:cstheme="minorBidi"/>
          <w:b/>
          <w:sz w:val="24"/>
          <w:lang w:val="en-US" w:eastAsia="en-US"/>
        </w:rPr>
        <w:t xml:space="preserve">a) </w:t>
      </w:r>
      <w:proofErr w:type="spellStart"/>
      <w:r w:rsidRPr="00C72942">
        <w:rPr>
          <w:rFonts w:eastAsiaTheme="minorEastAsia" w:cstheme="minorBidi"/>
          <w:b/>
          <w:sz w:val="24"/>
          <w:lang w:val="en-US" w:eastAsia="en-US"/>
        </w:rPr>
        <w:t>Especificação</w:t>
      </w:r>
      <w:proofErr w:type="spellEnd"/>
      <w:r w:rsidRPr="00C72942">
        <w:rPr>
          <w:rFonts w:eastAsiaTheme="minorEastAsia" w:cstheme="minorBidi"/>
          <w:b/>
          <w:sz w:val="24"/>
          <w:lang w:val="en-US" w:eastAsia="en-US"/>
        </w:rPr>
        <w:t xml:space="preserve"> Técnica dos </w:t>
      </w:r>
      <w:proofErr w:type="spellStart"/>
      <w:r w:rsidRPr="00C72942">
        <w:rPr>
          <w:rFonts w:eastAsiaTheme="minorEastAsia" w:cstheme="minorBidi"/>
          <w:b/>
          <w:sz w:val="24"/>
          <w:lang w:val="en-US" w:eastAsia="en-US"/>
        </w:rPr>
        <w:t>Produtos</w:t>
      </w:r>
      <w:proofErr w:type="spellEnd"/>
      <w:r w:rsidRPr="00C72942">
        <w:rPr>
          <w:rFonts w:eastAsiaTheme="minorEastAsia" w:cstheme="minorBidi"/>
          <w:b/>
          <w:sz w:val="24"/>
          <w:lang w:val="en-US" w:eastAsia="en-US"/>
        </w:rPr>
        <w:t>:</w:t>
      </w:r>
    </w:p>
    <w:p w14:paraId="44439228" w14:textId="77777777" w:rsidR="00FA0CB5" w:rsidRDefault="00FA0CB5" w:rsidP="00FA0CB5">
      <w:pPr>
        <w:spacing w:after="200" w:line="360" w:lineRule="auto"/>
        <w:jc w:val="both"/>
        <w:rPr>
          <w:rFonts w:eastAsiaTheme="minorEastAsia" w:cstheme="minorBidi"/>
          <w:sz w:val="24"/>
          <w:lang w:val="en-US" w:eastAsia="en-US"/>
        </w:rPr>
      </w:pPr>
      <w:r w:rsidRPr="00C72942">
        <w:rPr>
          <w:rFonts w:eastAsiaTheme="minorEastAsia" w:cstheme="minorBidi"/>
          <w:sz w:val="24"/>
          <w:lang w:val="en-US" w:eastAsia="en-US"/>
        </w:rPr>
        <w:t xml:space="preserve">Todos </w:t>
      </w:r>
      <w:proofErr w:type="spellStart"/>
      <w:r w:rsidRPr="00C72942">
        <w:rPr>
          <w:rFonts w:eastAsiaTheme="minorEastAsia" w:cstheme="minorBidi"/>
          <w:sz w:val="24"/>
          <w:lang w:val="en-US" w:eastAsia="en-US"/>
        </w:rPr>
        <w:t>os</w:t>
      </w:r>
      <w:proofErr w:type="spellEnd"/>
      <w:r w:rsidRPr="00C72942">
        <w:rPr>
          <w:rFonts w:eastAsiaTheme="minorEastAsia" w:cstheme="minorBidi"/>
          <w:sz w:val="24"/>
          <w:lang w:val="en-US" w:eastAsia="en-US"/>
        </w:rPr>
        <w:t xml:space="preserve"> </w:t>
      </w:r>
      <w:proofErr w:type="spellStart"/>
      <w:r w:rsidRPr="00C72942">
        <w:rPr>
          <w:rFonts w:eastAsiaTheme="minorEastAsia" w:cstheme="minorBidi"/>
          <w:sz w:val="24"/>
          <w:lang w:val="en-US" w:eastAsia="en-US"/>
        </w:rPr>
        <w:t>itens</w:t>
      </w:r>
      <w:proofErr w:type="spellEnd"/>
      <w:r w:rsidRPr="00C72942">
        <w:rPr>
          <w:rFonts w:eastAsiaTheme="minorEastAsia" w:cstheme="minorBidi"/>
          <w:sz w:val="24"/>
          <w:lang w:val="en-US" w:eastAsia="en-US"/>
        </w:rPr>
        <w:t xml:space="preserve"> </w:t>
      </w:r>
      <w:proofErr w:type="spellStart"/>
      <w:r w:rsidRPr="00C72942">
        <w:rPr>
          <w:rFonts w:eastAsiaTheme="minorEastAsia" w:cstheme="minorBidi"/>
          <w:sz w:val="24"/>
          <w:lang w:val="en-US" w:eastAsia="en-US"/>
        </w:rPr>
        <w:t>fornecidos</w:t>
      </w:r>
      <w:proofErr w:type="spellEnd"/>
      <w:r w:rsidRPr="00C72942">
        <w:rPr>
          <w:rFonts w:eastAsiaTheme="minorEastAsia" w:cstheme="minorBidi"/>
          <w:sz w:val="24"/>
          <w:lang w:val="en-US" w:eastAsia="en-US"/>
        </w:rPr>
        <w:t xml:space="preserve"> </w:t>
      </w:r>
      <w:proofErr w:type="spellStart"/>
      <w:r w:rsidRPr="00C72942">
        <w:rPr>
          <w:rFonts w:eastAsiaTheme="minorEastAsia" w:cstheme="minorBidi"/>
          <w:sz w:val="24"/>
          <w:lang w:val="en-US" w:eastAsia="en-US"/>
        </w:rPr>
        <w:t>deverão</w:t>
      </w:r>
      <w:proofErr w:type="spellEnd"/>
      <w:r w:rsidRPr="00C72942">
        <w:rPr>
          <w:rFonts w:eastAsiaTheme="minorEastAsia" w:cstheme="minorBidi"/>
          <w:sz w:val="24"/>
          <w:lang w:val="en-US" w:eastAsia="en-US"/>
        </w:rPr>
        <w:t xml:space="preserve"> </w:t>
      </w:r>
      <w:proofErr w:type="spellStart"/>
      <w:r w:rsidRPr="00C72942">
        <w:rPr>
          <w:rFonts w:eastAsiaTheme="minorEastAsia" w:cstheme="minorBidi"/>
          <w:sz w:val="24"/>
          <w:lang w:val="en-US" w:eastAsia="en-US"/>
        </w:rPr>
        <w:t>atender</w:t>
      </w:r>
      <w:proofErr w:type="spellEnd"/>
      <w:r w:rsidRPr="00C72942">
        <w:rPr>
          <w:rFonts w:eastAsiaTheme="minorEastAsia" w:cstheme="minorBidi"/>
          <w:sz w:val="24"/>
          <w:lang w:val="en-US" w:eastAsia="en-US"/>
        </w:rPr>
        <w:t xml:space="preserve"> </w:t>
      </w:r>
      <w:proofErr w:type="spellStart"/>
      <w:r w:rsidRPr="00C72942">
        <w:rPr>
          <w:rFonts w:eastAsiaTheme="minorEastAsia" w:cstheme="minorBidi"/>
          <w:sz w:val="24"/>
          <w:lang w:val="en-US" w:eastAsia="en-US"/>
        </w:rPr>
        <w:t>rigorosamente</w:t>
      </w:r>
      <w:proofErr w:type="spellEnd"/>
      <w:r w:rsidRPr="00C72942">
        <w:rPr>
          <w:rFonts w:eastAsiaTheme="minorEastAsia" w:cstheme="minorBidi"/>
          <w:sz w:val="24"/>
          <w:lang w:val="en-US" w:eastAsia="en-US"/>
        </w:rPr>
        <w:t xml:space="preserve"> </w:t>
      </w:r>
      <w:proofErr w:type="spellStart"/>
      <w:r w:rsidRPr="00C72942">
        <w:rPr>
          <w:rFonts w:eastAsiaTheme="minorEastAsia" w:cstheme="minorBidi"/>
          <w:sz w:val="24"/>
          <w:lang w:val="en-US" w:eastAsia="en-US"/>
        </w:rPr>
        <w:t>às</w:t>
      </w:r>
      <w:proofErr w:type="spellEnd"/>
      <w:r w:rsidRPr="00C72942">
        <w:rPr>
          <w:rFonts w:eastAsiaTheme="minorEastAsia" w:cstheme="minorBidi"/>
          <w:sz w:val="24"/>
          <w:lang w:val="en-US" w:eastAsia="en-US"/>
        </w:rPr>
        <w:t xml:space="preserve"> </w:t>
      </w:r>
      <w:proofErr w:type="spellStart"/>
      <w:r w:rsidRPr="00C72942">
        <w:rPr>
          <w:rFonts w:eastAsiaTheme="minorEastAsia" w:cstheme="minorBidi"/>
          <w:sz w:val="24"/>
          <w:lang w:val="en-US" w:eastAsia="en-US"/>
        </w:rPr>
        <w:t>especificações</w:t>
      </w:r>
      <w:proofErr w:type="spellEnd"/>
      <w:r w:rsidRPr="00C72942">
        <w:rPr>
          <w:rFonts w:eastAsiaTheme="minorEastAsia" w:cstheme="minorBidi"/>
          <w:sz w:val="24"/>
          <w:lang w:val="en-US" w:eastAsia="en-US"/>
        </w:rPr>
        <w:t xml:space="preserve"> </w:t>
      </w:r>
      <w:proofErr w:type="spellStart"/>
      <w:r w:rsidRPr="00C72942">
        <w:rPr>
          <w:rFonts w:eastAsiaTheme="minorEastAsia" w:cstheme="minorBidi"/>
          <w:sz w:val="24"/>
          <w:lang w:val="en-US" w:eastAsia="en-US"/>
        </w:rPr>
        <w:t>descritas</w:t>
      </w:r>
      <w:proofErr w:type="spellEnd"/>
      <w:r w:rsidRPr="00C72942">
        <w:rPr>
          <w:rFonts w:eastAsiaTheme="minorEastAsia" w:cstheme="minorBidi"/>
          <w:sz w:val="24"/>
          <w:lang w:val="en-US" w:eastAsia="en-US"/>
        </w:rPr>
        <w:t xml:space="preserve"> no </w:t>
      </w:r>
      <w:proofErr w:type="spellStart"/>
      <w:r w:rsidRPr="00C72942">
        <w:rPr>
          <w:rFonts w:eastAsiaTheme="minorEastAsia" w:cstheme="minorBidi"/>
          <w:sz w:val="24"/>
          <w:lang w:val="en-US" w:eastAsia="en-US"/>
        </w:rPr>
        <w:t>Termo</w:t>
      </w:r>
      <w:proofErr w:type="spellEnd"/>
      <w:r w:rsidRPr="00C72942">
        <w:rPr>
          <w:rFonts w:eastAsiaTheme="minorEastAsia" w:cstheme="minorBidi"/>
          <w:sz w:val="24"/>
          <w:lang w:val="en-US" w:eastAsia="en-US"/>
        </w:rPr>
        <w:t xml:space="preserve"> de </w:t>
      </w:r>
      <w:proofErr w:type="spellStart"/>
      <w:r w:rsidRPr="00C72942">
        <w:rPr>
          <w:rFonts w:eastAsiaTheme="minorEastAsia" w:cstheme="minorBidi"/>
          <w:sz w:val="24"/>
          <w:lang w:val="en-US" w:eastAsia="en-US"/>
        </w:rPr>
        <w:t>Referência</w:t>
      </w:r>
      <w:proofErr w:type="spellEnd"/>
      <w:r w:rsidRPr="00C72942">
        <w:rPr>
          <w:rFonts w:eastAsiaTheme="minorEastAsia" w:cstheme="minorBidi"/>
          <w:sz w:val="24"/>
          <w:lang w:val="en-US" w:eastAsia="en-US"/>
        </w:rPr>
        <w:t xml:space="preserve">, </w:t>
      </w:r>
      <w:r>
        <w:rPr>
          <w:rFonts w:eastAsiaTheme="minorEastAsia" w:cstheme="minorBidi"/>
          <w:sz w:val="24"/>
          <w:lang w:val="en-US" w:eastAsia="en-US"/>
        </w:rPr>
        <w:t xml:space="preserve">e no </w:t>
      </w:r>
      <w:proofErr w:type="spellStart"/>
      <w:r>
        <w:rPr>
          <w:rFonts w:eastAsiaTheme="minorEastAsia" w:cstheme="minorBidi"/>
          <w:sz w:val="24"/>
          <w:lang w:val="en-US" w:eastAsia="en-US"/>
        </w:rPr>
        <w:t>edital</w:t>
      </w:r>
      <w:proofErr w:type="spellEnd"/>
      <w:r>
        <w:rPr>
          <w:rFonts w:eastAsiaTheme="minorEastAsia" w:cstheme="minorBidi"/>
          <w:sz w:val="24"/>
          <w:lang w:val="en-US" w:eastAsia="en-US"/>
        </w:rPr>
        <w:t xml:space="preserve">, </w:t>
      </w:r>
      <w:proofErr w:type="spellStart"/>
      <w:r w:rsidRPr="00C72942">
        <w:rPr>
          <w:rFonts w:eastAsiaTheme="minorEastAsia" w:cstheme="minorBidi"/>
          <w:sz w:val="24"/>
          <w:lang w:val="en-US" w:eastAsia="en-US"/>
        </w:rPr>
        <w:t>sendo</w:t>
      </w:r>
      <w:proofErr w:type="spellEnd"/>
      <w:r w:rsidRPr="00C72942">
        <w:rPr>
          <w:rFonts w:eastAsiaTheme="minorEastAsia" w:cstheme="minorBidi"/>
          <w:sz w:val="24"/>
          <w:lang w:val="en-US" w:eastAsia="en-US"/>
        </w:rPr>
        <w:t xml:space="preserve"> </w:t>
      </w:r>
      <w:proofErr w:type="spellStart"/>
      <w:r w:rsidRPr="00C72942">
        <w:rPr>
          <w:rFonts w:eastAsiaTheme="minorEastAsia" w:cstheme="minorBidi"/>
          <w:sz w:val="24"/>
          <w:lang w:val="en-US" w:eastAsia="en-US"/>
        </w:rPr>
        <w:t>vedada</w:t>
      </w:r>
      <w:proofErr w:type="spellEnd"/>
      <w:r w:rsidRPr="00C72942">
        <w:rPr>
          <w:rFonts w:eastAsiaTheme="minorEastAsia" w:cstheme="minorBidi"/>
          <w:sz w:val="24"/>
          <w:lang w:val="en-US" w:eastAsia="en-US"/>
        </w:rPr>
        <w:t xml:space="preserve"> </w:t>
      </w:r>
      <w:proofErr w:type="gramStart"/>
      <w:r w:rsidRPr="00C72942">
        <w:rPr>
          <w:rFonts w:eastAsiaTheme="minorEastAsia" w:cstheme="minorBidi"/>
          <w:sz w:val="24"/>
          <w:lang w:val="en-US" w:eastAsia="en-US"/>
        </w:rPr>
        <w:t>a</w:t>
      </w:r>
      <w:proofErr w:type="gramEnd"/>
      <w:r w:rsidRPr="00C72942">
        <w:rPr>
          <w:rFonts w:eastAsiaTheme="minorEastAsia" w:cstheme="minorBidi"/>
          <w:sz w:val="24"/>
          <w:lang w:val="en-US" w:eastAsia="en-US"/>
        </w:rPr>
        <w:t xml:space="preserve"> </w:t>
      </w:r>
      <w:proofErr w:type="spellStart"/>
      <w:r w:rsidRPr="00C72942">
        <w:rPr>
          <w:rFonts w:eastAsiaTheme="minorEastAsia" w:cstheme="minorBidi"/>
          <w:sz w:val="24"/>
          <w:lang w:val="en-US" w:eastAsia="en-US"/>
        </w:rPr>
        <w:t>entrega</w:t>
      </w:r>
      <w:proofErr w:type="spellEnd"/>
      <w:r w:rsidRPr="00C72942">
        <w:rPr>
          <w:rFonts w:eastAsiaTheme="minorEastAsia" w:cstheme="minorBidi"/>
          <w:sz w:val="24"/>
          <w:lang w:val="en-US" w:eastAsia="en-US"/>
        </w:rPr>
        <w:t xml:space="preserve"> de </w:t>
      </w:r>
      <w:proofErr w:type="spellStart"/>
      <w:r w:rsidRPr="00C72942">
        <w:rPr>
          <w:rFonts w:eastAsiaTheme="minorEastAsia" w:cstheme="minorBidi"/>
          <w:sz w:val="24"/>
          <w:lang w:val="en-US" w:eastAsia="en-US"/>
        </w:rPr>
        <w:t>produtos</w:t>
      </w:r>
      <w:proofErr w:type="spellEnd"/>
      <w:r w:rsidRPr="00C72942">
        <w:rPr>
          <w:rFonts w:eastAsiaTheme="minorEastAsia" w:cstheme="minorBidi"/>
          <w:sz w:val="24"/>
          <w:lang w:val="en-US" w:eastAsia="en-US"/>
        </w:rPr>
        <w:t xml:space="preserve"> com </w:t>
      </w:r>
      <w:proofErr w:type="spellStart"/>
      <w:r w:rsidRPr="00C72942">
        <w:rPr>
          <w:rFonts w:eastAsiaTheme="minorEastAsia" w:cstheme="minorBidi"/>
          <w:sz w:val="24"/>
          <w:lang w:val="en-US" w:eastAsia="en-US"/>
        </w:rPr>
        <w:t>características</w:t>
      </w:r>
      <w:proofErr w:type="spellEnd"/>
      <w:r w:rsidRPr="00C72942">
        <w:rPr>
          <w:rFonts w:eastAsiaTheme="minorEastAsia" w:cstheme="minorBidi"/>
          <w:sz w:val="24"/>
          <w:lang w:val="en-US" w:eastAsia="en-US"/>
        </w:rPr>
        <w:t xml:space="preserve"> </w:t>
      </w:r>
      <w:proofErr w:type="spellStart"/>
      <w:r w:rsidRPr="00C72942">
        <w:rPr>
          <w:rFonts w:eastAsiaTheme="minorEastAsia" w:cstheme="minorBidi"/>
          <w:sz w:val="24"/>
          <w:lang w:val="en-US" w:eastAsia="en-US"/>
        </w:rPr>
        <w:t>inferiores</w:t>
      </w:r>
      <w:proofErr w:type="spellEnd"/>
      <w:r w:rsidRPr="00C72942">
        <w:rPr>
          <w:rFonts w:eastAsiaTheme="minorEastAsia" w:cstheme="minorBidi"/>
          <w:sz w:val="24"/>
          <w:lang w:val="en-US" w:eastAsia="en-US"/>
        </w:rPr>
        <w:t xml:space="preserve"> </w:t>
      </w:r>
      <w:proofErr w:type="spellStart"/>
      <w:r w:rsidRPr="00C72942">
        <w:rPr>
          <w:rFonts w:eastAsiaTheme="minorEastAsia" w:cstheme="minorBidi"/>
          <w:sz w:val="24"/>
          <w:lang w:val="en-US" w:eastAsia="en-US"/>
        </w:rPr>
        <w:t>ou</w:t>
      </w:r>
      <w:proofErr w:type="spellEnd"/>
      <w:r w:rsidRPr="00C72942">
        <w:rPr>
          <w:rFonts w:eastAsiaTheme="minorEastAsia" w:cstheme="minorBidi"/>
          <w:sz w:val="24"/>
          <w:lang w:val="en-US" w:eastAsia="en-US"/>
        </w:rPr>
        <w:t xml:space="preserve"> </w:t>
      </w:r>
      <w:proofErr w:type="spellStart"/>
      <w:r w:rsidRPr="00C72942">
        <w:rPr>
          <w:rFonts w:eastAsiaTheme="minorEastAsia" w:cstheme="minorBidi"/>
          <w:sz w:val="24"/>
          <w:lang w:val="en-US" w:eastAsia="en-US"/>
        </w:rPr>
        <w:t>divergentes</w:t>
      </w:r>
      <w:proofErr w:type="spellEnd"/>
      <w:r w:rsidRPr="00C72942">
        <w:rPr>
          <w:rFonts w:eastAsiaTheme="minorEastAsia" w:cstheme="minorBidi"/>
          <w:sz w:val="24"/>
          <w:lang w:val="en-US" w:eastAsia="en-US"/>
        </w:rPr>
        <w:t xml:space="preserve"> das </w:t>
      </w:r>
      <w:proofErr w:type="spellStart"/>
      <w:r w:rsidRPr="00C72942">
        <w:rPr>
          <w:rFonts w:eastAsiaTheme="minorEastAsia" w:cstheme="minorBidi"/>
          <w:sz w:val="24"/>
          <w:lang w:val="en-US" w:eastAsia="en-US"/>
        </w:rPr>
        <w:t>solicitadas</w:t>
      </w:r>
      <w:proofErr w:type="spellEnd"/>
      <w:r w:rsidRPr="00C72942">
        <w:rPr>
          <w:rFonts w:eastAsiaTheme="minorEastAsia" w:cstheme="minorBidi"/>
          <w:sz w:val="24"/>
          <w:lang w:val="en-US" w:eastAsia="en-US"/>
        </w:rPr>
        <w:t>.</w:t>
      </w:r>
    </w:p>
    <w:p w14:paraId="6F4ADB2D" w14:textId="77777777" w:rsidR="00FA0CB5" w:rsidRPr="00C72942" w:rsidRDefault="00FA0CB5" w:rsidP="00FA0CB5">
      <w:pPr>
        <w:spacing w:after="200" w:line="360" w:lineRule="auto"/>
        <w:jc w:val="both"/>
        <w:rPr>
          <w:rFonts w:eastAsiaTheme="minorEastAsia" w:cstheme="minorBidi"/>
          <w:sz w:val="24"/>
          <w:lang w:val="en-US" w:eastAsia="en-US"/>
        </w:rPr>
      </w:pPr>
      <w:r w:rsidRPr="00C72942">
        <w:rPr>
          <w:rFonts w:eastAsiaTheme="minorEastAsia" w:cstheme="minorBidi"/>
          <w:b/>
          <w:sz w:val="24"/>
          <w:lang w:val="en-US" w:eastAsia="en-US"/>
        </w:rPr>
        <w:t xml:space="preserve">b) </w:t>
      </w:r>
      <w:proofErr w:type="spellStart"/>
      <w:r w:rsidRPr="00C72942">
        <w:rPr>
          <w:rFonts w:eastAsiaTheme="minorEastAsia" w:cstheme="minorBidi"/>
          <w:b/>
          <w:sz w:val="24"/>
          <w:lang w:val="en-US" w:eastAsia="en-US"/>
        </w:rPr>
        <w:t>Garantia</w:t>
      </w:r>
      <w:proofErr w:type="spellEnd"/>
      <w:r w:rsidRPr="00C72942">
        <w:rPr>
          <w:rFonts w:eastAsiaTheme="minorEastAsia" w:cstheme="minorBidi"/>
          <w:b/>
          <w:sz w:val="24"/>
          <w:lang w:val="en-US" w:eastAsia="en-US"/>
        </w:rPr>
        <w:t xml:space="preserve"> dos </w:t>
      </w:r>
      <w:proofErr w:type="spellStart"/>
      <w:r w:rsidRPr="00C72942">
        <w:rPr>
          <w:rFonts w:eastAsiaTheme="minorEastAsia" w:cstheme="minorBidi"/>
          <w:b/>
          <w:sz w:val="24"/>
          <w:lang w:val="en-US" w:eastAsia="en-US"/>
        </w:rPr>
        <w:t>Produtos</w:t>
      </w:r>
      <w:proofErr w:type="spellEnd"/>
      <w:r w:rsidRPr="00C72942">
        <w:rPr>
          <w:rFonts w:eastAsiaTheme="minorEastAsia" w:cstheme="minorBidi"/>
          <w:b/>
          <w:sz w:val="24"/>
          <w:lang w:val="en-US" w:eastAsia="en-US"/>
        </w:rPr>
        <w:t>:</w:t>
      </w:r>
    </w:p>
    <w:p w14:paraId="25C7349A" w14:textId="77777777" w:rsidR="00FA0CB5" w:rsidRPr="00C72942" w:rsidRDefault="00FA0CB5" w:rsidP="00FA0CB5">
      <w:pPr>
        <w:spacing w:after="200" w:line="360" w:lineRule="auto"/>
        <w:jc w:val="both"/>
        <w:rPr>
          <w:rFonts w:eastAsiaTheme="minorEastAsia" w:cstheme="minorBidi"/>
          <w:sz w:val="24"/>
          <w:lang w:val="en-US" w:eastAsia="en-US"/>
        </w:rPr>
      </w:pPr>
      <w:r w:rsidRPr="00C72942">
        <w:rPr>
          <w:rFonts w:eastAsiaTheme="minorEastAsia" w:cstheme="minorBidi"/>
          <w:sz w:val="24"/>
          <w:lang w:val="en-US" w:eastAsia="en-US"/>
        </w:rPr>
        <w:t xml:space="preserve">Todos </w:t>
      </w:r>
      <w:proofErr w:type="spellStart"/>
      <w:r w:rsidRPr="00C72942">
        <w:rPr>
          <w:rFonts w:eastAsiaTheme="minorEastAsia" w:cstheme="minorBidi"/>
          <w:sz w:val="24"/>
          <w:lang w:val="en-US" w:eastAsia="en-US"/>
        </w:rPr>
        <w:t>os</w:t>
      </w:r>
      <w:proofErr w:type="spellEnd"/>
      <w:r w:rsidRPr="00C72942">
        <w:rPr>
          <w:rFonts w:eastAsiaTheme="minorEastAsia" w:cstheme="minorBidi"/>
          <w:sz w:val="24"/>
          <w:lang w:val="en-US" w:eastAsia="en-US"/>
        </w:rPr>
        <w:t xml:space="preserve"> </w:t>
      </w:r>
      <w:proofErr w:type="spellStart"/>
      <w:r w:rsidRPr="00C72942">
        <w:rPr>
          <w:rFonts w:eastAsiaTheme="minorEastAsia" w:cstheme="minorBidi"/>
          <w:sz w:val="24"/>
          <w:lang w:val="en-US" w:eastAsia="en-US"/>
        </w:rPr>
        <w:t>itens</w:t>
      </w:r>
      <w:proofErr w:type="spellEnd"/>
      <w:r w:rsidRPr="00C72942">
        <w:rPr>
          <w:rFonts w:eastAsiaTheme="minorEastAsia" w:cstheme="minorBidi"/>
          <w:sz w:val="24"/>
          <w:lang w:val="en-US" w:eastAsia="en-US"/>
        </w:rPr>
        <w:t xml:space="preserve"> </w:t>
      </w:r>
      <w:proofErr w:type="spellStart"/>
      <w:r w:rsidRPr="00C72942">
        <w:rPr>
          <w:rFonts w:eastAsiaTheme="minorEastAsia" w:cstheme="minorBidi"/>
          <w:sz w:val="24"/>
          <w:lang w:val="en-US" w:eastAsia="en-US"/>
        </w:rPr>
        <w:t>deverão</w:t>
      </w:r>
      <w:proofErr w:type="spellEnd"/>
      <w:r w:rsidRPr="00C72942">
        <w:rPr>
          <w:rFonts w:eastAsiaTheme="minorEastAsia" w:cstheme="minorBidi"/>
          <w:sz w:val="24"/>
          <w:lang w:val="en-US" w:eastAsia="en-US"/>
        </w:rPr>
        <w:t xml:space="preserve"> </w:t>
      </w:r>
      <w:proofErr w:type="spellStart"/>
      <w:r w:rsidRPr="00C72942">
        <w:rPr>
          <w:rFonts w:eastAsiaTheme="minorEastAsia" w:cstheme="minorBidi"/>
          <w:sz w:val="24"/>
          <w:lang w:val="en-US" w:eastAsia="en-US"/>
        </w:rPr>
        <w:t>possuir</w:t>
      </w:r>
      <w:proofErr w:type="spellEnd"/>
      <w:r w:rsidRPr="00C72942">
        <w:rPr>
          <w:rFonts w:eastAsiaTheme="minorEastAsia" w:cstheme="minorBidi"/>
          <w:sz w:val="24"/>
          <w:lang w:val="en-US" w:eastAsia="en-US"/>
        </w:rPr>
        <w:t xml:space="preserve"> </w:t>
      </w:r>
      <w:proofErr w:type="spellStart"/>
      <w:r w:rsidRPr="00C72942">
        <w:rPr>
          <w:rFonts w:eastAsiaTheme="minorEastAsia" w:cstheme="minorBidi"/>
          <w:sz w:val="24"/>
          <w:lang w:val="en-US" w:eastAsia="en-US"/>
        </w:rPr>
        <w:t>garantia</w:t>
      </w:r>
      <w:proofErr w:type="spellEnd"/>
      <w:r w:rsidRPr="00C72942">
        <w:rPr>
          <w:rFonts w:eastAsiaTheme="minorEastAsia" w:cstheme="minorBidi"/>
          <w:sz w:val="24"/>
          <w:lang w:val="en-US" w:eastAsia="en-US"/>
        </w:rPr>
        <w:t xml:space="preserve"> </w:t>
      </w:r>
      <w:proofErr w:type="spellStart"/>
      <w:r w:rsidRPr="00C72942">
        <w:rPr>
          <w:rFonts w:eastAsiaTheme="minorEastAsia" w:cstheme="minorBidi"/>
          <w:sz w:val="24"/>
          <w:lang w:val="en-US" w:eastAsia="en-US"/>
        </w:rPr>
        <w:t>mínima</w:t>
      </w:r>
      <w:proofErr w:type="spellEnd"/>
      <w:r w:rsidRPr="00C72942">
        <w:rPr>
          <w:rFonts w:eastAsiaTheme="minorEastAsia" w:cstheme="minorBidi"/>
          <w:sz w:val="24"/>
          <w:lang w:val="en-US" w:eastAsia="en-US"/>
        </w:rPr>
        <w:t xml:space="preserve"> de 12 (doze) meses, </w:t>
      </w:r>
      <w:proofErr w:type="spellStart"/>
      <w:r w:rsidRPr="00C72942">
        <w:rPr>
          <w:rFonts w:eastAsiaTheme="minorEastAsia" w:cstheme="minorBidi"/>
          <w:sz w:val="24"/>
          <w:lang w:val="en-US" w:eastAsia="en-US"/>
        </w:rPr>
        <w:t>contados</w:t>
      </w:r>
      <w:proofErr w:type="spellEnd"/>
      <w:r w:rsidRPr="00C72942">
        <w:rPr>
          <w:rFonts w:eastAsiaTheme="minorEastAsia" w:cstheme="minorBidi"/>
          <w:sz w:val="24"/>
          <w:lang w:val="en-US" w:eastAsia="en-US"/>
        </w:rPr>
        <w:t xml:space="preserve"> a </w:t>
      </w:r>
      <w:proofErr w:type="spellStart"/>
      <w:r w:rsidRPr="00C72942">
        <w:rPr>
          <w:rFonts w:eastAsiaTheme="minorEastAsia" w:cstheme="minorBidi"/>
          <w:sz w:val="24"/>
          <w:lang w:val="en-US" w:eastAsia="en-US"/>
        </w:rPr>
        <w:t>partir</w:t>
      </w:r>
      <w:proofErr w:type="spellEnd"/>
      <w:r w:rsidRPr="00C72942">
        <w:rPr>
          <w:rFonts w:eastAsiaTheme="minorEastAsia" w:cstheme="minorBidi"/>
          <w:sz w:val="24"/>
          <w:lang w:val="en-US" w:eastAsia="en-US"/>
        </w:rPr>
        <w:t xml:space="preserve"> da data d</w:t>
      </w:r>
      <w:r>
        <w:rPr>
          <w:rFonts w:eastAsiaTheme="minorEastAsia" w:cstheme="minorBidi"/>
          <w:sz w:val="24"/>
          <w:lang w:val="en-US" w:eastAsia="en-US"/>
        </w:rPr>
        <w:t xml:space="preserve">a nota fiscal. </w:t>
      </w:r>
    </w:p>
    <w:p w14:paraId="6639B71C" w14:textId="77777777" w:rsidR="00FA0CB5" w:rsidRPr="00C72942" w:rsidRDefault="00FA0CB5" w:rsidP="00FA0CB5">
      <w:pPr>
        <w:spacing w:after="200" w:line="360" w:lineRule="auto"/>
        <w:jc w:val="both"/>
        <w:rPr>
          <w:rFonts w:eastAsiaTheme="minorEastAsia" w:cstheme="minorBidi"/>
          <w:sz w:val="24"/>
          <w:lang w:val="en-US" w:eastAsia="en-US"/>
        </w:rPr>
      </w:pPr>
      <w:r w:rsidRPr="00C72942">
        <w:rPr>
          <w:rFonts w:eastAsiaTheme="minorEastAsia" w:cstheme="minorBidi"/>
          <w:b/>
          <w:sz w:val="24"/>
          <w:lang w:val="en-US" w:eastAsia="en-US"/>
        </w:rPr>
        <w:t xml:space="preserve">c) </w:t>
      </w:r>
      <w:proofErr w:type="spellStart"/>
      <w:r w:rsidRPr="00C72942">
        <w:rPr>
          <w:rFonts w:eastAsiaTheme="minorEastAsia" w:cstheme="minorBidi"/>
          <w:b/>
          <w:sz w:val="24"/>
          <w:lang w:val="en-US" w:eastAsia="en-US"/>
        </w:rPr>
        <w:t>Condições</w:t>
      </w:r>
      <w:proofErr w:type="spellEnd"/>
      <w:r w:rsidRPr="00C72942">
        <w:rPr>
          <w:rFonts w:eastAsiaTheme="minorEastAsia" w:cstheme="minorBidi"/>
          <w:b/>
          <w:sz w:val="24"/>
          <w:lang w:val="en-US" w:eastAsia="en-US"/>
        </w:rPr>
        <w:t xml:space="preserve"> de </w:t>
      </w:r>
      <w:proofErr w:type="spellStart"/>
      <w:r w:rsidRPr="00C72942">
        <w:rPr>
          <w:rFonts w:eastAsiaTheme="minorEastAsia" w:cstheme="minorBidi"/>
          <w:b/>
          <w:sz w:val="24"/>
          <w:lang w:val="en-US" w:eastAsia="en-US"/>
        </w:rPr>
        <w:t>Entrega</w:t>
      </w:r>
      <w:proofErr w:type="spellEnd"/>
      <w:r w:rsidRPr="00C72942">
        <w:rPr>
          <w:rFonts w:eastAsiaTheme="minorEastAsia" w:cstheme="minorBidi"/>
          <w:b/>
          <w:sz w:val="24"/>
          <w:lang w:val="en-US" w:eastAsia="en-US"/>
        </w:rPr>
        <w:t>:</w:t>
      </w:r>
    </w:p>
    <w:p w14:paraId="4F328BBB" w14:textId="77777777" w:rsidR="00FA0CB5" w:rsidRPr="00C72942" w:rsidRDefault="00FA0CB5" w:rsidP="00FA0CB5">
      <w:pPr>
        <w:spacing w:after="200" w:line="360" w:lineRule="auto"/>
        <w:jc w:val="both"/>
        <w:rPr>
          <w:rFonts w:eastAsiaTheme="minorEastAsia" w:cstheme="minorBidi"/>
          <w:sz w:val="24"/>
          <w:lang w:val="en-US" w:eastAsia="en-US"/>
        </w:rPr>
      </w:pPr>
      <w:proofErr w:type="gramStart"/>
      <w:r w:rsidRPr="00C72942">
        <w:rPr>
          <w:rFonts w:eastAsiaTheme="minorEastAsia" w:cstheme="minorBidi"/>
          <w:sz w:val="24"/>
          <w:lang w:val="en-US" w:eastAsia="en-US"/>
        </w:rPr>
        <w:t>A</w:t>
      </w:r>
      <w:proofErr w:type="gramEnd"/>
      <w:r w:rsidRPr="00C72942">
        <w:rPr>
          <w:rFonts w:eastAsiaTheme="minorEastAsia" w:cstheme="minorBidi"/>
          <w:sz w:val="24"/>
          <w:lang w:val="en-US" w:eastAsia="en-US"/>
        </w:rPr>
        <w:t xml:space="preserve"> </w:t>
      </w:r>
      <w:proofErr w:type="spellStart"/>
      <w:r w:rsidRPr="00C72942">
        <w:rPr>
          <w:rFonts w:eastAsiaTheme="minorEastAsia" w:cstheme="minorBidi"/>
          <w:sz w:val="24"/>
          <w:lang w:val="en-US" w:eastAsia="en-US"/>
        </w:rPr>
        <w:t>entrega</w:t>
      </w:r>
      <w:proofErr w:type="spellEnd"/>
      <w:r w:rsidRPr="00C72942">
        <w:rPr>
          <w:rFonts w:eastAsiaTheme="minorEastAsia" w:cstheme="minorBidi"/>
          <w:sz w:val="24"/>
          <w:lang w:val="en-US" w:eastAsia="en-US"/>
        </w:rPr>
        <w:t xml:space="preserve"> dos </w:t>
      </w:r>
      <w:proofErr w:type="spellStart"/>
      <w:r w:rsidRPr="00C72942">
        <w:rPr>
          <w:rFonts w:eastAsiaTheme="minorEastAsia" w:cstheme="minorBidi"/>
          <w:sz w:val="24"/>
          <w:lang w:val="en-US" w:eastAsia="en-US"/>
        </w:rPr>
        <w:t>materiais</w:t>
      </w:r>
      <w:proofErr w:type="spellEnd"/>
      <w:r w:rsidRPr="00C72942">
        <w:rPr>
          <w:rFonts w:eastAsiaTheme="minorEastAsia" w:cstheme="minorBidi"/>
          <w:sz w:val="24"/>
          <w:lang w:val="en-US" w:eastAsia="en-US"/>
        </w:rPr>
        <w:t xml:space="preserve"> </w:t>
      </w:r>
      <w:proofErr w:type="spellStart"/>
      <w:r w:rsidRPr="00C72942">
        <w:rPr>
          <w:rFonts w:eastAsiaTheme="minorEastAsia" w:cstheme="minorBidi"/>
          <w:sz w:val="24"/>
          <w:lang w:val="en-US" w:eastAsia="en-US"/>
        </w:rPr>
        <w:t>deverá</w:t>
      </w:r>
      <w:proofErr w:type="spellEnd"/>
      <w:r w:rsidRPr="00C72942">
        <w:rPr>
          <w:rFonts w:eastAsiaTheme="minorEastAsia" w:cstheme="minorBidi"/>
          <w:sz w:val="24"/>
          <w:lang w:val="en-US" w:eastAsia="en-US"/>
        </w:rPr>
        <w:t xml:space="preserve"> ser </w:t>
      </w:r>
      <w:proofErr w:type="spellStart"/>
      <w:r w:rsidRPr="00C72942">
        <w:rPr>
          <w:rFonts w:eastAsiaTheme="minorEastAsia" w:cstheme="minorBidi"/>
          <w:sz w:val="24"/>
          <w:lang w:val="en-US" w:eastAsia="en-US"/>
        </w:rPr>
        <w:t>realizada</w:t>
      </w:r>
      <w:proofErr w:type="spellEnd"/>
      <w:r w:rsidRPr="00C72942">
        <w:rPr>
          <w:rFonts w:eastAsiaTheme="minorEastAsia" w:cstheme="minorBidi"/>
          <w:sz w:val="24"/>
          <w:lang w:val="en-US" w:eastAsia="en-US"/>
        </w:rPr>
        <w:t xml:space="preserve"> no </w:t>
      </w:r>
      <w:proofErr w:type="spellStart"/>
      <w:r w:rsidRPr="00C72942">
        <w:rPr>
          <w:rFonts w:eastAsiaTheme="minorEastAsia" w:cstheme="minorBidi"/>
          <w:sz w:val="24"/>
          <w:lang w:val="en-US" w:eastAsia="en-US"/>
        </w:rPr>
        <w:t>endereço</w:t>
      </w:r>
      <w:proofErr w:type="spellEnd"/>
      <w:r w:rsidRPr="00C72942">
        <w:rPr>
          <w:rFonts w:eastAsiaTheme="minorEastAsia" w:cstheme="minorBidi"/>
          <w:sz w:val="24"/>
          <w:lang w:val="en-US" w:eastAsia="en-US"/>
        </w:rPr>
        <w:t xml:space="preserve"> </w:t>
      </w:r>
      <w:proofErr w:type="spellStart"/>
      <w:r w:rsidRPr="00C72942">
        <w:rPr>
          <w:rFonts w:eastAsiaTheme="minorEastAsia" w:cstheme="minorBidi"/>
          <w:sz w:val="24"/>
          <w:lang w:val="en-US" w:eastAsia="en-US"/>
        </w:rPr>
        <w:t>indicado</w:t>
      </w:r>
      <w:proofErr w:type="spellEnd"/>
      <w:r w:rsidRPr="00C72942">
        <w:rPr>
          <w:rFonts w:eastAsiaTheme="minorEastAsia" w:cstheme="minorBidi"/>
          <w:sz w:val="24"/>
          <w:lang w:val="en-US" w:eastAsia="en-US"/>
        </w:rPr>
        <w:t xml:space="preserve"> pela </w:t>
      </w:r>
      <w:proofErr w:type="spellStart"/>
      <w:r w:rsidRPr="00C72942">
        <w:rPr>
          <w:rFonts w:eastAsiaTheme="minorEastAsia" w:cstheme="minorBidi"/>
          <w:sz w:val="24"/>
          <w:lang w:val="en-US" w:eastAsia="en-US"/>
        </w:rPr>
        <w:t>contratante</w:t>
      </w:r>
      <w:proofErr w:type="spellEnd"/>
      <w:r w:rsidRPr="00C72942">
        <w:rPr>
          <w:rFonts w:eastAsiaTheme="minorEastAsia" w:cstheme="minorBidi"/>
          <w:sz w:val="24"/>
          <w:lang w:val="en-US" w:eastAsia="en-US"/>
        </w:rPr>
        <w:t xml:space="preserve">, no </w:t>
      </w:r>
      <w:proofErr w:type="spellStart"/>
      <w:r w:rsidRPr="00C72942">
        <w:rPr>
          <w:rFonts w:eastAsiaTheme="minorEastAsia" w:cstheme="minorBidi"/>
          <w:sz w:val="24"/>
          <w:lang w:val="en-US" w:eastAsia="en-US"/>
        </w:rPr>
        <w:t>prazo</w:t>
      </w:r>
      <w:proofErr w:type="spellEnd"/>
      <w:r w:rsidRPr="00C72942">
        <w:rPr>
          <w:rFonts w:eastAsiaTheme="minorEastAsia" w:cstheme="minorBidi"/>
          <w:sz w:val="24"/>
          <w:lang w:val="en-US" w:eastAsia="en-US"/>
        </w:rPr>
        <w:t xml:space="preserve"> </w:t>
      </w:r>
      <w:proofErr w:type="spellStart"/>
      <w:r w:rsidRPr="00C72942">
        <w:rPr>
          <w:rFonts w:eastAsiaTheme="minorEastAsia" w:cstheme="minorBidi"/>
          <w:sz w:val="24"/>
          <w:lang w:val="en-US" w:eastAsia="en-US"/>
        </w:rPr>
        <w:t>máximo</w:t>
      </w:r>
      <w:proofErr w:type="spellEnd"/>
      <w:r w:rsidRPr="00C72942">
        <w:rPr>
          <w:rFonts w:eastAsiaTheme="minorEastAsia" w:cstheme="minorBidi"/>
          <w:sz w:val="24"/>
          <w:lang w:val="en-US" w:eastAsia="en-US"/>
        </w:rPr>
        <w:t xml:space="preserve"> de </w:t>
      </w:r>
      <w:proofErr w:type="spellStart"/>
      <w:r w:rsidRPr="00C72942">
        <w:rPr>
          <w:rFonts w:eastAsiaTheme="minorEastAsia" w:cstheme="minorBidi"/>
          <w:sz w:val="24"/>
          <w:lang w:val="en-US" w:eastAsia="en-US"/>
        </w:rPr>
        <w:t>até</w:t>
      </w:r>
      <w:proofErr w:type="spellEnd"/>
      <w:r w:rsidRPr="00C72942">
        <w:rPr>
          <w:rFonts w:eastAsiaTheme="minorEastAsia" w:cstheme="minorBidi"/>
          <w:sz w:val="24"/>
          <w:lang w:val="en-US" w:eastAsia="en-US"/>
        </w:rPr>
        <w:t xml:space="preserve"> 30 (</w:t>
      </w:r>
      <w:proofErr w:type="spellStart"/>
      <w:r w:rsidRPr="00C72942">
        <w:rPr>
          <w:rFonts w:eastAsiaTheme="minorEastAsia" w:cstheme="minorBidi"/>
          <w:sz w:val="24"/>
          <w:lang w:val="en-US" w:eastAsia="en-US"/>
        </w:rPr>
        <w:t>trinta</w:t>
      </w:r>
      <w:proofErr w:type="spellEnd"/>
      <w:r w:rsidRPr="00C72942">
        <w:rPr>
          <w:rFonts w:eastAsiaTheme="minorEastAsia" w:cstheme="minorBidi"/>
          <w:sz w:val="24"/>
          <w:lang w:val="en-US" w:eastAsia="en-US"/>
        </w:rPr>
        <w:t xml:space="preserve">) </w:t>
      </w:r>
      <w:proofErr w:type="spellStart"/>
      <w:r w:rsidRPr="00C72942">
        <w:rPr>
          <w:rFonts w:eastAsiaTheme="minorEastAsia" w:cstheme="minorBidi"/>
          <w:sz w:val="24"/>
          <w:lang w:val="en-US" w:eastAsia="en-US"/>
        </w:rPr>
        <w:t>dias</w:t>
      </w:r>
      <w:proofErr w:type="spellEnd"/>
      <w:r w:rsidRPr="00C72942">
        <w:rPr>
          <w:rFonts w:eastAsiaTheme="minorEastAsia" w:cstheme="minorBidi"/>
          <w:sz w:val="24"/>
          <w:lang w:val="en-US" w:eastAsia="en-US"/>
        </w:rPr>
        <w:t xml:space="preserve"> corridos, </w:t>
      </w:r>
      <w:proofErr w:type="spellStart"/>
      <w:r w:rsidRPr="00C72942">
        <w:rPr>
          <w:rFonts w:eastAsiaTheme="minorEastAsia" w:cstheme="minorBidi"/>
          <w:sz w:val="24"/>
          <w:lang w:val="en-US" w:eastAsia="en-US"/>
        </w:rPr>
        <w:t>contados</w:t>
      </w:r>
      <w:proofErr w:type="spellEnd"/>
      <w:r w:rsidRPr="00C72942">
        <w:rPr>
          <w:rFonts w:eastAsiaTheme="minorEastAsia" w:cstheme="minorBidi"/>
          <w:sz w:val="24"/>
          <w:lang w:val="en-US" w:eastAsia="en-US"/>
        </w:rPr>
        <w:t xml:space="preserve"> a </w:t>
      </w:r>
      <w:proofErr w:type="spellStart"/>
      <w:r w:rsidRPr="00C72942">
        <w:rPr>
          <w:rFonts w:eastAsiaTheme="minorEastAsia" w:cstheme="minorBidi"/>
          <w:sz w:val="24"/>
          <w:lang w:val="en-US" w:eastAsia="en-US"/>
        </w:rPr>
        <w:t>partir</w:t>
      </w:r>
      <w:proofErr w:type="spellEnd"/>
      <w:r w:rsidRPr="00C72942">
        <w:rPr>
          <w:rFonts w:eastAsiaTheme="minorEastAsia" w:cstheme="minorBidi"/>
          <w:sz w:val="24"/>
          <w:lang w:val="en-US" w:eastAsia="en-US"/>
        </w:rPr>
        <w:t xml:space="preserve"> do </w:t>
      </w:r>
      <w:proofErr w:type="spellStart"/>
      <w:r w:rsidRPr="00C72942">
        <w:rPr>
          <w:rFonts w:eastAsiaTheme="minorEastAsia" w:cstheme="minorBidi"/>
          <w:sz w:val="24"/>
          <w:lang w:val="en-US" w:eastAsia="en-US"/>
        </w:rPr>
        <w:t>recebimento</w:t>
      </w:r>
      <w:proofErr w:type="spellEnd"/>
      <w:r w:rsidRPr="00C72942">
        <w:rPr>
          <w:rFonts w:eastAsiaTheme="minorEastAsia" w:cstheme="minorBidi"/>
          <w:sz w:val="24"/>
          <w:lang w:val="en-US" w:eastAsia="en-US"/>
        </w:rPr>
        <w:t xml:space="preserve"> da </w:t>
      </w:r>
      <w:proofErr w:type="spellStart"/>
      <w:r>
        <w:rPr>
          <w:rFonts w:eastAsiaTheme="minorEastAsia" w:cstheme="minorBidi"/>
          <w:sz w:val="24"/>
          <w:lang w:val="en-US" w:eastAsia="en-US"/>
        </w:rPr>
        <w:t>Autorização</w:t>
      </w:r>
      <w:proofErr w:type="spellEnd"/>
      <w:r>
        <w:rPr>
          <w:rFonts w:eastAsiaTheme="minorEastAsia" w:cstheme="minorBidi"/>
          <w:sz w:val="24"/>
          <w:lang w:val="en-US" w:eastAsia="en-US"/>
        </w:rPr>
        <w:t xml:space="preserve"> de </w:t>
      </w:r>
      <w:proofErr w:type="spellStart"/>
      <w:r>
        <w:rPr>
          <w:rFonts w:eastAsiaTheme="minorEastAsia" w:cstheme="minorBidi"/>
          <w:sz w:val="24"/>
          <w:lang w:val="en-US" w:eastAsia="en-US"/>
        </w:rPr>
        <w:t>Fornecimento</w:t>
      </w:r>
      <w:proofErr w:type="spellEnd"/>
      <w:r>
        <w:rPr>
          <w:rFonts w:eastAsiaTheme="minorEastAsia" w:cstheme="minorBidi"/>
          <w:sz w:val="24"/>
          <w:lang w:val="en-US" w:eastAsia="en-US"/>
        </w:rPr>
        <w:t xml:space="preserve"> (A.F.)</w:t>
      </w:r>
      <w:r w:rsidRPr="00C72942">
        <w:rPr>
          <w:rFonts w:eastAsiaTheme="minorEastAsia" w:cstheme="minorBidi"/>
          <w:sz w:val="24"/>
          <w:lang w:val="en-US" w:eastAsia="en-US"/>
        </w:rPr>
        <w:t>.</w:t>
      </w:r>
    </w:p>
    <w:p w14:paraId="6127679D" w14:textId="77777777" w:rsidR="00FA0CB5" w:rsidRPr="00C72942" w:rsidRDefault="00FA0CB5" w:rsidP="00FA0CB5">
      <w:pPr>
        <w:spacing w:after="200" w:line="360" w:lineRule="auto"/>
        <w:jc w:val="both"/>
        <w:rPr>
          <w:rFonts w:eastAsiaTheme="minorEastAsia" w:cstheme="minorBidi"/>
          <w:sz w:val="24"/>
          <w:lang w:val="en-US" w:eastAsia="en-US"/>
        </w:rPr>
      </w:pPr>
      <w:r w:rsidRPr="00C72942">
        <w:rPr>
          <w:rFonts w:eastAsiaTheme="minorEastAsia" w:cstheme="minorBidi"/>
          <w:b/>
          <w:sz w:val="24"/>
          <w:lang w:val="en-US" w:eastAsia="en-US"/>
        </w:rPr>
        <w:t xml:space="preserve">d) </w:t>
      </w:r>
      <w:proofErr w:type="spellStart"/>
      <w:r w:rsidRPr="00C72942">
        <w:rPr>
          <w:rFonts w:eastAsiaTheme="minorEastAsia" w:cstheme="minorBidi"/>
          <w:b/>
          <w:sz w:val="24"/>
          <w:lang w:val="en-US" w:eastAsia="en-US"/>
        </w:rPr>
        <w:t>Condições</w:t>
      </w:r>
      <w:proofErr w:type="spellEnd"/>
      <w:r w:rsidRPr="00C72942">
        <w:rPr>
          <w:rFonts w:eastAsiaTheme="minorEastAsia" w:cstheme="minorBidi"/>
          <w:b/>
          <w:sz w:val="24"/>
          <w:lang w:val="en-US" w:eastAsia="en-US"/>
        </w:rPr>
        <w:t xml:space="preserve"> de </w:t>
      </w:r>
      <w:proofErr w:type="spellStart"/>
      <w:r w:rsidRPr="00C72942">
        <w:rPr>
          <w:rFonts w:eastAsiaTheme="minorEastAsia" w:cstheme="minorBidi"/>
          <w:b/>
          <w:sz w:val="24"/>
          <w:lang w:val="en-US" w:eastAsia="en-US"/>
        </w:rPr>
        <w:t>Recebimento</w:t>
      </w:r>
      <w:proofErr w:type="spellEnd"/>
      <w:r w:rsidRPr="00C72942">
        <w:rPr>
          <w:rFonts w:eastAsiaTheme="minorEastAsia" w:cstheme="minorBidi"/>
          <w:b/>
          <w:sz w:val="24"/>
          <w:lang w:val="en-US" w:eastAsia="en-US"/>
        </w:rPr>
        <w:t>:</w:t>
      </w:r>
    </w:p>
    <w:p w14:paraId="3FBED457" w14:textId="77777777" w:rsidR="00FA0CB5" w:rsidRPr="00C72942" w:rsidRDefault="00FA0CB5" w:rsidP="00FA0CB5">
      <w:pPr>
        <w:spacing w:after="200" w:line="360" w:lineRule="auto"/>
        <w:jc w:val="both"/>
        <w:rPr>
          <w:rFonts w:eastAsiaTheme="minorEastAsia" w:cstheme="minorBidi"/>
          <w:sz w:val="24"/>
          <w:lang w:val="en-US" w:eastAsia="en-US"/>
        </w:rPr>
      </w:pPr>
      <w:r w:rsidRPr="00C72942">
        <w:rPr>
          <w:rFonts w:eastAsiaTheme="minorEastAsia" w:cstheme="minorBidi"/>
          <w:sz w:val="24"/>
          <w:lang w:val="en-US" w:eastAsia="en-US"/>
        </w:rPr>
        <w:t xml:space="preserve">O </w:t>
      </w:r>
      <w:proofErr w:type="spellStart"/>
      <w:r w:rsidRPr="00C72942">
        <w:rPr>
          <w:rFonts w:eastAsiaTheme="minorEastAsia" w:cstheme="minorBidi"/>
          <w:sz w:val="24"/>
          <w:lang w:val="en-US" w:eastAsia="en-US"/>
        </w:rPr>
        <w:t>recebimento</w:t>
      </w:r>
      <w:proofErr w:type="spellEnd"/>
      <w:r w:rsidRPr="00C72942">
        <w:rPr>
          <w:rFonts w:eastAsiaTheme="minorEastAsia" w:cstheme="minorBidi"/>
          <w:sz w:val="24"/>
          <w:lang w:val="en-US" w:eastAsia="en-US"/>
        </w:rPr>
        <w:t xml:space="preserve"> dos </w:t>
      </w:r>
      <w:proofErr w:type="spellStart"/>
      <w:r w:rsidRPr="00C72942">
        <w:rPr>
          <w:rFonts w:eastAsiaTheme="minorEastAsia" w:cstheme="minorBidi"/>
          <w:sz w:val="24"/>
          <w:lang w:val="en-US" w:eastAsia="en-US"/>
        </w:rPr>
        <w:t>produtos</w:t>
      </w:r>
      <w:proofErr w:type="spellEnd"/>
      <w:r w:rsidRPr="00C72942">
        <w:rPr>
          <w:rFonts w:eastAsiaTheme="minorEastAsia" w:cstheme="minorBidi"/>
          <w:sz w:val="24"/>
          <w:lang w:val="en-US" w:eastAsia="en-US"/>
        </w:rPr>
        <w:t xml:space="preserve"> </w:t>
      </w:r>
      <w:proofErr w:type="spellStart"/>
      <w:r w:rsidRPr="00C72942">
        <w:rPr>
          <w:rFonts w:eastAsiaTheme="minorEastAsia" w:cstheme="minorBidi"/>
          <w:sz w:val="24"/>
          <w:lang w:val="en-US" w:eastAsia="en-US"/>
        </w:rPr>
        <w:t>ficará</w:t>
      </w:r>
      <w:proofErr w:type="spellEnd"/>
      <w:r w:rsidRPr="00C72942">
        <w:rPr>
          <w:rFonts w:eastAsiaTheme="minorEastAsia" w:cstheme="minorBidi"/>
          <w:sz w:val="24"/>
          <w:lang w:val="en-US" w:eastAsia="en-US"/>
        </w:rPr>
        <w:t xml:space="preserve"> </w:t>
      </w:r>
      <w:proofErr w:type="spellStart"/>
      <w:r w:rsidRPr="00C72942">
        <w:rPr>
          <w:rFonts w:eastAsiaTheme="minorEastAsia" w:cstheme="minorBidi"/>
          <w:sz w:val="24"/>
          <w:lang w:val="en-US" w:eastAsia="en-US"/>
        </w:rPr>
        <w:t>condicionado</w:t>
      </w:r>
      <w:proofErr w:type="spellEnd"/>
      <w:r w:rsidRPr="00C72942">
        <w:rPr>
          <w:rFonts w:eastAsiaTheme="minorEastAsia" w:cstheme="minorBidi"/>
          <w:sz w:val="24"/>
          <w:lang w:val="en-US" w:eastAsia="en-US"/>
        </w:rPr>
        <w:t xml:space="preserve"> à </w:t>
      </w:r>
      <w:proofErr w:type="spellStart"/>
      <w:r w:rsidRPr="00C72942">
        <w:rPr>
          <w:rFonts w:eastAsiaTheme="minorEastAsia" w:cstheme="minorBidi"/>
          <w:sz w:val="24"/>
          <w:lang w:val="en-US" w:eastAsia="en-US"/>
        </w:rPr>
        <w:t>conferência</w:t>
      </w:r>
      <w:proofErr w:type="spellEnd"/>
      <w:r w:rsidRPr="00C72942">
        <w:rPr>
          <w:rFonts w:eastAsiaTheme="minorEastAsia" w:cstheme="minorBidi"/>
          <w:sz w:val="24"/>
          <w:lang w:val="en-US" w:eastAsia="en-US"/>
        </w:rPr>
        <w:t xml:space="preserve"> </w:t>
      </w:r>
      <w:proofErr w:type="spellStart"/>
      <w:r w:rsidRPr="00C72942">
        <w:rPr>
          <w:rFonts w:eastAsiaTheme="minorEastAsia" w:cstheme="minorBidi"/>
          <w:sz w:val="24"/>
          <w:lang w:val="en-US" w:eastAsia="en-US"/>
        </w:rPr>
        <w:t>física</w:t>
      </w:r>
      <w:proofErr w:type="spellEnd"/>
      <w:r w:rsidRPr="00C72942">
        <w:rPr>
          <w:rFonts w:eastAsiaTheme="minorEastAsia" w:cstheme="minorBidi"/>
          <w:sz w:val="24"/>
          <w:lang w:val="en-US" w:eastAsia="en-US"/>
        </w:rPr>
        <w:t xml:space="preserve"> e </w:t>
      </w:r>
      <w:proofErr w:type="spellStart"/>
      <w:r w:rsidRPr="00C72942">
        <w:rPr>
          <w:rFonts w:eastAsiaTheme="minorEastAsia" w:cstheme="minorBidi"/>
          <w:sz w:val="24"/>
          <w:lang w:val="en-US" w:eastAsia="en-US"/>
        </w:rPr>
        <w:t>funcional</w:t>
      </w:r>
      <w:proofErr w:type="spellEnd"/>
      <w:r w:rsidRPr="00C72942">
        <w:rPr>
          <w:rFonts w:eastAsiaTheme="minorEastAsia" w:cstheme="minorBidi"/>
          <w:sz w:val="24"/>
          <w:lang w:val="en-US" w:eastAsia="en-US"/>
        </w:rPr>
        <w:t xml:space="preserve"> dos </w:t>
      </w:r>
      <w:proofErr w:type="spellStart"/>
      <w:r w:rsidRPr="00C72942">
        <w:rPr>
          <w:rFonts w:eastAsiaTheme="minorEastAsia" w:cstheme="minorBidi"/>
          <w:sz w:val="24"/>
          <w:lang w:val="en-US" w:eastAsia="en-US"/>
        </w:rPr>
        <w:t>itens</w:t>
      </w:r>
      <w:proofErr w:type="spellEnd"/>
      <w:r w:rsidRPr="00C72942">
        <w:rPr>
          <w:rFonts w:eastAsiaTheme="minorEastAsia" w:cstheme="minorBidi"/>
          <w:sz w:val="24"/>
          <w:lang w:val="en-US" w:eastAsia="en-US"/>
        </w:rPr>
        <w:t xml:space="preserve">, </w:t>
      </w:r>
      <w:proofErr w:type="spellStart"/>
      <w:r w:rsidRPr="00C72942">
        <w:rPr>
          <w:rFonts w:eastAsiaTheme="minorEastAsia" w:cstheme="minorBidi"/>
          <w:sz w:val="24"/>
          <w:lang w:val="en-US" w:eastAsia="en-US"/>
        </w:rPr>
        <w:t>podendo</w:t>
      </w:r>
      <w:proofErr w:type="spellEnd"/>
      <w:r w:rsidRPr="00C72942">
        <w:rPr>
          <w:rFonts w:eastAsiaTheme="minorEastAsia" w:cstheme="minorBidi"/>
          <w:sz w:val="24"/>
          <w:lang w:val="en-US" w:eastAsia="en-US"/>
        </w:rPr>
        <w:t xml:space="preserve"> ser </w:t>
      </w:r>
      <w:proofErr w:type="spellStart"/>
      <w:r w:rsidRPr="00C72942">
        <w:rPr>
          <w:rFonts w:eastAsiaTheme="minorEastAsia" w:cstheme="minorBidi"/>
          <w:sz w:val="24"/>
          <w:lang w:val="en-US" w:eastAsia="en-US"/>
        </w:rPr>
        <w:t>recusados</w:t>
      </w:r>
      <w:proofErr w:type="spellEnd"/>
      <w:r w:rsidRPr="00C72942">
        <w:rPr>
          <w:rFonts w:eastAsiaTheme="minorEastAsia" w:cstheme="minorBidi"/>
          <w:sz w:val="24"/>
          <w:lang w:val="en-US" w:eastAsia="en-US"/>
        </w:rPr>
        <w:t xml:space="preserve"> </w:t>
      </w:r>
      <w:proofErr w:type="spellStart"/>
      <w:r w:rsidRPr="00C72942">
        <w:rPr>
          <w:rFonts w:eastAsiaTheme="minorEastAsia" w:cstheme="minorBidi"/>
          <w:sz w:val="24"/>
          <w:lang w:val="en-US" w:eastAsia="en-US"/>
        </w:rPr>
        <w:t>aqueles</w:t>
      </w:r>
      <w:proofErr w:type="spellEnd"/>
      <w:r w:rsidRPr="00C72942">
        <w:rPr>
          <w:rFonts w:eastAsiaTheme="minorEastAsia" w:cstheme="minorBidi"/>
          <w:sz w:val="24"/>
          <w:lang w:val="en-US" w:eastAsia="en-US"/>
        </w:rPr>
        <w:t xml:space="preserve"> que </w:t>
      </w:r>
      <w:proofErr w:type="spellStart"/>
      <w:r w:rsidRPr="00C72942">
        <w:rPr>
          <w:rFonts w:eastAsiaTheme="minorEastAsia" w:cstheme="minorBidi"/>
          <w:sz w:val="24"/>
          <w:lang w:val="en-US" w:eastAsia="en-US"/>
        </w:rPr>
        <w:t>apresentarem</w:t>
      </w:r>
      <w:proofErr w:type="spellEnd"/>
      <w:r w:rsidRPr="00C72942">
        <w:rPr>
          <w:rFonts w:eastAsiaTheme="minorEastAsia" w:cstheme="minorBidi"/>
          <w:sz w:val="24"/>
          <w:lang w:val="en-US" w:eastAsia="en-US"/>
        </w:rPr>
        <w:t xml:space="preserve"> </w:t>
      </w:r>
      <w:proofErr w:type="spellStart"/>
      <w:r w:rsidRPr="00C72942">
        <w:rPr>
          <w:rFonts w:eastAsiaTheme="minorEastAsia" w:cstheme="minorBidi"/>
          <w:sz w:val="24"/>
          <w:lang w:val="en-US" w:eastAsia="en-US"/>
        </w:rPr>
        <w:t>danos</w:t>
      </w:r>
      <w:proofErr w:type="spellEnd"/>
      <w:r w:rsidRPr="00C72942">
        <w:rPr>
          <w:rFonts w:eastAsiaTheme="minorEastAsia" w:cstheme="minorBidi"/>
          <w:sz w:val="24"/>
          <w:lang w:val="en-US" w:eastAsia="en-US"/>
        </w:rPr>
        <w:t xml:space="preserve">, </w:t>
      </w:r>
      <w:proofErr w:type="spellStart"/>
      <w:r w:rsidRPr="00C72942">
        <w:rPr>
          <w:rFonts w:eastAsiaTheme="minorEastAsia" w:cstheme="minorBidi"/>
          <w:sz w:val="24"/>
          <w:lang w:val="en-US" w:eastAsia="en-US"/>
        </w:rPr>
        <w:t>avarias</w:t>
      </w:r>
      <w:proofErr w:type="spellEnd"/>
      <w:r w:rsidRPr="00C72942">
        <w:rPr>
          <w:rFonts w:eastAsiaTheme="minorEastAsia" w:cstheme="minorBidi"/>
          <w:sz w:val="24"/>
          <w:lang w:val="en-US" w:eastAsia="en-US"/>
        </w:rPr>
        <w:t xml:space="preserve"> </w:t>
      </w:r>
      <w:proofErr w:type="spellStart"/>
      <w:r w:rsidRPr="00C72942">
        <w:rPr>
          <w:rFonts w:eastAsiaTheme="minorEastAsia" w:cstheme="minorBidi"/>
          <w:sz w:val="24"/>
          <w:lang w:val="en-US" w:eastAsia="en-US"/>
        </w:rPr>
        <w:t>ou</w:t>
      </w:r>
      <w:proofErr w:type="spellEnd"/>
      <w:r w:rsidRPr="00C72942">
        <w:rPr>
          <w:rFonts w:eastAsiaTheme="minorEastAsia" w:cstheme="minorBidi"/>
          <w:sz w:val="24"/>
          <w:lang w:val="en-US" w:eastAsia="en-US"/>
        </w:rPr>
        <w:t xml:space="preserve"> </w:t>
      </w:r>
      <w:proofErr w:type="spellStart"/>
      <w:r w:rsidRPr="00C72942">
        <w:rPr>
          <w:rFonts w:eastAsiaTheme="minorEastAsia" w:cstheme="minorBidi"/>
          <w:sz w:val="24"/>
          <w:lang w:val="en-US" w:eastAsia="en-US"/>
        </w:rPr>
        <w:t>não</w:t>
      </w:r>
      <w:proofErr w:type="spellEnd"/>
      <w:r w:rsidRPr="00C72942">
        <w:rPr>
          <w:rFonts w:eastAsiaTheme="minorEastAsia" w:cstheme="minorBidi"/>
          <w:sz w:val="24"/>
          <w:lang w:val="en-US" w:eastAsia="en-US"/>
        </w:rPr>
        <w:t xml:space="preserve"> </w:t>
      </w:r>
      <w:proofErr w:type="spellStart"/>
      <w:r w:rsidRPr="00C72942">
        <w:rPr>
          <w:rFonts w:eastAsiaTheme="minorEastAsia" w:cstheme="minorBidi"/>
          <w:sz w:val="24"/>
          <w:lang w:val="en-US" w:eastAsia="en-US"/>
        </w:rPr>
        <w:t>conformidade</w:t>
      </w:r>
      <w:proofErr w:type="spellEnd"/>
      <w:r w:rsidRPr="00C72942">
        <w:rPr>
          <w:rFonts w:eastAsiaTheme="minorEastAsia" w:cstheme="minorBidi"/>
          <w:sz w:val="24"/>
          <w:lang w:val="en-US" w:eastAsia="en-US"/>
        </w:rPr>
        <w:t xml:space="preserve"> com as </w:t>
      </w:r>
      <w:proofErr w:type="spellStart"/>
      <w:r w:rsidRPr="00C72942">
        <w:rPr>
          <w:rFonts w:eastAsiaTheme="minorEastAsia" w:cstheme="minorBidi"/>
          <w:sz w:val="24"/>
          <w:lang w:val="en-US" w:eastAsia="en-US"/>
        </w:rPr>
        <w:t>especificações</w:t>
      </w:r>
      <w:proofErr w:type="spellEnd"/>
      <w:r w:rsidRPr="00C72942">
        <w:rPr>
          <w:rFonts w:eastAsiaTheme="minorEastAsia" w:cstheme="minorBidi"/>
          <w:sz w:val="24"/>
          <w:lang w:val="en-US" w:eastAsia="en-US"/>
        </w:rPr>
        <w:t>.</w:t>
      </w:r>
    </w:p>
    <w:p w14:paraId="16E4F370" w14:textId="77777777" w:rsidR="00FA0CB5" w:rsidRPr="00EC0D40" w:rsidRDefault="00FA0CB5" w:rsidP="00FA0CB5">
      <w:pPr>
        <w:spacing w:line="360" w:lineRule="auto"/>
        <w:jc w:val="both"/>
        <w:rPr>
          <w:sz w:val="24"/>
          <w:szCs w:val="24"/>
        </w:rPr>
      </w:pPr>
      <w:r>
        <w:rPr>
          <w:sz w:val="24"/>
          <w:szCs w:val="24"/>
        </w:rPr>
        <w:lastRenderedPageBreak/>
        <w:t>e</w:t>
      </w:r>
      <w:r w:rsidRPr="00EC0D40">
        <w:rPr>
          <w:sz w:val="24"/>
          <w:szCs w:val="24"/>
        </w:rPr>
        <w:t>) A aquisição dos itens não se enquadra como bem de luxo.</w:t>
      </w:r>
    </w:p>
    <w:p w14:paraId="685BBD64" w14:textId="77777777" w:rsidR="00FA0CB5" w:rsidRPr="00EC0D40" w:rsidRDefault="00FA0CB5" w:rsidP="00FA0CB5">
      <w:pPr>
        <w:spacing w:line="360" w:lineRule="auto"/>
        <w:jc w:val="both"/>
        <w:rPr>
          <w:sz w:val="24"/>
          <w:szCs w:val="24"/>
        </w:rPr>
      </w:pPr>
      <w:r>
        <w:rPr>
          <w:sz w:val="24"/>
          <w:szCs w:val="24"/>
        </w:rPr>
        <w:t>f</w:t>
      </w:r>
      <w:r w:rsidRPr="00EC0D40">
        <w:rPr>
          <w:sz w:val="24"/>
          <w:szCs w:val="24"/>
        </w:rPr>
        <w:t>) A licitante deverá observar toda a legislação pertinente quanto aos critérios de sustentabilidade ambiental vigente no país.</w:t>
      </w:r>
    </w:p>
    <w:p w14:paraId="227D9DE4" w14:textId="77777777" w:rsidR="00FA0CB5" w:rsidRPr="00EC0D40" w:rsidRDefault="00FA0CB5" w:rsidP="00FA0CB5">
      <w:pPr>
        <w:spacing w:line="360" w:lineRule="auto"/>
        <w:jc w:val="both"/>
        <w:rPr>
          <w:sz w:val="24"/>
          <w:szCs w:val="24"/>
        </w:rPr>
      </w:pPr>
      <w:r>
        <w:rPr>
          <w:sz w:val="24"/>
          <w:szCs w:val="24"/>
        </w:rPr>
        <w:t>g</w:t>
      </w:r>
      <w:r w:rsidRPr="00EC0D40">
        <w:rPr>
          <w:sz w:val="24"/>
          <w:szCs w:val="24"/>
        </w:rPr>
        <w:t>) Não será admitida a subcontratação do objeto contratual.</w:t>
      </w:r>
    </w:p>
    <w:p w14:paraId="481EF145" w14:textId="77777777" w:rsidR="00FA0CB5" w:rsidRPr="00EC0D40" w:rsidRDefault="00FA0CB5" w:rsidP="00FA0CB5">
      <w:pPr>
        <w:spacing w:line="360" w:lineRule="auto"/>
        <w:jc w:val="both"/>
        <w:rPr>
          <w:sz w:val="24"/>
          <w:szCs w:val="24"/>
        </w:rPr>
      </w:pPr>
      <w:r>
        <w:rPr>
          <w:sz w:val="24"/>
          <w:szCs w:val="24"/>
        </w:rPr>
        <w:t>h</w:t>
      </w:r>
      <w:r w:rsidRPr="00EC0D40">
        <w:rPr>
          <w:sz w:val="24"/>
          <w:szCs w:val="24"/>
        </w:rPr>
        <w:t>) Não haverá exigência da garantia da contratação nos termos dos artigos 96 e seguintes da Lei nº 14.133/21.</w:t>
      </w:r>
    </w:p>
    <w:p w14:paraId="661ABBCE" w14:textId="77777777" w:rsidR="00FA0CB5" w:rsidRDefault="00FA0CB5" w:rsidP="00FA0CB5">
      <w:pPr>
        <w:spacing w:line="360" w:lineRule="auto"/>
        <w:jc w:val="both"/>
        <w:rPr>
          <w:sz w:val="24"/>
          <w:szCs w:val="24"/>
        </w:rPr>
      </w:pPr>
      <w:r>
        <w:rPr>
          <w:sz w:val="24"/>
          <w:szCs w:val="24"/>
        </w:rPr>
        <w:t>i</w:t>
      </w:r>
      <w:r w:rsidRPr="00EC0D40">
        <w:rPr>
          <w:sz w:val="24"/>
          <w:szCs w:val="24"/>
        </w:rPr>
        <w:t>) Exclusividade para ME, EPP ou Equiparadas: somente poderão participar do processo empresas classificadas como Microempresa (ME), Empresa de Pequeno Porte (EPP) ou equiparadas, conforme estabelecido na legislação vigente.</w:t>
      </w:r>
    </w:p>
    <w:p w14:paraId="2AA3C293" w14:textId="77777777" w:rsidR="00FA0CB5" w:rsidRPr="00F261CC" w:rsidRDefault="00FA0CB5" w:rsidP="00FA0CB5">
      <w:pPr>
        <w:spacing w:line="360" w:lineRule="auto"/>
        <w:jc w:val="both"/>
        <w:rPr>
          <w:sz w:val="24"/>
          <w:szCs w:val="24"/>
        </w:rPr>
      </w:pPr>
      <w:r>
        <w:rPr>
          <w:sz w:val="24"/>
          <w:szCs w:val="24"/>
        </w:rPr>
        <w:t xml:space="preserve">j) </w:t>
      </w:r>
      <w:r w:rsidRPr="00F261CC">
        <w:rPr>
          <w:sz w:val="24"/>
          <w:szCs w:val="24"/>
        </w:rPr>
        <w:t xml:space="preserve">Com base na descrição </w:t>
      </w:r>
      <w:r>
        <w:rPr>
          <w:sz w:val="24"/>
          <w:szCs w:val="24"/>
        </w:rPr>
        <w:t xml:space="preserve">do objeto </w:t>
      </w:r>
      <w:r w:rsidRPr="00F261CC">
        <w:rPr>
          <w:sz w:val="24"/>
          <w:szCs w:val="24"/>
        </w:rPr>
        <w:t>especialmente no que tange à especificação clara e precisa do objeto, observando a padronização e a compatibilidade técnica dos bens</w:t>
      </w:r>
      <w:r>
        <w:rPr>
          <w:sz w:val="24"/>
          <w:szCs w:val="24"/>
        </w:rPr>
        <w:t>, a licitante deverá atender plenamente</w:t>
      </w:r>
      <w:r w:rsidRPr="00F261CC">
        <w:rPr>
          <w:sz w:val="24"/>
          <w:szCs w:val="24"/>
        </w:rPr>
        <w:t>:</w:t>
      </w:r>
    </w:p>
    <w:p w14:paraId="676C5B17" w14:textId="77777777" w:rsidR="00FA0CB5" w:rsidRPr="00F261CC" w:rsidRDefault="00FA0CB5" w:rsidP="00FA0CB5">
      <w:pPr>
        <w:spacing w:line="240" w:lineRule="auto"/>
        <w:jc w:val="both"/>
        <w:rPr>
          <w:sz w:val="24"/>
          <w:szCs w:val="24"/>
        </w:rPr>
      </w:pPr>
      <w:r w:rsidRPr="00F261CC">
        <w:rPr>
          <w:b/>
          <w:bCs/>
          <w:sz w:val="24"/>
          <w:szCs w:val="24"/>
        </w:rPr>
        <w:t>ITEM 01 –</w:t>
      </w:r>
      <w:r w:rsidRPr="00F261CC">
        <w:rPr>
          <w:sz w:val="24"/>
          <w:szCs w:val="24"/>
        </w:rPr>
        <w:t xml:space="preserve"> Fragmentadora de papel e cartão (01 unidade)</w:t>
      </w:r>
    </w:p>
    <w:p w14:paraId="42EF6B74" w14:textId="77777777" w:rsidR="00FA0CB5" w:rsidRPr="00F261CC" w:rsidRDefault="00FA0CB5" w:rsidP="00FA0CB5">
      <w:pPr>
        <w:spacing w:line="240" w:lineRule="auto"/>
        <w:jc w:val="both"/>
        <w:rPr>
          <w:sz w:val="24"/>
          <w:szCs w:val="24"/>
        </w:rPr>
      </w:pPr>
      <w:r w:rsidRPr="00F261CC">
        <w:rPr>
          <w:sz w:val="24"/>
          <w:szCs w:val="24"/>
        </w:rPr>
        <w:t>Capacidade mínima do coletor: 30 litros</w:t>
      </w:r>
    </w:p>
    <w:p w14:paraId="75FA22C5" w14:textId="77777777" w:rsidR="00FA0CB5" w:rsidRPr="00F261CC" w:rsidRDefault="00FA0CB5" w:rsidP="00FA0CB5">
      <w:pPr>
        <w:spacing w:line="240" w:lineRule="auto"/>
        <w:jc w:val="both"/>
        <w:rPr>
          <w:sz w:val="24"/>
          <w:szCs w:val="24"/>
        </w:rPr>
      </w:pPr>
    </w:p>
    <w:p w14:paraId="1814D369" w14:textId="77777777" w:rsidR="00FA0CB5" w:rsidRPr="00F261CC" w:rsidRDefault="00FA0CB5" w:rsidP="00FA0CB5">
      <w:pPr>
        <w:spacing w:line="240" w:lineRule="auto"/>
        <w:jc w:val="both"/>
        <w:rPr>
          <w:sz w:val="24"/>
          <w:szCs w:val="24"/>
        </w:rPr>
      </w:pPr>
      <w:r w:rsidRPr="00F261CC">
        <w:rPr>
          <w:sz w:val="24"/>
          <w:szCs w:val="24"/>
        </w:rPr>
        <w:t>Tensão elétrica: 110v</w:t>
      </w:r>
    </w:p>
    <w:p w14:paraId="71FF0FB9" w14:textId="77777777" w:rsidR="00FA0CB5" w:rsidRPr="00F261CC" w:rsidRDefault="00FA0CB5" w:rsidP="00FA0CB5">
      <w:pPr>
        <w:spacing w:line="240" w:lineRule="auto"/>
        <w:jc w:val="both"/>
        <w:rPr>
          <w:sz w:val="24"/>
          <w:szCs w:val="24"/>
        </w:rPr>
      </w:pPr>
    </w:p>
    <w:p w14:paraId="610B2F54" w14:textId="77777777" w:rsidR="00FA0CB5" w:rsidRPr="00F261CC" w:rsidRDefault="00FA0CB5" w:rsidP="00FA0CB5">
      <w:pPr>
        <w:spacing w:line="240" w:lineRule="auto"/>
        <w:jc w:val="both"/>
        <w:rPr>
          <w:sz w:val="24"/>
          <w:szCs w:val="24"/>
        </w:rPr>
      </w:pPr>
      <w:r w:rsidRPr="00F261CC">
        <w:rPr>
          <w:sz w:val="24"/>
          <w:szCs w:val="24"/>
        </w:rPr>
        <w:t>Função: fragmentação de papel e cartão</w:t>
      </w:r>
    </w:p>
    <w:p w14:paraId="0523A4ED" w14:textId="77777777" w:rsidR="00FA0CB5" w:rsidRPr="00F261CC" w:rsidRDefault="00FA0CB5" w:rsidP="00FA0CB5">
      <w:pPr>
        <w:spacing w:line="240" w:lineRule="auto"/>
        <w:jc w:val="both"/>
        <w:rPr>
          <w:sz w:val="24"/>
          <w:szCs w:val="24"/>
        </w:rPr>
      </w:pPr>
    </w:p>
    <w:p w14:paraId="437AD1CB" w14:textId="77777777" w:rsidR="00FA0CB5" w:rsidRPr="00F261CC" w:rsidRDefault="00FA0CB5" w:rsidP="00FA0CB5">
      <w:pPr>
        <w:spacing w:line="240" w:lineRule="auto"/>
        <w:jc w:val="both"/>
        <w:rPr>
          <w:sz w:val="24"/>
          <w:szCs w:val="24"/>
        </w:rPr>
      </w:pPr>
      <w:r w:rsidRPr="00F261CC">
        <w:rPr>
          <w:sz w:val="24"/>
          <w:szCs w:val="24"/>
        </w:rPr>
        <w:t>Entrega de equipamento novo, sem uso anterior</w:t>
      </w:r>
    </w:p>
    <w:p w14:paraId="59CF2D57" w14:textId="77777777" w:rsidR="00FA0CB5" w:rsidRPr="00F261CC" w:rsidRDefault="00FA0CB5" w:rsidP="00FA0CB5">
      <w:pPr>
        <w:spacing w:line="240" w:lineRule="auto"/>
        <w:jc w:val="both"/>
        <w:rPr>
          <w:sz w:val="24"/>
          <w:szCs w:val="24"/>
        </w:rPr>
      </w:pPr>
    </w:p>
    <w:p w14:paraId="7C0B3F37" w14:textId="77777777" w:rsidR="00FA0CB5" w:rsidRPr="00F261CC" w:rsidRDefault="00FA0CB5" w:rsidP="00FA0CB5">
      <w:pPr>
        <w:spacing w:line="240" w:lineRule="auto"/>
        <w:jc w:val="both"/>
        <w:rPr>
          <w:sz w:val="24"/>
          <w:szCs w:val="24"/>
        </w:rPr>
      </w:pPr>
      <w:r w:rsidRPr="00F261CC">
        <w:rPr>
          <w:b/>
          <w:bCs/>
          <w:sz w:val="24"/>
          <w:szCs w:val="24"/>
        </w:rPr>
        <w:t>ITEM 02</w:t>
      </w:r>
      <w:r w:rsidRPr="00F261CC">
        <w:rPr>
          <w:sz w:val="24"/>
          <w:szCs w:val="24"/>
        </w:rPr>
        <w:t xml:space="preserve"> – Leitor biométrico (02 unidades)</w:t>
      </w:r>
    </w:p>
    <w:p w14:paraId="56850E4D" w14:textId="77777777" w:rsidR="00FA0CB5" w:rsidRPr="00F261CC" w:rsidRDefault="00FA0CB5" w:rsidP="00FA0CB5">
      <w:pPr>
        <w:spacing w:line="240" w:lineRule="auto"/>
        <w:jc w:val="both"/>
        <w:rPr>
          <w:sz w:val="24"/>
          <w:szCs w:val="24"/>
        </w:rPr>
      </w:pPr>
      <w:r w:rsidRPr="00F261CC">
        <w:rPr>
          <w:sz w:val="24"/>
          <w:szCs w:val="24"/>
        </w:rPr>
        <w:t xml:space="preserve">Marcas/modelos compatíveis: </w:t>
      </w:r>
      <w:proofErr w:type="spellStart"/>
      <w:r w:rsidRPr="00F261CC">
        <w:rPr>
          <w:sz w:val="24"/>
          <w:szCs w:val="24"/>
        </w:rPr>
        <w:t>Akiyama</w:t>
      </w:r>
      <w:proofErr w:type="spellEnd"/>
      <w:r w:rsidRPr="00F261CC">
        <w:rPr>
          <w:sz w:val="24"/>
          <w:szCs w:val="24"/>
        </w:rPr>
        <w:t xml:space="preserve"> Kojak-AK ou </w:t>
      </w:r>
      <w:proofErr w:type="spellStart"/>
      <w:r w:rsidRPr="00F261CC">
        <w:rPr>
          <w:sz w:val="24"/>
          <w:szCs w:val="24"/>
        </w:rPr>
        <w:t>Cogent</w:t>
      </w:r>
      <w:proofErr w:type="spellEnd"/>
      <w:r w:rsidRPr="00F261CC">
        <w:rPr>
          <w:sz w:val="24"/>
          <w:szCs w:val="24"/>
        </w:rPr>
        <w:t xml:space="preserve"> 3M CS500e</w:t>
      </w:r>
    </w:p>
    <w:p w14:paraId="49827A69" w14:textId="77777777" w:rsidR="00FA0CB5" w:rsidRPr="00F261CC" w:rsidRDefault="00FA0CB5" w:rsidP="00FA0CB5">
      <w:pPr>
        <w:spacing w:line="240" w:lineRule="auto"/>
        <w:jc w:val="both"/>
        <w:rPr>
          <w:sz w:val="24"/>
          <w:szCs w:val="24"/>
        </w:rPr>
      </w:pPr>
    </w:p>
    <w:p w14:paraId="2D9EF134" w14:textId="77777777" w:rsidR="00FA0CB5" w:rsidRPr="00F261CC" w:rsidRDefault="00FA0CB5" w:rsidP="00FA0CB5">
      <w:pPr>
        <w:spacing w:line="240" w:lineRule="auto"/>
        <w:jc w:val="both"/>
        <w:rPr>
          <w:sz w:val="24"/>
          <w:szCs w:val="24"/>
        </w:rPr>
      </w:pPr>
      <w:r w:rsidRPr="00F261CC">
        <w:rPr>
          <w:sz w:val="24"/>
          <w:szCs w:val="24"/>
        </w:rPr>
        <w:t>Capacidade de captura: até 4 dedos</w:t>
      </w:r>
    </w:p>
    <w:p w14:paraId="45981050" w14:textId="77777777" w:rsidR="00FA0CB5" w:rsidRPr="00F261CC" w:rsidRDefault="00FA0CB5" w:rsidP="00FA0CB5">
      <w:pPr>
        <w:spacing w:line="240" w:lineRule="auto"/>
        <w:jc w:val="both"/>
        <w:rPr>
          <w:sz w:val="24"/>
          <w:szCs w:val="24"/>
        </w:rPr>
      </w:pPr>
    </w:p>
    <w:p w14:paraId="75B69E48" w14:textId="77777777" w:rsidR="00FA0CB5" w:rsidRPr="00F261CC" w:rsidRDefault="00FA0CB5" w:rsidP="00FA0CB5">
      <w:pPr>
        <w:spacing w:line="240" w:lineRule="auto"/>
        <w:jc w:val="both"/>
        <w:rPr>
          <w:sz w:val="24"/>
          <w:szCs w:val="24"/>
        </w:rPr>
      </w:pPr>
      <w:r w:rsidRPr="00F261CC">
        <w:rPr>
          <w:sz w:val="24"/>
          <w:szCs w:val="24"/>
        </w:rPr>
        <w:t xml:space="preserve">Resolução mínima: 500 </w:t>
      </w:r>
      <w:proofErr w:type="spellStart"/>
      <w:r w:rsidRPr="00F261CC">
        <w:rPr>
          <w:sz w:val="24"/>
          <w:szCs w:val="24"/>
        </w:rPr>
        <w:t>ppi</w:t>
      </w:r>
      <w:proofErr w:type="spellEnd"/>
    </w:p>
    <w:p w14:paraId="79E32C76" w14:textId="77777777" w:rsidR="00FA0CB5" w:rsidRPr="00F261CC" w:rsidRDefault="00FA0CB5" w:rsidP="00FA0CB5">
      <w:pPr>
        <w:spacing w:line="240" w:lineRule="auto"/>
        <w:jc w:val="both"/>
        <w:rPr>
          <w:sz w:val="24"/>
          <w:szCs w:val="24"/>
        </w:rPr>
      </w:pPr>
    </w:p>
    <w:p w14:paraId="1B2D91E5" w14:textId="77777777" w:rsidR="00FA0CB5" w:rsidRPr="00F261CC" w:rsidRDefault="00FA0CB5" w:rsidP="00FA0CB5">
      <w:pPr>
        <w:spacing w:line="240" w:lineRule="auto"/>
        <w:jc w:val="both"/>
        <w:rPr>
          <w:sz w:val="24"/>
          <w:szCs w:val="24"/>
        </w:rPr>
      </w:pPr>
      <w:r w:rsidRPr="00F261CC">
        <w:rPr>
          <w:sz w:val="24"/>
          <w:szCs w:val="24"/>
        </w:rPr>
        <w:t>Área ativa de vidro: 3,2 x 3,0 polegadas</w:t>
      </w:r>
    </w:p>
    <w:p w14:paraId="3E42CEBD" w14:textId="77777777" w:rsidR="00FA0CB5" w:rsidRPr="00F261CC" w:rsidRDefault="00FA0CB5" w:rsidP="00FA0CB5">
      <w:pPr>
        <w:spacing w:line="240" w:lineRule="auto"/>
        <w:jc w:val="both"/>
        <w:rPr>
          <w:sz w:val="24"/>
          <w:szCs w:val="24"/>
        </w:rPr>
      </w:pPr>
    </w:p>
    <w:p w14:paraId="24020C9E" w14:textId="77777777" w:rsidR="00FA0CB5" w:rsidRPr="00F261CC" w:rsidRDefault="00FA0CB5" w:rsidP="00FA0CB5">
      <w:pPr>
        <w:spacing w:line="240" w:lineRule="auto"/>
        <w:jc w:val="both"/>
        <w:rPr>
          <w:sz w:val="24"/>
          <w:szCs w:val="24"/>
        </w:rPr>
      </w:pPr>
      <w:r w:rsidRPr="00F261CC">
        <w:rPr>
          <w:sz w:val="24"/>
          <w:szCs w:val="24"/>
        </w:rPr>
        <w:t>Requisitos adicionais:</w:t>
      </w:r>
    </w:p>
    <w:p w14:paraId="7DAAC8B6" w14:textId="77777777" w:rsidR="00FA0CB5" w:rsidRPr="00F261CC" w:rsidRDefault="00FA0CB5" w:rsidP="00FA0CB5">
      <w:pPr>
        <w:spacing w:line="240" w:lineRule="auto"/>
        <w:jc w:val="both"/>
        <w:rPr>
          <w:sz w:val="24"/>
          <w:szCs w:val="24"/>
        </w:rPr>
      </w:pPr>
    </w:p>
    <w:p w14:paraId="1BE2DA9E" w14:textId="77777777" w:rsidR="00FA0CB5" w:rsidRPr="00F261CC" w:rsidRDefault="00FA0CB5" w:rsidP="00FA0CB5">
      <w:pPr>
        <w:spacing w:line="240" w:lineRule="auto"/>
        <w:jc w:val="both"/>
        <w:rPr>
          <w:sz w:val="24"/>
          <w:szCs w:val="24"/>
        </w:rPr>
      </w:pPr>
      <w:r w:rsidRPr="00F261CC">
        <w:rPr>
          <w:sz w:val="24"/>
          <w:szCs w:val="24"/>
        </w:rPr>
        <w:t>Calibração automática</w:t>
      </w:r>
    </w:p>
    <w:p w14:paraId="68E99379" w14:textId="77777777" w:rsidR="00FA0CB5" w:rsidRPr="00F261CC" w:rsidRDefault="00FA0CB5" w:rsidP="00FA0CB5">
      <w:pPr>
        <w:spacing w:line="240" w:lineRule="auto"/>
        <w:jc w:val="both"/>
        <w:rPr>
          <w:sz w:val="24"/>
          <w:szCs w:val="24"/>
        </w:rPr>
      </w:pPr>
    </w:p>
    <w:p w14:paraId="63CB6C03" w14:textId="77777777" w:rsidR="00FA0CB5" w:rsidRPr="00F261CC" w:rsidRDefault="00FA0CB5" w:rsidP="00FA0CB5">
      <w:pPr>
        <w:spacing w:line="240" w:lineRule="auto"/>
        <w:jc w:val="both"/>
        <w:rPr>
          <w:sz w:val="24"/>
          <w:szCs w:val="24"/>
        </w:rPr>
      </w:pPr>
      <w:r w:rsidRPr="00F261CC">
        <w:rPr>
          <w:sz w:val="24"/>
          <w:szCs w:val="24"/>
        </w:rPr>
        <w:t>Atualizações de tabela</w:t>
      </w:r>
    </w:p>
    <w:p w14:paraId="0DFB8DE1" w14:textId="77777777" w:rsidR="00FA0CB5" w:rsidRPr="00F261CC" w:rsidRDefault="00FA0CB5" w:rsidP="00FA0CB5">
      <w:pPr>
        <w:spacing w:line="240" w:lineRule="auto"/>
        <w:jc w:val="both"/>
        <w:rPr>
          <w:sz w:val="24"/>
          <w:szCs w:val="24"/>
        </w:rPr>
      </w:pPr>
    </w:p>
    <w:p w14:paraId="067E9B9A" w14:textId="77777777" w:rsidR="00FA0CB5" w:rsidRPr="00F261CC" w:rsidRDefault="00FA0CB5" w:rsidP="00FA0CB5">
      <w:pPr>
        <w:spacing w:line="240" w:lineRule="auto"/>
        <w:jc w:val="both"/>
        <w:rPr>
          <w:sz w:val="24"/>
          <w:szCs w:val="24"/>
        </w:rPr>
      </w:pPr>
      <w:r w:rsidRPr="00F261CC">
        <w:rPr>
          <w:sz w:val="24"/>
          <w:szCs w:val="24"/>
        </w:rPr>
        <w:t>Compatibilidade com SDK</w:t>
      </w:r>
    </w:p>
    <w:p w14:paraId="42241286" w14:textId="77777777" w:rsidR="00FA0CB5" w:rsidRPr="00F261CC" w:rsidRDefault="00FA0CB5" w:rsidP="00FA0CB5">
      <w:pPr>
        <w:spacing w:line="240" w:lineRule="auto"/>
        <w:jc w:val="both"/>
        <w:rPr>
          <w:sz w:val="24"/>
          <w:szCs w:val="24"/>
        </w:rPr>
      </w:pPr>
    </w:p>
    <w:p w14:paraId="7CE785A1" w14:textId="77777777" w:rsidR="00FA0CB5" w:rsidRPr="00F261CC" w:rsidRDefault="00FA0CB5" w:rsidP="00FA0CB5">
      <w:pPr>
        <w:spacing w:line="240" w:lineRule="auto"/>
        <w:jc w:val="both"/>
        <w:rPr>
          <w:sz w:val="24"/>
          <w:szCs w:val="24"/>
        </w:rPr>
      </w:pPr>
      <w:r w:rsidRPr="00F261CC">
        <w:rPr>
          <w:b/>
          <w:bCs/>
          <w:sz w:val="24"/>
          <w:szCs w:val="24"/>
        </w:rPr>
        <w:t>ITEM 03</w:t>
      </w:r>
      <w:r w:rsidRPr="00F261CC">
        <w:rPr>
          <w:sz w:val="24"/>
          <w:szCs w:val="24"/>
        </w:rPr>
        <w:t xml:space="preserve"> – Dispositivo para captura de assinatura (02 unidades)</w:t>
      </w:r>
    </w:p>
    <w:p w14:paraId="58FE615B" w14:textId="77777777" w:rsidR="00FA0CB5" w:rsidRPr="00F261CC" w:rsidRDefault="00FA0CB5" w:rsidP="00FA0CB5">
      <w:pPr>
        <w:spacing w:line="240" w:lineRule="auto"/>
        <w:jc w:val="both"/>
        <w:rPr>
          <w:sz w:val="24"/>
          <w:szCs w:val="24"/>
        </w:rPr>
      </w:pPr>
      <w:r w:rsidRPr="00F261CC">
        <w:rPr>
          <w:sz w:val="24"/>
          <w:szCs w:val="24"/>
        </w:rPr>
        <w:lastRenderedPageBreak/>
        <w:t xml:space="preserve">Marca/modelo: </w:t>
      </w:r>
      <w:proofErr w:type="spellStart"/>
      <w:r w:rsidRPr="00F261CC">
        <w:rPr>
          <w:sz w:val="24"/>
          <w:szCs w:val="24"/>
        </w:rPr>
        <w:t>Akiyama</w:t>
      </w:r>
      <w:proofErr w:type="spellEnd"/>
      <w:r w:rsidRPr="00F261CC">
        <w:rPr>
          <w:sz w:val="24"/>
          <w:szCs w:val="24"/>
        </w:rPr>
        <w:t xml:space="preserve"> AK560</w:t>
      </w:r>
    </w:p>
    <w:p w14:paraId="31E9C13E" w14:textId="77777777" w:rsidR="00FA0CB5" w:rsidRPr="00F261CC" w:rsidRDefault="00FA0CB5" w:rsidP="00FA0CB5">
      <w:pPr>
        <w:spacing w:line="240" w:lineRule="auto"/>
        <w:jc w:val="both"/>
        <w:rPr>
          <w:sz w:val="24"/>
          <w:szCs w:val="24"/>
        </w:rPr>
      </w:pPr>
    </w:p>
    <w:p w14:paraId="6FA7318D" w14:textId="77777777" w:rsidR="00FA0CB5" w:rsidRPr="00F261CC" w:rsidRDefault="00FA0CB5" w:rsidP="00FA0CB5">
      <w:pPr>
        <w:spacing w:line="240" w:lineRule="auto"/>
        <w:jc w:val="both"/>
        <w:rPr>
          <w:sz w:val="24"/>
          <w:szCs w:val="24"/>
        </w:rPr>
      </w:pPr>
      <w:r w:rsidRPr="00F261CC">
        <w:rPr>
          <w:sz w:val="24"/>
          <w:szCs w:val="24"/>
        </w:rPr>
        <w:t>Tecnologia de leitura: ressonância eletromagnética</w:t>
      </w:r>
    </w:p>
    <w:p w14:paraId="7C24D9BE" w14:textId="77777777" w:rsidR="00FA0CB5" w:rsidRPr="00F261CC" w:rsidRDefault="00FA0CB5" w:rsidP="00FA0CB5">
      <w:pPr>
        <w:spacing w:line="240" w:lineRule="auto"/>
        <w:jc w:val="both"/>
        <w:rPr>
          <w:sz w:val="24"/>
          <w:szCs w:val="24"/>
        </w:rPr>
      </w:pPr>
    </w:p>
    <w:p w14:paraId="2CC2410A" w14:textId="77777777" w:rsidR="00FA0CB5" w:rsidRPr="00F261CC" w:rsidRDefault="00FA0CB5" w:rsidP="00FA0CB5">
      <w:pPr>
        <w:spacing w:line="240" w:lineRule="auto"/>
        <w:jc w:val="both"/>
        <w:rPr>
          <w:sz w:val="24"/>
          <w:szCs w:val="24"/>
        </w:rPr>
      </w:pPr>
      <w:r w:rsidRPr="00F261CC">
        <w:rPr>
          <w:sz w:val="24"/>
          <w:szCs w:val="24"/>
        </w:rPr>
        <w:t>Tela: TFT LCD</w:t>
      </w:r>
    </w:p>
    <w:p w14:paraId="3345EF94" w14:textId="77777777" w:rsidR="00FA0CB5" w:rsidRPr="00F261CC" w:rsidRDefault="00FA0CB5" w:rsidP="00FA0CB5">
      <w:pPr>
        <w:spacing w:line="240" w:lineRule="auto"/>
        <w:jc w:val="both"/>
        <w:rPr>
          <w:sz w:val="24"/>
          <w:szCs w:val="24"/>
        </w:rPr>
      </w:pPr>
    </w:p>
    <w:p w14:paraId="1D04DD88" w14:textId="77777777" w:rsidR="00FA0CB5" w:rsidRPr="00F261CC" w:rsidRDefault="00FA0CB5" w:rsidP="00FA0CB5">
      <w:pPr>
        <w:spacing w:line="240" w:lineRule="auto"/>
        <w:jc w:val="both"/>
        <w:rPr>
          <w:sz w:val="24"/>
          <w:szCs w:val="24"/>
        </w:rPr>
      </w:pPr>
      <w:r w:rsidRPr="00F261CC">
        <w:rPr>
          <w:sz w:val="24"/>
          <w:szCs w:val="24"/>
        </w:rPr>
        <w:t>Interface: USB 2.0</w:t>
      </w:r>
    </w:p>
    <w:p w14:paraId="5EB358EF" w14:textId="77777777" w:rsidR="00FA0CB5" w:rsidRPr="00F261CC" w:rsidRDefault="00FA0CB5" w:rsidP="00FA0CB5">
      <w:pPr>
        <w:spacing w:line="240" w:lineRule="auto"/>
        <w:jc w:val="both"/>
        <w:rPr>
          <w:sz w:val="24"/>
          <w:szCs w:val="24"/>
        </w:rPr>
      </w:pPr>
    </w:p>
    <w:p w14:paraId="2167C150" w14:textId="77777777" w:rsidR="00FA0CB5" w:rsidRPr="00F261CC" w:rsidRDefault="00FA0CB5" w:rsidP="00FA0CB5">
      <w:pPr>
        <w:spacing w:line="240" w:lineRule="auto"/>
        <w:jc w:val="both"/>
        <w:rPr>
          <w:sz w:val="24"/>
          <w:szCs w:val="24"/>
        </w:rPr>
      </w:pPr>
      <w:r w:rsidRPr="00F261CC">
        <w:rPr>
          <w:sz w:val="24"/>
          <w:szCs w:val="24"/>
        </w:rPr>
        <w:t>Dimensões: 181mm x 161mm x 30mm</w:t>
      </w:r>
    </w:p>
    <w:p w14:paraId="246FD08A" w14:textId="77777777" w:rsidR="00FA0CB5" w:rsidRPr="00F261CC" w:rsidRDefault="00FA0CB5" w:rsidP="00FA0CB5">
      <w:pPr>
        <w:spacing w:line="240" w:lineRule="auto"/>
        <w:jc w:val="both"/>
        <w:rPr>
          <w:sz w:val="24"/>
          <w:szCs w:val="24"/>
        </w:rPr>
      </w:pPr>
    </w:p>
    <w:p w14:paraId="709FF3A1" w14:textId="77777777" w:rsidR="00FA0CB5" w:rsidRPr="00F261CC" w:rsidRDefault="00FA0CB5" w:rsidP="00FA0CB5">
      <w:pPr>
        <w:spacing w:line="240" w:lineRule="auto"/>
        <w:jc w:val="both"/>
        <w:rPr>
          <w:sz w:val="24"/>
          <w:szCs w:val="24"/>
        </w:rPr>
      </w:pPr>
      <w:r w:rsidRPr="00F261CC">
        <w:rPr>
          <w:sz w:val="24"/>
          <w:szCs w:val="24"/>
        </w:rPr>
        <w:t xml:space="preserve">Resolução mínima: 1800 </w:t>
      </w:r>
      <w:proofErr w:type="spellStart"/>
      <w:r w:rsidRPr="00F261CC">
        <w:rPr>
          <w:sz w:val="24"/>
          <w:szCs w:val="24"/>
        </w:rPr>
        <w:t>dpi</w:t>
      </w:r>
      <w:proofErr w:type="spellEnd"/>
    </w:p>
    <w:p w14:paraId="43525BDA" w14:textId="77777777" w:rsidR="00FA0CB5" w:rsidRPr="00F261CC" w:rsidRDefault="00FA0CB5" w:rsidP="00FA0CB5">
      <w:pPr>
        <w:spacing w:line="240" w:lineRule="auto"/>
        <w:jc w:val="both"/>
        <w:rPr>
          <w:sz w:val="24"/>
          <w:szCs w:val="24"/>
        </w:rPr>
      </w:pPr>
    </w:p>
    <w:p w14:paraId="499A977B" w14:textId="77777777" w:rsidR="00FA0CB5" w:rsidRPr="00F261CC" w:rsidRDefault="00FA0CB5" w:rsidP="00FA0CB5">
      <w:pPr>
        <w:spacing w:line="240" w:lineRule="auto"/>
        <w:jc w:val="both"/>
        <w:rPr>
          <w:sz w:val="24"/>
          <w:szCs w:val="24"/>
        </w:rPr>
      </w:pPr>
      <w:r w:rsidRPr="00F261CC">
        <w:rPr>
          <w:sz w:val="24"/>
          <w:szCs w:val="24"/>
        </w:rPr>
        <w:t>Conteúdo:</w:t>
      </w:r>
    </w:p>
    <w:p w14:paraId="4AB228FE" w14:textId="77777777" w:rsidR="00FA0CB5" w:rsidRPr="00F261CC" w:rsidRDefault="00FA0CB5" w:rsidP="00FA0CB5">
      <w:pPr>
        <w:spacing w:line="240" w:lineRule="auto"/>
        <w:jc w:val="both"/>
        <w:rPr>
          <w:sz w:val="24"/>
          <w:szCs w:val="24"/>
        </w:rPr>
      </w:pPr>
    </w:p>
    <w:p w14:paraId="2FDB73E9" w14:textId="77777777" w:rsidR="00FA0CB5" w:rsidRPr="00F261CC" w:rsidRDefault="00FA0CB5" w:rsidP="00FA0CB5">
      <w:pPr>
        <w:spacing w:line="240" w:lineRule="auto"/>
        <w:jc w:val="both"/>
        <w:rPr>
          <w:sz w:val="24"/>
          <w:szCs w:val="24"/>
        </w:rPr>
      </w:pPr>
      <w:proofErr w:type="spellStart"/>
      <w:r w:rsidRPr="00F261CC">
        <w:rPr>
          <w:sz w:val="24"/>
          <w:szCs w:val="24"/>
        </w:rPr>
        <w:t>Pad</w:t>
      </w:r>
      <w:proofErr w:type="spellEnd"/>
      <w:r w:rsidRPr="00F261CC">
        <w:rPr>
          <w:sz w:val="24"/>
          <w:szCs w:val="24"/>
        </w:rPr>
        <w:t xml:space="preserve"> de assinatura</w:t>
      </w:r>
    </w:p>
    <w:p w14:paraId="10FA911B" w14:textId="77777777" w:rsidR="00FA0CB5" w:rsidRPr="00F261CC" w:rsidRDefault="00FA0CB5" w:rsidP="00FA0CB5">
      <w:pPr>
        <w:spacing w:line="240" w:lineRule="auto"/>
        <w:jc w:val="both"/>
        <w:rPr>
          <w:sz w:val="24"/>
          <w:szCs w:val="24"/>
        </w:rPr>
      </w:pPr>
    </w:p>
    <w:p w14:paraId="779D7C04" w14:textId="77777777" w:rsidR="00FA0CB5" w:rsidRPr="00F261CC" w:rsidRDefault="00FA0CB5" w:rsidP="00FA0CB5">
      <w:pPr>
        <w:spacing w:line="240" w:lineRule="auto"/>
        <w:jc w:val="both"/>
        <w:rPr>
          <w:sz w:val="24"/>
          <w:szCs w:val="24"/>
        </w:rPr>
      </w:pPr>
      <w:r w:rsidRPr="00F261CC">
        <w:rPr>
          <w:sz w:val="24"/>
          <w:szCs w:val="24"/>
        </w:rPr>
        <w:t>Caneta sem bateria</w:t>
      </w:r>
    </w:p>
    <w:p w14:paraId="6FABA308" w14:textId="77777777" w:rsidR="00FA0CB5" w:rsidRPr="00F261CC" w:rsidRDefault="00FA0CB5" w:rsidP="00FA0CB5">
      <w:pPr>
        <w:spacing w:line="240" w:lineRule="auto"/>
        <w:jc w:val="both"/>
        <w:rPr>
          <w:sz w:val="24"/>
          <w:szCs w:val="24"/>
        </w:rPr>
      </w:pPr>
    </w:p>
    <w:p w14:paraId="269A543B" w14:textId="77777777" w:rsidR="00FA0CB5" w:rsidRPr="00F261CC" w:rsidRDefault="00FA0CB5" w:rsidP="00FA0CB5">
      <w:pPr>
        <w:spacing w:line="240" w:lineRule="auto"/>
        <w:jc w:val="both"/>
        <w:rPr>
          <w:sz w:val="24"/>
          <w:szCs w:val="24"/>
        </w:rPr>
      </w:pPr>
      <w:r w:rsidRPr="00F261CC">
        <w:rPr>
          <w:sz w:val="24"/>
          <w:szCs w:val="24"/>
        </w:rPr>
        <w:t>Cabo USB</w:t>
      </w:r>
    </w:p>
    <w:p w14:paraId="099E2BAF" w14:textId="77777777" w:rsidR="00FA0CB5" w:rsidRPr="00F261CC" w:rsidRDefault="00FA0CB5" w:rsidP="00FA0CB5">
      <w:pPr>
        <w:spacing w:line="240" w:lineRule="auto"/>
        <w:jc w:val="both"/>
        <w:rPr>
          <w:sz w:val="24"/>
          <w:szCs w:val="24"/>
        </w:rPr>
      </w:pPr>
    </w:p>
    <w:p w14:paraId="13FEA0A9" w14:textId="77777777" w:rsidR="00FA0CB5" w:rsidRPr="00F261CC" w:rsidRDefault="00FA0CB5" w:rsidP="00FA0CB5">
      <w:pPr>
        <w:spacing w:line="240" w:lineRule="auto"/>
        <w:jc w:val="both"/>
        <w:rPr>
          <w:sz w:val="24"/>
          <w:szCs w:val="24"/>
        </w:rPr>
      </w:pPr>
      <w:r w:rsidRPr="00F261CC">
        <w:rPr>
          <w:sz w:val="24"/>
          <w:szCs w:val="24"/>
        </w:rPr>
        <w:t>Corda de fixação</w:t>
      </w:r>
    </w:p>
    <w:p w14:paraId="2A661CD5" w14:textId="77777777" w:rsidR="00FA0CB5" w:rsidRPr="00F261CC" w:rsidRDefault="00FA0CB5" w:rsidP="00FA0CB5">
      <w:pPr>
        <w:spacing w:line="240" w:lineRule="auto"/>
        <w:jc w:val="both"/>
        <w:rPr>
          <w:sz w:val="24"/>
          <w:szCs w:val="24"/>
        </w:rPr>
      </w:pPr>
    </w:p>
    <w:p w14:paraId="2A6CDC04" w14:textId="77777777" w:rsidR="00FA0CB5" w:rsidRPr="00F261CC" w:rsidRDefault="00FA0CB5" w:rsidP="00FA0CB5">
      <w:pPr>
        <w:spacing w:line="240" w:lineRule="auto"/>
        <w:jc w:val="both"/>
        <w:rPr>
          <w:sz w:val="24"/>
          <w:szCs w:val="24"/>
        </w:rPr>
      </w:pPr>
      <w:r w:rsidRPr="00F261CC">
        <w:rPr>
          <w:sz w:val="24"/>
          <w:szCs w:val="24"/>
        </w:rPr>
        <w:t xml:space="preserve">Certificações: </w:t>
      </w:r>
      <w:proofErr w:type="spellStart"/>
      <w:r w:rsidRPr="00F261CC">
        <w:rPr>
          <w:sz w:val="24"/>
          <w:szCs w:val="24"/>
        </w:rPr>
        <w:t>RoHS</w:t>
      </w:r>
      <w:proofErr w:type="spellEnd"/>
      <w:r w:rsidRPr="00F261CC">
        <w:rPr>
          <w:sz w:val="24"/>
          <w:szCs w:val="24"/>
        </w:rPr>
        <w:t>, CE</w:t>
      </w:r>
    </w:p>
    <w:p w14:paraId="2D41479E" w14:textId="77777777" w:rsidR="00FA0CB5" w:rsidRPr="00F261CC" w:rsidRDefault="00FA0CB5" w:rsidP="00FA0CB5">
      <w:pPr>
        <w:spacing w:line="240" w:lineRule="auto"/>
        <w:jc w:val="both"/>
        <w:rPr>
          <w:sz w:val="24"/>
          <w:szCs w:val="24"/>
        </w:rPr>
      </w:pPr>
    </w:p>
    <w:p w14:paraId="3C653AC9" w14:textId="77777777" w:rsidR="00FA0CB5" w:rsidRPr="00F261CC" w:rsidRDefault="00FA0CB5" w:rsidP="00FA0CB5">
      <w:pPr>
        <w:spacing w:line="240" w:lineRule="auto"/>
        <w:jc w:val="both"/>
        <w:rPr>
          <w:sz w:val="24"/>
          <w:szCs w:val="24"/>
        </w:rPr>
      </w:pPr>
      <w:r w:rsidRPr="00F261CC">
        <w:rPr>
          <w:sz w:val="24"/>
          <w:szCs w:val="24"/>
        </w:rPr>
        <w:t>SDK compatível com C++, .NET, JAVA, entre outros</w:t>
      </w:r>
    </w:p>
    <w:p w14:paraId="128D0850" w14:textId="77777777" w:rsidR="00FA0CB5" w:rsidRPr="00F261CC" w:rsidRDefault="00FA0CB5" w:rsidP="00FA0CB5">
      <w:pPr>
        <w:spacing w:line="240" w:lineRule="auto"/>
        <w:jc w:val="both"/>
        <w:rPr>
          <w:sz w:val="24"/>
          <w:szCs w:val="24"/>
        </w:rPr>
      </w:pPr>
    </w:p>
    <w:p w14:paraId="4784AFFE" w14:textId="77777777" w:rsidR="00FA0CB5" w:rsidRPr="00F261CC" w:rsidRDefault="00FA0CB5" w:rsidP="00FA0CB5">
      <w:pPr>
        <w:spacing w:line="240" w:lineRule="auto"/>
        <w:jc w:val="both"/>
        <w:rPr>
          <w:sz w:val="24"/>
          <w:szCs w:val="24"/>
        </w:rPr>
      </w:pPr>
      <w:r w:rsidRPr="00F261CC">
        <w:rPr>
          <w:b/>
          <w:bCs/>
          <w:sz w:val="24"/>
          <w:szCs w:val="24"/>
        </w:rPr>
        <w:t>ITEM 04</w:t>
      </w:r>
      <w:r w:rsidRPr="00F261CC">
        <w:rPr>
          <w:sz w:val="24"/>
          <w:szCs w:val="24"/>
        </w:rPr>
        <w:t xml:space="preserve"> – Câmera digital com lente e fonte (02 unidades)</w:t>
      </w:r>
    </w:p>
    <w:p w14:paraId="48606F53" w14:textId="77777777" w:rsidR="00FA0CB5" w:rsidRPr="00F261CC" w:rsidRDefault="00FA0CB5" w:rsidP="00FA0CB5">
      <w:pPr>
        <w:spacing w:line="240" w:lineRule="auto"/>
        <w:jc w:val="both"/>
        <w:rPr>
          <w:sz w:val="24"/>
          <w:szCs w:val="24"/>
        </w:rPr>
      </w:pPr>
      <w:r w:rsidRPr="00F261CC">
        <w:rPr>
          <w:sz w:val="24"/>
          <w:szCs w:val="24"/>
        </w:rPr>
        <w:t>Marca/modelo: Canon Rebel T7 com lente EF-S 18-55mm IS II</w:t>
      </w:r>
    </w:p>
    <w:p w14:paraId="369BAB01" w14:textId="77777777" w:rsidR="00FA0CB5" w:rsidRPr="00F261CC" w:rsidRDefault="00FA0CB5" w:rsidP="00FA0CB5">
      <w:pPr>
        <w:spacing w:line="240" w:lineRule="auto"/>
        <w:jc w:val="both"/>
        <w:rPr>
          <w:sz w:val="24"/>
          <w:szCs w:val="24"/>
        </w:rPr>
      </w:pPr>
    </w:p>
    <w:p w14:paraId="0CFC15C4" w14:textId="77777777" w:rsidR="00FA0CB5" w:rsidRPr="00F261CC" w:rsidRDefault="00FA0CB5" w:rsidP="00FA0CB5">
      <w:pPr>
        <w:spacing w:line="240" w:lineRule="auto"/>
        <w:jc w:val="both"/>
        <w:rPr>
          <w:sz w:val="24"/>
          <w:szCs w:val="24"/>
        </w:rPr>
      </w:pPr>
      <w:r w:rsidRPr="00F261CC">
        <w:rPr>
          <w:sz w:val="24"/>
          <w:szCs w:val="24"/>
        </w:rPr>
        <w:t>Sensor: APS-C de 24.1 MP ou superior</w:t>
      </w:r>
    </w:p>
    <w:p w14:paraId="3DDBAFDC" w14:textId="77777777" w:rsidR="00FA0CB5" w:rsidRPr="00F261CC" w:rsidRDefault="00FA0CB5" w:rsidP="00FA0CB5">
      <w:pPr>
        <w:spacing w:line="240" w:lineRule="auto"/>
        <w:jc w:val="both"/>
        <w:rPr>
          <w:sz w:val="24"/>
          <w:szCs w:val="24"/>
        </w:rPr>
      </w:pPr>
    </w:p>
    <w:p w14:paraId="2FF6527B" w14:textId="77777777" w:rsidR="00FA0CB5" w:rsidRPr="00F261CC" w:rsidRDefault="00FA0CB5" w:rsidP="00FA0CB5">
      <w:pPr>
        <w:spacing w:line="240" w:lineRule="auto"/>
        <w:jc w:val="both"/>
        <w:rPr>
          <w:sz w:val="24"/>
          <w:szCs w:val="24"/>
        </w:rPr>
      </w:pPr>
      <w:r w:rsidRPr="00F261CC">
        <w:rPr>
          <w:sz w:val="24"/>
          <w:szCs w:val="24"/>
        </w:rPr>
        <w:t>Fonte de energia: ACK-E10 ou equivalente</w:t>
      </w:r>
    </w:p>
    <w:p w14:paraId="17C6FE12" w14:textId="77777777" w:rsidR="00FA0CB5" w:rsidRPr="00F261CC" w:rsidRDefault="00FA0CB5" w:rsidP="00FA0CB5">
      <w:pPr>
        <w:spacing w:line="240" w:lineRule="auto"/>
        <w:jc w:val="both"/>
        <w:rPr>
          <w:sz w:val="24"/>
          <w:szCs w:val="24"/>
        </w:rPr>
      </w:pPr>
    </w:p>
    <w:p w14:paraId="480DB3A8" w14:textId="77777777" w:rsidR="00FA0CB5" w:rsidRPr="00F261CC" w:rsidRDefault="00FA0CB5" w:rsidP="00FA0CB5">
      <w:pPr>
        <w:spacing w:line="240" w:lineRule="auto"/>
        <w:jc w:val="both"/>
        <w:rPr>
          <w:sz w:val="24"/>
          <w:szCs w:val="24"/>
        </w:rPr>
      </w:pPr>
      <w:r w:rsidRPr="00F261CC">
        <w:rPr>
          <w:b/>
          <w:bCs/>
          <w:sz w:val="24"/>
          <w:szCs w:val="24"/>
        </w:rPr>
        <w:t>ITEM 05</w:t>
      </w:r>
      <w:r w:rsidRPr="00F261CC">
        <w:rPr>
          <w:sz w:val="24"/>
          <w:szCs w:val="24"/>
        </w:rPr>
        <w:t xml:space="preserve"> – Flash auxiliar (02 unidades)</w:t>
      </w:r>
    </w:p>
    <w:p w14:paraId="50B219EF" w14:textId="77777777" w:rsidR="00FA0CB5" w:rsidRPr="00F261CC" w:rsidRDefault="00FA0CB5" w:rsidP="00FA0CB5">
      <w:pPr>
        <w:spacing w:line="240" w:lineRule="auto"/>
        <w:jc w:val="both"/>
        <w:rPr>
          <w:sz w:val="24"/>
          <w:szCs w:val="24"/>
        </w:rPr>
      </w:pPr>
      <w:r w:rsidRPr="00F261CC">
        <w:rPr>
          <w:sz w:val="24"/>
          <w:szCs w:val="24"/>
        </w:rPr>
        <w:t xml:space="preserve">Marca/modelo: Mako ID </w:t>
      </w:r>
      <w:proofErr w:type="spellStart"/>
      <w:r w:rsidRPr="00F261CC">
        <w:rPr>
          <w:sz w:val="24"/>
          <w:szCs w:val="24"/>
        </w:rPr>
        <w:t>Bio</w:t>
      </w:r>
      <w:proofErr w:type="spellEnd"/>
      <w:r w:rsidRPr="00F261CC">
        <w:rPr>
          <w:sz w:val="24"/>
          <w:szCs w:val="24"/>
        </w:rPr>
        <w:t>, Flash ID-</w:t>
      </w:r>
      <w:proofErr w:type="spellStart"/>
      <w:r w:rsidRPr="00F261CC">
        <w:rPr>
          <w:sz w:val="24"/>
          <w:szCs w:val="24"/>
        </w:rPr>
        <w:t>Bio</w:t>
      </w:r>
      <w:proofErr w:type="spellEnd"/>
    </w:p>
    <w:p w14:paraId="5B99C0DC" w14:textId="77777777" w:rsidR="00FA0CB5" w:rsidRPr="00F261CC" w:rsidRDefault="00FA0CB5" w:rsidP="00FA0CB5">
      <w:pPr>
        <w:spacing w:line="240" w:lineRule="auto"/>
        <w:jc w:val="both"/>
        <w:rPr>
          <w:sz w:val="24"/>
          <w:szCs w:val="24"/>
        </w:rPr>
      </w:pPr>
    </w:p>
    <w:p w14:paraId="3488AC5D" w14:textId="77777777" w:rsidR="00FA0CB5" w:rsidRPr="00F261CC" w:rsidRDefault="00FA0CB5" w:rsidP="00FA0CB5">
      <w:pPr>
        <w:spacing w:line="240" w:lineRule="auto"/>
        <w:jc w:val="both"/>
        <w:rPr>
          <w:sz w:val="24"/>
          <w:szCs w:val="24"/>
        </w:rPr>
      </w:pPr>
      <w:r w:rsidRPr="00F261CC">
        <w:rPr>
          <w:sz w:val="24"/>
          <w:szCs w:val="24"/>
        </w:rPr>
        <w:t>Acessórios:</w:t>
      </w:r>
    </w:p>
    <w:p w14:paraId="7A492999" w14:textId="77777777" w:rsidR="00FA0CB5" w:rsidRPr="00F261CC" w:rsidRDefault="00FA0CB5" w:rsidP="00FA0CB5">
      <w:pPr>
        <w:spacing w:line="240" w:lineRule="auto"/>
        <w:jc w:val="both"/>
        <w:rPr>
          <w:sz w:val="24"/>
          <w:szCs w:val="24"/>
        </w:rPr>
      </w:pPr>
    </w:p>
    <w:p w14:paraId="63CDCD2A" w14:textId="77777777" w:rsidR="00FA0CB5" w:rsidRPr="00F261CC" w:rsidRDefault="00FA0CB5" w:rsidP="00FA0CB5">
      <w:pPr>
        <w:spacing w:line="240" w:lineRule="auto"/>
        <w:jc w:val="both"/>
        <w:rPr>
          <w:sz w:val="24"/>
          <w:szCs w:val="24"/>
        </w:rPr>
      </w:pPr>
      <w:r w:rsidRPr="00F261CC">
        <w:rPr>
          <w:sz w:val="24"/>
          <w:szCs w:val="24"/>
        </w:rPr>
        <w:t>Cabo fotossensor ID-</w:t>
      </w:r>
      <w:proofErr w:type="spellStart"/>
      <w:r w:rsidRPr="00F261CC">
        <w:rPr>
          <w:sz w:val="24"/>
          <w:szCs w:val="24"/>
        </w:rPr>
        <w:t>Bio</w:t>
      </w:r>
      <w:proofErr w:type="spellEnd"/>
    </w:p>
    <w:p w14:paraId="6944A463" w14:textId="77777777" w:rsidR="00FA0CB5" w:rsidRPr="00F261CC" w:rsidRDefault="00FA0CB5" w:rsidP="00FA0CB5">
      <w:pPr>
        <w:spacing w:line="240" w:lineRule="auto"/>
        <w:jc w:val="both"/>
        <w:rPr>
          <w:sz w:val="24"/>
          <w:szCs w:val="24"/>
        </w:rPr>
      </w:pPr>
    </w:p>
    <w:p w14:paraId="09636BE5" w14:textId="77777777" w:rsidR="00FA0CB5" w:rsidRPr="00F261CC" w:rsidRDefault="00FA0CB5" w:rsidP="00FA0CB5">
      <w:pPr>
        <w:spacing w:line="240" w:lineRule="auto"/>
        <w:jc w:val="both"/>
        <w:rPr>
          <w:sz w:val="24"/>
          <w:szCs w:val="24"/>
        </w:rPr>
      </w:pPr>
      <w:r w:rsidRPr="00F261CC">
        <w:rPr>
          <w:sz w:val="24"/>
          <w:szCs w:val="24"/>
        </w:rPr>
        <w:t>Suporte sargento</w:t>
      </w:r>
    </w:p>
    <w:p w14:paraId="462EE252" w14:textId="77777777" w:rsidR="00FA0CB5" w:rsidRPr="00F261CC" w:rsidRDefault="00FA0CB5" w:rsidP="00FA0CB5">
      <w:pPr>
        <w:spacing w:line="240" w:lineRule="auto"/>
        <w:jc w:val="both"/>
        <w:rPr>
          <w:sz w:val="24"/>
          <w:szCs w:val="24"/>
        </w:rPr>
      </w:pPr>
    </w:p>
    <w:p w14:paraId="0FAD2B20" w14:textId="77777777" w:rsidR="00FA0CB5" w:rsidRPr="00F261CC" w:rsidRDefault="00FA0CB5" w:rsidP="00FA0CB5">
      <w:pPr>
        <w:spacing w:line="240" w:lineRule="auto"/>
        <w:jc w:val="both"/>
        <w:rPr>
          <w:sz w:val="24"/>
          <w:szCs w:val="24"/>
        </w:rPr>
      </w:pPr>
      <w:r w:rsidRPr="00F261CC">
        <w:rPr>
          <w:sz w:val="24"/>
          <w:szCs w:val="24"/>
        </w:rPr>
        <w:t>Haste ID e braço deslizante</w:t>
      </w:r>
    </w:p>
    <w:p w14:paraId="015C1B1C" w14:textId="77777777" w:rsidR="00FA0CB5" w:rsidRPr="00F261CC" w:rsidRDefault="00FA0CB5" w:rsidP="00FA0CB5">
      <w:pPr>
        <w:spacing w:line="240" w:lineRule="auto"/>
        <w:jc w:val="both"/>
        <w:rPr>
          <w:sz w:val="24"/>
          <w:szCs w:val="24"/>
        </w:rPr>
      </w:pPr>
    </w:p>
    <w:p w14:paraId="4588A24A" w14:textId="77777777" w:rsidR="00FA0CB5" w:rsidRPr="00F261CC" w:rsidRDefault="00FA0CB5" w:rsidP="00FA0CB5">
      <w:pPr>
        <w:spacing w:line="240" w:lineRule="auto"/>
        <w:jc w:val="both"/>
        <w:rPr>
          <w:sz w:val="24"/>
          <w:szCs w:val="24"/>
        </w:rPr>
      </w:pPr>
      <w:r w:rsidRPr="00F261CC">
        <w:rPr>
          <w:b/>
          <w:bCs/>
          <w:sz w:val="24"/>
          <w:szCs w:val="24"/>
        </w:rPr>
        <w:t>ITEM 06</w:t>
      </w:r>
      <w:r w:rsidRPr="00F261CC">
        <w:rPr>
          <w:sz w:val="24"/>
          <w:szCs w:val="24"/>
        </w:rPr>
        <w:t xml:space="preserve"> – Suporte de flash para mesa (02 unidades)</w:t>
      </w:r>
    </w:p>
    <w:p w14:paraId="25C6D5AA" w14:textId="77777777" w:rsidR="00FA0CB5" w:rsidRPr="00F261CC" w:rsidRDefault="00FA0CB5" w:rsidP="00FA0CB5">
      <w:pPr>
        <w:spacing w:line="240" w:lineRule="auto"/>
        <w:jc w:val="both"/>
        <w:rPr>
          <w:sz w:val="24"/>
          <w:szCs w:val="24"/>
        </w:rPr>
      </w:pPr>
      <w:r w:rsidRPr="00F261CC">
        <w:rPr>
          <w:sz w:val="24"/>
          <w:szCs w:val="24"/>
        </w:rPr>
        <w:lastRenderedPageBreak/>
        <w:t>Requisitos:</w:t>
      </w:r>
    </w:p>
    <w:p w14:paraId="57FFA576" w14:textId="77777777" w:rsidR="00FA0CB5" w:rsidRPr="00F261CC" w:rsidRDefault="00FA0CB5" w:rsidP="00FA0CB5">
      <w:pPr>
        <w:spacing w:line="240" w:lineRule="auto"/>
        <w:jc w:val="both"/>
        <w:rPr>
          <w:sz w:val="24"/>
          <w:szCs w:val="24"/>
        </w:rPr>
      </w:pPr>
    </w:p>
    <w:p w14:paraId="057B7D62" w14:textId="77777777" w:rsidR="00FA0CB5" w:rsidRPr="00F261CC" w:rsidRDefault="00FA0CB5" w:rsidP="00FA0CB5">
      <w:pPr>
        <w:spacing w:line="240" w:lineRule="auto"/>
        <w:jc w:val="both"/>
        <w:rPr>
          <w:sz w:val="24"/>
          <w:szCs w:val="24"/>
        </w:rPr>
      </w:pPr>
      <w:r w:rsidRPr="00F261CC">
        <w:rPr>
          <w:sz w:val="24"/>
          <w:szCs w:val="24"/>
        </w:rPr>
        <w:t>Suporte com sargento</w:t>
      </w:r>
    </w:p>
    <w:p w14:paraId="6D85C016" w14:textId="77777777" w:rsidR="00FA0CB5" w:rsidRPr="00F261CC" w:rsidRDefault="00FA0CB5" w:rsidP="00FA0CB5">
      <w:pPr>
        <w:spacing w:line="240" w:lineRule="auto"/>
        <w:jc w:val="both"/>
        <w:rPr>
          <w:sz w:val="24"/>
          <w:szCs w:val="24"/>
        </w:rPr>
      </w:pPr>
    </w:p>
    <w:p w14:paraId="3F2701A1" w14:textId="77777777" w:rsidR="00FA0CB5" w:rsidRPr="00F261CC" w:rsidRDefault="00FA0CB5" w:rsidP="00FA0CB5">
      <w:pPr>
        <w:spacing w:line="240" w:lineRule="auto"/>
        <w:jc w:val="both"/>
        <w:rPr>
          <w:sz w:val="24"/>
          <w:szCs w:val="24"/>
        </w:rPr>
      </w:pPr>
      <w:r w:rsidRPr="00F261CC">
        <w:rPr>
          <w:sz w:val="24"/>
          <w:szCs w:val="24"/>
        </w:rPr>
        <w:t>Haste vertical e transversal</w:t>
      </w:r>
    </w:p>
    <w:p w14:paraId="56765E38" w14:textId="77777777" w:rsidR="00FA0CB5" w:rsidRPr="00F261CC" w:rsidRDefault="00FA0CB5" w:rsidP="00FA0CB5">
      <w:pPr>
        <w:spacing w:line="240" w:lineRule="auto"/>
        <w:jc w:val="both"/>
        <w:rPr>
          <w:sz w:val="24"/>
          <w:szCs w:val="24"/>
        </w:rPr>
      </w:pPr>
    </w:p>
    <w:p w14:paraId="1609774B" w14:textId="77777777" w:rsidR="00FA0CB5" w:rsidRPr="00F261CC" w:rsidRDefault="00FA0CB5" w:rsidP="00FA0CB5">
      <w:pPr>
        <w:spacing w:line="240" w:lineRule="auto"/>
        <w:jc w:val="both"/>
        <w:rPr>
          <w:sz w:val="24"/>
          <w:szCs w:val="24"/>
        </w:rPr>
      </w:pPr>
      <w:r w:rsidRPr="00F261CC">
        <w:rPr>
          <w:sz w:val="24"/>
          <w:szCs w:val="24"/>
        </w:rPr>
        <w:t>Compatível com Flash ID-</w:t>
      </w:r>
      <w:proofErr w:type="spellStart"/>
      <w:r w:rsidRPr="00F261CC">
        <w:rPr>
          <w:sz w:val="24"/>
          <w:szCs w:val="24"/>
        </w:rPr>
        <w:t>Bio</w:t>
      </w:r>
      <w:proofErr w:type="spellEnd"/>
    </w:p>
    <w:p w14:paraId="04322FC6" w14:textId="77777777" w:rsidR="00FA0CB5" w:rsidRPr="00F261CC" w:rsidRDefault="00FA0CB5" w:rsidP="00FA0CB5">
      <w:pPr>
        <w:spacing w:line="240" w:lineRule="auto"/>
        <w:jc w:val="both"/>
        <w:rPr>
          <w:sz w:val="24"/>
          <w:szCs w:val="24"/>
        </w:rPr>
      </w:pPr>
    </w:p>
    <w:p w14:paraId="145F62E6" w14:textId="77777777" w:rsidR="00FA0CB5" w:rsidRPr="00F261CC" w:rsidRDefault="00FA0CB5" w:rsidP="00FA0CB5">
      <w:pPr>
        <w:spacing w:line="240" w:lineRule="auto"/>
        <w:jc w:val="both"/>
        <w:rPr>
          <w:sz w:val="24"/>
          <w:szCs w:val="24"/>
        </w:rPr>
      </w:pPr>
      <w:r w:rsidRPr="00F261CC">
        <w:rPr>
          <w:b/>
          <w:bCs/>
          <w:sz w:val="24"/>
          <w:szCs w:val="24"/>
        </w:rPr>
        <w:t>ITEM 07</w:t>
      </w:r>
      <w:r w:rsidRPr="00F261CC">
        <w:rPr>
          <w:sz w:val="24"/>
          <w:szCs w:val="24"/>
        </w:rPr>
        <w:t xml:space="preserve"> – </w:t>
      </w:r>
      <w:proofErr w:type="spellStart"/>
      <w:r w:rsidRPr="00F261CC">
        <w:rPr>
          <w:sz w:val="24"/>
          <w:szCs w:val="24"/>
        </w:rPr>
        <w:t>Smart</w:t>
      </w:r>
      <w:proofErr w:type="spellEnd"/>
      <w:r w:rsidRPr="00F261CC">
        <w:rPr>
          <w:sz w:val="24"/>
          <w:szCs w:val="24"/>
        </w:rPr>
        <w:t xml:space="preserve"> TV 43” LED (03 unidades)</w:t>
      </w:r>
    </w:p>
    <w:p w14:paraId="2A61CC3A" w14:textId="77777777" w:rsidR="00FA0CB5" w:rsidRPr="00F261CC" w:rsidRDefault="00FA0CB5" w:rsidP="00FA0CB5">
      <w:pPr>
        <w:spacing w:line="240" w:lineRule="auto"/>
        <w:jc w:val="both"/>
        <w:rPr>
          <w:sz w:val="24"/>
          <w:szCs w:val="24"/>
        </w:rPr>
      </w:pPr>
      <w:r w:rsidRPr="00F261CC">
        <w:rPr>
          <w:sz w:val="24"/>
          <w:szCs w:val="24"/>
        </w:rPr>
        <w:t>Tamanho: 43 polegadas</w:t>
      </w:r>
    </w:p>
    <w:p w14:paraId="04E4892B" w14:textId="77777777" w:rsidR="00FA0CB5" w:rsidRPr="00F261CC" w:rsidRDefault="00FA0CB5" w:rsidP="00FA0CB5">
      <w:pPr>
        <w:spacing w:line="240" w:lineRule="auto"/>
        <w:jc w:val="both"/>
        <w:rPr>
          <w:sz w:val="24"/>
          <w:szCs w:val="24"/>
        </w:rPr>
      </w:pPr>
    </w:p>
    <w:p w14:paraId="4E6EDDA8" w14:textId="77777777" w:rsidR="00FA0CB5" w:rsidRPr="00F261CC" w:rsidRDefault="00FA0CB5" w:rsidP="00FA0CB5">
      <w:pPr>
        <w:spacing w:line="240" w:lineRule="auto"/>
        <w:jc w:val="both"/>
        <w:rPr>
          <w:sz w:val="24"/>
          <w:szCs w:val="24"/>
        </w:rPr>
      </w:pPr>
      <w:r w:rsidRPr="00F261CC">
        <w:rPr>
          <w:sz w:val="24"/>
          <w:szCs w:val="24"/>
        </w:rPr>
        <w:t>Resolução: Full HD</w:t>
      </w:r>
    </w:p>
    <w:p w14:paraId="0E3A683A" w14:textId="77777777" w:rsidR="00FA0CB5" w:rsidRPr="00F261CC" w:rsidRDefault="00FA0CB5" w:rsidP="00FA0CB5">
      <w:pPr>
        <w:spacing w:line="240" w:lineRule="auto"/>
        <w:jc w:val="both"/>
        <w:rPr>
          <w:sz w:val="24"/>
          <w:szCs w:val="24"/>
        </w:rPr>
      </w:pPr>
    </w:p>
    <w:p w14:paraId="71BD25A6" w14:textId="77777777" w:rsidR="00FA0CB5" w:rsidRPr="00F261CC" w:rsidRDefault="00FA0CB5" w:rsidP="00FA0CB5">
      <w:pPr>
        <w:spacing w:line="240" w:lineRule="auto"/>
        <w:jc w:val="both"/>
        <w:rPr>
          <w:sz w:val="24"/>
          <w:szCs w:val="24"/>
        </w:rPr>
      </w:pPr>
      <w:r w:rsidRPr="00F261CC">
        <w:rPr>
          <w:sz w:val="24"/>
          <w:szCs w:val="24"/>
        </w:rPr>
        <w:t>Cor: preta</w:t>
      </w:r>
    </w:p>
    <w:p w14:paraId="005A546F" w14:textId="77777777" w:rsidR="00FA0CB5" w:rsidRPr="00F261CC" w:rsidRDefault="00FA0CB5" w:rsidP="00FA0CB5">
      <w:pPr>
        <w:spacing w:line="240" w:lineRule="auto"/>
        <w:jc w:val="both"/>
        <w:rPr>
          <w:sz w:val="24"/>
          <w:szCs w:val="24"/>
        </w:rPr>
      </w:pPr>
    </w:p>
    <w:p w14:paraId="2465D502" w14:textId="77777777" w:rsidR="00FA0CB5" w:rsidRPr="00F261CC" w:rsidRDefault="00FA0CB5" w:rsidP="00FA0CB5">
      <w:pPr>
        <w:spacing w:line="240" w:lineRule="auto"/>
        <w:jc w:val="both"/>
        <w:rPr>
          <w:sz w:val="24"/>
          <w:szCs w:val="24"/>
        </w:rPr>
      </w:pPr>
      <w:r w:rsidRPr="00F261CC">
        <w:rPr>
          <w:sz w:val="24"/>
          <w:szCs w:val="24"/>
        </w:rPr>
        <w:t>Voltagem: 110v</w:t>
      </w:r>
    </w:p>
    <w:p w14:paraId="71A9676C" w14:textId="77777777" w:rsidR="00FA0CB5" w:rsidRPr="00F261CC" w:rsidRDefault="00FA0CB5" w:rsidP="00FA0CB5">
      <w:pPr>
        <w:spacing w:line="240" w:lineRule="auto"/>
        <w:jc w:val="both"/>
        <w:rPr>
          <w:sz w:val="24"/>
          <w:szCs w:val="24"/>
        </w:rPr>
      </w:pPr>
    </w:p>
    <w:p w14:paraId="0AF17D38" w14:textId="77777777" w:rsidR="00FA0CB5" w:rsidRPr="00F261CC" w:rsidRDefault="00FA0CB5" w:rsidP="00FA0CB5">
      <w:pPr>
        <w:spacing w:line="240" w:lineRule="auto"/>
        <w:jc w:val="both"/>
        <w:rPr>
          <w:sz w:val="24"/>
          <w:szCs w:val="24"/>
        </w:rPr>
      </w:pPr>
      <w:r w:rsidRPr="00F261CC">
        <w:rPr>
          <w:sz w:val="24"/>
          <w:szCs w:val="24"/>
        </w:rPr>
        <w:t>Acessórios:</w:t>
      </w:r>
    </w:p>
    <w:p w14:paraId="6D5D7EDE" w14:textId="77777777" w:rsidR="00FA0CB5" w:rsidRPr="00F261CC" w:rsidRDefault="00FA0CB5" w:rsidP="00FA0CB5">
      <w:pPr>
        <w:spacing w:line="240" w:lineRule="auto"/>
        <w:jc w:val="both"/>
        <w:rPr>
          <w:sz w:val="24"/>
          <w:szCs w:val="24"/>
        </w:rPr>
      </w:pPr>
    </w:p>
    <w:p w14:paraId="36D90D53" w14:textId="77777777" w:rsidR="00FA0CB5" w:rsidRPr="00F261CC" w:rsidRDefault="00FA0CB5" w:rsidP="00FA0CB5">
      <w:pPr>
        <w:spacing w:line="240" w:lineRule="auto"/>
        <w:jc w:val="both"/>
        <w:rPr>
          <w:sz w:val="24"/>
          <w:szCs w:val="24"/>
        </w:rPr>
      </w:pPr>
      <w:r w:rsidRPr="00F261CC">
        <w:rPr>
          <w:sz w:val="24"/>
          <w:szCs w:val="24"/>
        </w:rPr>
        <w:t>Controle remoto</w:t>
      </w:r>
    </w:p>
    <w:p w14:paraId="3FE0FA9A" w14:textId="77777777" w:rsidR="00FA0CB5" w:rsidRPr="00F261CC" w:rsidRDefault="00FA0CB5" w:rsidP="00FA0CB5">
      <w:pPr>
        <w:spacing w:line="240" w:lineRule="auto"/>
        <w:jc w:val="both"/>
        <w:rPr>
          <w:sz w:val="24"/>
          <w:szCs w:val="24"/>
        </w:rPr>
      </w:pPr>
    </w:p>
    <w:p w14:paraId="34FAAA6E" w14:textId="77777777" w:rsidR="00FA0CB5" w:rsidRPr="00F261CC" w:rsidRDefault="00FA0CB5" w:rsidP="00FA0CB5">
      <w:pPr>
        <w:spacing w:line="240" w:lineRule="auto"/>
        <w:jc w:val="both"/>
        <w:rPr>
          <w:sz w:val="24"/>
          <w:szCs w:val="24"/>
        </w:rPr>
      </w:pPr>
      <w:r w:rsidRPr="00F261CC">
        <w:rPr>
          <w:sz w:val="24"/>
          <w:szCs w:val="24"/>
        </w:rPr>
        <w:t>3 entradas HDMI</w:t>
      </w:r>
    </w:p>
    <w:p w14:paraId="0F69188D" w14:textId="77777777" w:rsidR="00FA0CB5" w:rsidRPr="00F261CC" w:rsidRDefault="00FA0CB5" w:rsidP="00FA0CB5">
      <w:pPr>
        <w:spacing w:line="240" w:lineRule="auto"/>
        <w:jc w:val="both"/>
        <w:rPr>
          <w:sz w:val="24"/>
          <w:szCs w:val="24"/>
        </w:rPr>
      </w:pPr>
    </w:p>
    <w:p w14:paraId="4DDFA3DA" w14:textId="77777777" w:rsidR="00FA0CB5" w:rsidRPr="00F261CC" w:rsidRDefault="00FA0CB5" w:rsidP="00FA0CB5">
      <w:pPr>
        <w:spacing w:line="240" w:lineRule="auto"/>
        <w:jc w:val="both"/>
        <w:rPr>
          <w:sz w:val="24"/>
          <w:szCs w:val="24"/>
        </w:rPr>
      </w:pPr>
      <w:r w:rsidRPr="00F261CC">
        <w:rPr>
          <w:sz w:val="24"/>
          <w:szCs w:val="24"/>
        </w:rPr>
        <w:t>Antena</w:t>
      </w:r>
    </w:p>
    <w:p w14:paraId="179DB8BE" w14:textId="77777777" w:rsidR="00FA0CB5" w:rsidRPr="00F261CC" w:rsidRDefault="00FA0CB5" w:rsidP="00FA0CB5">
      <w:pPr>
        <w:spacing w:line="240" w:lineRule="auto"/>
        <w:jc w:val="both"/>
        <w:rPr>
          <w:sz w:val="24"/>
          <w:szCs w:val="24"/>
        </w:rPr>
      </w:pPr>
    </w:p>
    <w:p w14:paraId="18C4FCA2" w14:textId="77777777" w:rsidR="00FA0CB5" w:rsidRPr="00F261CC" w:rsidRDefault="00FA0CB5" w:rsidP="00FA0CB5">
      <w:pPr>
        <w:spacing w:line="240" w:lineRule="auto"/>
        <w:jc w:val="both"/>
        <w:rPr>
          <w:sz w:val="24"/>
          <w:szCs w:val="24"/>
        </w:rPr>
      </w:pPr>
      <w:r w:rsidRPr="00F261CC">
        <w:rPr>
          <w:sz w:val="24"/>
          <w:szCs w:val="24"/>
        </w:rPr>
        <w:t>Espelhamento de tela</w:t>
      </w:r>
    </w:p>
    <w:p w14:paraId="581CA1C0" w14:textId="77777777" w:rsidR="00FA0CB5" w:rsidRPr="00F261CC" w:rsidRDefault="00FA0CB5" w:rsidP="00FA0CB5">
      <w:pPr>
        <w:spacing w:line="240" w:lineRule="auto"/>
        <w:jc w:val="both"/>
        <w:rPr>
          <w:sz w:val="24"/>
          <w:szCs w:val="24"/>
        </w:rPr>
      </w:pPr>
    </w:p>
    <w:p w14:paraId="5D7626DA" w14:textId="77777777" w:rsidR="00FA0CB5" w:rsidRPr="00F261CC" w:rsidRDefault="00FA0CB5" w:rsidP="00FA0CB5">
      <w:pPr>
        <w:spacing w:line="240" w:lineRule="auto"/>
        <w:jc w:val="both"/>
        <w:rPr>
          <w:sz w:val="24"/>
          <w:szCs w:val="24"/>
        </w:rPr>
      </w:pPr>
      <w:r w:rsidRPr="00F261CC">
        <w:rPr>
          <w:b/>
          <w:bCs/>
          <w:sz w:val="24"/>
          <w:szCs w:val="24"/>
        </w:rPr>
        <w:t>ITEM 08</w:t>
      </w:r>
      <w:r w:rsidRPr="00F261CC">
        <w:rPr>
          <w:sz w:val="24"/>
          <w:szCs w:val="24"/>
        </w:rPr>
        <w:t xml:space="preserve"> – </w:t>
      </w:r>
      <w:proofErr w:type="spellStart"/>
      <w:r w:rsidRPr="00F261CC">
        <w:rPr>
          <w:sz w:val="24"/>
          <w:szCs w:val="24"/>
        </w:rPr>
        <w:t>Smart</w:t>
      </w:r>
      <w:proofErr w:type="spellEnd"/>
      <w:r w:rsidRPr="00F261CC">
        <w:rPr>
          <w:sz w:val="24"/>
          <w:szCs w:val="24"/>
        </w:rPr>
        <w:t xml:space="preserve"> TV 40” LED (01 unidade)</w:t>
      </w:r>
    </w:p>
    <w:p w14:paraId="18BD6CD0" w14:textId="77777777" w:rsidR="00FA0CB5" w:rsidRPr="00F261CC" w:rsidRDefault="00FA0CB5" w:rsidP="00FA0CB5">
      <w:pPr>
        <w:spacing w:line="240" w:lineRule="auto"/>
        <w:jc w:val="both"/>
        <w:rPr>
          <w:sz w:val="24"/>
          <w:szCs w:val="24"/>
        </w:rPr>
      </w:pPr>
      <w:r w:rsidRPr="00F261CC">
        <w:rPr>
          <w:sz w:val="24"/>
          <w:szCs w:val="24"/>
        </w:rPr>
        <w:t>Tamanho: 40 polegadas</w:t>
      </w:r>
    </w:p>
    <w:p w14:paraId="36042574" w14:textId="77777777" w:rsidR="00FA0CB5" w:rsidRPr="00F261CC" w:rsidRDefault="00FA0CB5" w:rsidP="00FA0CB5">
      <w:pPr>
        <w:spacing w:line="240" w:lineRule="auto"/>
        <w:jc w:val="both"/>
        <w:rPr>
          <w:sz w:val="24"/>
          <w:szCs w:val="24"/>
        </w:rPr>
      </w:pPr>
    </w:p>
    <w:p w14:paraId="581DAE54" w14:textId="77777777" w:rsidR="00FA0CB5" w:rsidRPr="00F261CC" w:rsidRDefault="00FA0CB5" w:rsidP="00FA0CB5">
      <w:pPr>
        <w:spacing w:line="240" w:lineRule="auto"/>
        <w:jc w:val="both"/>
        <w:rPr>
          <w:sz w:val="24"/>
          <w:szCs w:val="24"/>
        </w:rPr>
      </w:pPr>
      <w:r w:rsidRPr="00F261CC">
        <w:rPr>
          <w:sz w:val="24"/>
          <w:szCs w:val="24"/>
        </w:rPr>
        <w:t>Resolução: Full HD</w:t>
      </w:r>
    </w:p>
    <w:p w14:paraId="05B5A888" w14:textId="77777777" w:rsidR="00FA0CB5" w:rsidRPr="00F261CC" w:rsidRDefault="00FA0CB5" w:rsidP="00FA0CB5">
      <w:pPr>
        <w:spacing w:line="240" w:lineRule="auto"/>
        <w:jc w:val="both"/>
        <w:rPr>
          <w:sz w:val="24"/>
          <w:szCs w:val="24"/>
        </w:rPr>
      </w:pPr>
    </w:p>
    <w:p w14:paraId="250F1EFB" w14:textId="77777777" w:rsidR="00FA0CB5" w:rsidRPr="00F261CC" w:rsidRDefault="00FA0CB5" w:rsidP="00FA0CB5">
      <w:pPr>
        <w:spacing w:line="240" w:lineRule="auto"/>
        <w:jc w:val="both"/>
        <w:rPr>
          <w:sz w:val="24"/>
          <w:szCs w:val="24"/>
        </w:rPr>
      </w:pPr>
      <w:r w:rsidRPr="00F261CC">
        <w:rPr>
          <w:sz w:val="24"/>
          <w:szCs w:val="24"/>
        </w:rPr>
        <w:t>Cor: preta</w:t>
      </w:r>
    </w:p>
    <w:p w14:paraId="50245827" w14:textId="77777777" w:rsidR="00FA0CB5" w:rsidRPr="00F261CC" w:rsidRDefault="00FA0CB5" w:rsidP="00FA0CB5">
      <w:pPr>
        <w:spacing w:line="240" w:lineRule="auto"/>
        <w:jc w:val="both"/>
        <w:rPr>
          <w:sz w:val="24"/>
          <w:szCs w:val="24"/>
        </w:rPr>
      </w:pPr>
    </w:p>
    <w:p w14:paraId="1D56A943" w14:textId="77777777" w:rsidR="00FA0CB5" w:rsidRPr="00F261CC" w:rsidRDefault="00FA0CB5" w:rsidP="00FA0CB5">
      <w:pPr>
        <w:spacing w:line="240" w:lineRule="auto"/>
        <w:jc w:val="both"/>
        <w:rPr>
          <w:sz w:val="24"/>
          <w:szCs w:val="24"/>
        </w:rPr>
      </w:pPr>
      <w:r w:rsidRPr="00F261CC">
        <w:rPr>
          <w:sz w:val="24"/>
          <w:szCs w:val="24"/>
        </w:rPr>
        <w:t>Voltagem: 110v</w:t>
      </w:r>
    </w:p>
    <w:p w14:paraId="20A821B2" w14:textId="77777777" w:rsidR="00FA0CB5" w:rsidRPr="00F261CC" w:rsidRDefault="00FA0CB5" w:rsidP="00FA0CB5">
      <w:pPr>
        <w:spacing w:line="240" w:lineRule="auto"/>
        <w:jc w:val="both"/>
        <w:rPr>
          <w:sz w:val="24"/>
          <w:szCs w:val="24"/>
        </w:rPr>
      </w:pPr>
    </w:p>
    <w:p w14:paraId="6D215F89" w14:textId="77777777" w:rsidR="00FA0CB5" w:rsidRPr="00F261CC" w:rsidRDefault="00FA0CB5" w:rsidP="00FA0CB5">
      <w:pPr>
        <w:spacing w:line="240" w:lineRule="auto"/>
        <w:jc w:val="both"/>
        <w:rPr>
          <w:sz w:val="24"/>
          <w:szCs w:val="24"/>
        </w:rPr>
      </w:pPr>
      <w:r w:rsidRPr="00F261CC">
        <w:rPr>
          <w:sz w:val="24"/>
          <w:szCs w:val="24"/>
        </w:rPr>
        <w:t>Acessórios:</w:t>
      </w:r>
    </w:p>
    <w:p w14:paraId="345AFB9D" w14:textId="77777777" w:rsidR="00FA0CB5" w:rsidRPr="00F261CC" w:rsidRDefault="00FA0CB5" w:rsidP="00FA0CB5">
      <w:pPr>
        <w:spacing w:line="240" w:lineRule="auto"/>
        <w:jc w:val="both"/>
        <w:rPr>
          <w:sz w:val="24"/>
          <w:szCs w:val="24"/>
        </w:rPr>
      </w:pPr>
    </w:p>
    <w:p w14:paraId="21737ECB" w14:textId="77777777" w:rsidR="00FA0CB5" w:rsidRPr="00F261CC" w:rsidRDefault="00FA0CB5" w:rsidP="00FA0CB5">
      <w:pPr>
        <w:spacing w:line="240" w:lineRule="auto"/>
        <w:jc w:val="both"/>
        <w:rPr>
          <w:sz w:val="24"/>
          <w:szCs w:val="24"/>
        </w:rPr>
      </w:pPr>
      <w:r w:rsidRPr="00F261CC">
        <w:rPr>
          <w:sz w:val="24"/>
          <w:szCs w:val="24"/>
        </w:rPr>
        <w:t>Controle remoto</w:t>
      </w:r>
    </w:p>
    <w:p w14:paraId="66D3F388" w14:textId="77777777" w:rsidR="00FA0CB5" w:rsidRPr="00F261CC" w:rsidRDefault="00FA0CB5" w:rsidP="00FA0CB5">
      <w:pPr>
        <w:spacing w:line="240" w:lineRule="auto"/>
        <w:jc w:val="both"/>
        <w:rPr>
          <w:sz w:val="24"/>
          <w:szCs w:val="24"/>
        </w:rPr>
      </w:pPr>
    </w:p>
    <w:p w14:paraId="6C3294AD" w14:textId="77777777" w:rsidR="00FA0CB5" w:rsidRPr="00F261CC" w:rsidRDefault="00FA0CB5" w:rsidP="00FA0CB5">
      <w:pPr>
        <w:spacing w:line="240" w:lineRule="auto"/>
        <w:jc w:val="both"/>
        <w:rPr>
          <w:sz w:val="24"/>
          <w:szCs w:val="24"/>
        </w:rPr>
      </w:pPr>
      <w:r w:rsidRPr="00F261CC">
        <w:rPr>
          <w:sz w:val="24"/>
          <w:szCs w:val="24"/>
        </w:rPr>
        <w:t>2 entradas HDMI</w:t>
      </w:r>
    </w:p>
    <w:p w14:paraId="6B7E9CBE" w14:textId="77777777" w:rsidR="00FA0CB5" w:rsidRPr="00F261CC" w:rsidRDefault="00FA0CB5" w:rsidP="00FA0CB5">
      <w:pPr>
        <w:spacing w:line="240" w:lineRule="auto"/>
        <w:jc w:val="both"/>
        <w:rPr>
          <w:sz w:val="24"/>
          <w:szCs w:val="24"/>
        </w:rPr>
      </w:pPr>
    </w:p>
    <w:p w14:paraId="73501470" w14:textId="77777777" w:rsidR="00FA0CB5" w:rsidRPr="00F261CC" w:rsidRDefault="00FA0CB5" w:rsidP="00FA0CB5">
      <w:pPr>
        <w:spacing w:line="240" w:lineRule="auto"/>
        <w:jc w:val="both"/>
        <w:rPr>
          <w:sz w:val="24"/>
          <w:szCs w:val="24"/>
        </w:rPr>
      </w:pPr>
      <w:r w:rsidRPr="00F261CC">
        <w:rPr>
          <w:sz w:val="24"/>
          <w:szCs w:val="24"/>
        </w:rPr>
        <w:t>Função de espelhamento de tela</w:t>
      </w:r>
    </w:p>
    <w:p w14:paraId="622D10C9" w14:textId="77777777" w:rsidR="00FA0CB5" w:rsidRPr="00F261CC" w:rsidRDefault="00FA0CB5" w:rsidP="00FA0CB5">
      <w:pPr>
        <w:spacing w:line="240" w:lineRule="auto"/>
        <w:jc w:val="both"/>
        <w:rPr>
          <w:sz w:val="24"/>
          <w:szCs w:val="24"/>
        </w:rPr>
      </w:pPr>
    </w:p>
    <w:p w14:paraId="75E9D1D9" w14:textId="77777777" w:rsidR="00FA0CB5" w:rsidRPr="00F261CC" w:rsidRDefault="00FA0CB5" w:rsidP="00FA0CB5">
      <w:pPr>
        <w:spacing w:line="240" w:lineRule="auto"/>
        <w:jc w:val="both"/>
        <w:rPr>
          <w:sz w:val="24"/>
          <w:szCs w:val="24"/>
        </w:rPr>
      </w:pPr>
      <w:r w:rsidRPr="00F261CC">
        <w:rPr>
          <w:b/>
          <w:bCs/>
          <w:sz w:val="24"/>
          <w:szCs w:val="24"/>
        </w:rPr>
        <w:t>ITEM 09</w:t>
      </w:r>
      <w:r w:rsidRPr="00F261CC">
        <w:rPr>
          <w:sz w:val="24"/>
          <w:szCs w:val="24"/>
        </w:rPr>
        <w:t xml:space="preserve"> – DVR 32 canais com HD de 4TB (01 unidade)</w:t>
      </w:r>
    </w:p>
    <w:p w14:paraId="26246214" w14:textId="77777777" w:rsidR="00FA0CB5" w:rsidRPr="00F261CC" w:rsidRDefault="00FA0CB5" w:rsidP="00FA0CB5">
      <w:pPr>
        <w:spacing w:line="240" w:lineRule="auto"/>
        <w:jc w:val="both"/>
        <w:rPr>
          <w:sz w:val="24"/>
          <w:szCs w:val="24"/>
        </w:rPr>
      </w:pPr>
      <w:r w:rsidRPr="00F261CC">
        <w:rPr>
          <w:sz w:val="24"/>
          <w:szCs w:val="24"/>
        </w:rPr>
        <w:lastRenderedPageBreak/>
        <w:t>Modelo: IMHDX 3132 ou equivalente</w:t>
      </w:r>
    </w:p>
    <w:p w14:paraId="5CD350A3" w14:textId="77777777" w:rsidR="00FA0CB5" w:rsidRPr="00F261CC" w:rsidRDefault="00FA0CB5" w:rsidP="00FA0CB5">
      <w:pPr>
        <w:spacing w:line="240" w:lineRule="auto"/>
        <w:jc w:val="both"/>
        <w:rPr>
          <w:sz w:val="24"/>
          <w:szCs w:val="24"/>
        </w:rPr>
      </w:pPr>
    </w:p>
    <w:p w14:paraId="31C95FF9" w14:textId="77777777" w:rsidR="00FA0CB5" w:rsidRPr="00F261CC" w:rsidRDefault="00FA0CB5" w:rsidP="00FA0CB5">
      <w:pPr>
        <w:spacing w:line="240" w:lineRule="auto"/>
        <w:jc w:val="both"/>
        <w:rPr>
          <w:sz w:val="24"/>
          <w:szCs w:val="24"/>
        </w:rPr>
      </w:pPr>
      <w:r w:rsidRPr="00F261CC">
        <w:rPr>
          <w:sz w:val="24"/>
          <w:szCs w:val="24"/>
        </w:rPr>
        <w:t>Incluso:</w:t>
      </w:r>
    </w:p>
    <w:p w14:paraId="1573965F" w14:textId="77777777" w:rsidR="00FA0CB5" w:rsidRPr="00F261CC" w:rsidRDefault="00FA0CB5" w:rsidP="00FA0CB5">
      <w:pPr>
        <w:spacing w:line="240" w:lineRule="auto"/>
        <w:jc w:val="both"/>
        <w:rPr>
          <w:sz w:val="24"/>
          <w:szCs w:val="24"/>
        </w:rPr>
      </w:pPr>
    </w:p>
    <w:p w14:paraId="0E5C75DC" w14:textId="77777777" w:rsidR="00FA0CB5" w:rsidRPr="00F261CC" w:rsidRDefault="00FA0CB5" w:rsidP="00FA0CB5">
      <w:pPr>
        <w:spacing w:line="240" w:lineRule="auto"/>
        <w:jc w:val="both"/>
        <w:rPr>
          <w:sz w:val="24"/>
          <w:szCs w:val="24"/>
        </w:rPr>
      </w:pPr>
      <w:r w:rsidRPr="00F261CC">
        <w:rPr>
          <w:sz w:val="24"/>
          <w:szCs w:val="24"/>
        </w:rPr>
        <w:t>DVR 32 canais</w:t>
      </w:r>
    </w:p>
    <w:p w14:paraId="0C222702" w14:textId="77777777" w:rsidR="00FA0CB5" w:rsidRPr="00F261CC" w:rsidRDefault="00FA0CB5" w:rsidP="00FA0CB5">
      <w:pPr>
        <w:spacing w:line="240" w:lineRule="auto"/>
        <w:jc w:val="both"/>
        <w:rPr>
          <w:sz w:val="24"/>
          <w:szCs w:val="24"/>
        </w:rPr>
      </w:pPr>
    </w:p>
    <w:p w14:paraId="153F200A" w14:textId="77777777" w:rsidR="00FA0CB5" w:rsidRPr="00F261CC" w:rsidRDefault="00FA0CB5" w:rsidP="00FA0CB5">
      <w:pPr>
        <w:spacing w:line="240" w:lineRule="auto"/>
        <w:jc w:val="both"/>
        <w:rPr>
          <w:sz w:val="24"/>
          <w:szCs w:val="24"/>
        </w:rPr>
      </w:pPr>
      <w:r w:rsidRPr="00F261CC">
        <w:rPr>
          <w:sz w:val="24"/>
          <w:szCs w:val="24"/>
        </w:rPr>
        <w:t>Fonte</w:t>
      </w:r>
    </w:p>
    <w:p w14:paraId="31BCEED5" w14:textId="77777777" w:rsidR="00FA0CB5" w:rsidRPr="00F261CC" w:rsidRDefault="00FA0CB5" w:rsidP="00FA0CB5">
      <w:pPr>
        <w:spacing w:line="240" w:lineRule="auto"/>
        <w:jc w:val="both"/>
        <w:rPr>
          <w:sz w:val="24"/>
          <w:szCs w:val="24"/>
        </w:rPr>
      </w:pPr>
    </w:p>
    <w:p w14:paraId="38233AFE" w14:textId="77777777" w:rsidR="00FA0CB5" w:rsidRPr="00F261CC" w:rsidRDefault="00FA0CB5" w:rsidP="00FA0CB5">
      <w:pPr>
        <w:spacing w:line="240" w:lineRule="auto"/>
        <w:jc w:val="both"/>
        <w:rPr>
          <w:sz w:val="24"/>
          <w:szCs w:val="24"/>
        </w:rPr>
      </w:pPr>
      <w:r w:rsidRPr="00F261CC">
        <w:rPr>
          <w:sz w:val="24"/>
          <w:szCs w:val="24"/>
        </w:rPr>
        <w:t>Mouse</w:t>
      </w:r>
    </w:p>
    <w:p w14:paraId="3A9B0567" w14:textId="77777777" w:rsidR="00FA0CB5" w:rsidRPr="00F261CC" w:rsidRDefault="00FA0CB5" w:rsidP="00FA0CB5">
      <w:pPr>
        <w:spacing w:line="240" w:lineRule="auto"/>
        <w:jc w:val="both"/>
        <w:rPr>
          <w:sz w:val="24"/>
          <w:szCs w:val="24"/>
        </w:rPr>
      </w:pPr>
    </w:p>
    <w:p w14:paraId="682B262B" w14:textId="77777777" w:rsidR="00FA0CB5" w:rsidRPr="00F261CC" w:rsidRDefault="00FA0CB5" w:rsidP="00FA0CB5">
      <w:pPr>
        <w:spacing w:line="240" w:lineRule="auto"/>
        <w:jc w:val="both"/>
        <w:rPr>
          <w:sz w:val="24"/>
          <w:szCs w:val="24"/>
        </w:rPr>
      </w:pPr>
      <w:r w:rsidRPr="00F261CC">
        <w:rPr>
          <w:sz w:val="24"/>
          <w:szCs w:val="24"/>
        </w:rPr>
        <w:t>HD interno de 4TB</w:t>
      </w:r>
    </w:p>
    <w:p w14:paraId="5A643316" w14:textId="77777777" w:rsidR="00FA0CB5" w:rsidRPr="00F261CC" w:rsidRDefault="00FA0CB5" w:rsidP="00FA0CB5">
      <w:pPr>
        <w:spacing w:line="240" w:lineRule="auto"/>
        <w:jc w:val="both"/>
        <w:rPr>
          <w:sz w:val="24"/>
          <w:szCs w:val="24"/>
        </w:rPr>
      </w:pPr>
    </w:p>
    <w:p w14:paraId="5108A94F" w14:textId="77777777" w:rsidR="00FA0CB5" w:rsidRPr="00F261CC" w:rsidRDefault="00FA0CB5" w:rsidP="00FA0CB5">
      <w:pPr>
        <w:spacing w:line="240" w:lineRule="auto"/>
        <w:jc w:val="both"/>
        <w:rPr>
          <w:sz w:val="24"/>
          <w:szCs w:val="24"/>
        </w:rPr>
      </w:pPr>
      <w:r w:rsidRPr="00F261CC">
        <w:rPr>
          <w:sz w:val="24"/>
          <w:szCs w:val="24"/>
        </w:rPr>
        <w:t>Compatibilidade: HDCVI, AHD, HDTVI, Analógica, IP</w:t>
      </w:r>
    </w:p>
    <w:p w14:paraId="54541F21" w14:textId="77777777" w:rsidR="00FA0CB5" w:rsidRPr="00F261CC" w:rsidRDefault="00FA0CB5" w:rsidP="00FA0CB5">
      <w:pPr>
        <w:spacing w:line="240" w:lineRule="auto"/>
        <w:jc w:val="both"/>
        <w:rPr>
          <w:sz w:val="24"/>
          <w:szCs w:val="24"/>
        </w:rPr>
      </w:pPr>
    </w:p>
    <w:p w14:paraId="3A3B1040" w14:textId="77777777" w:rsidR="00FA0CB5" w:rsidRPr="00F261CC" w:rsidRDefault="00FA0CB5" w:rsidP="00FA0CB5">
      <w:pPr>
        <w:spacing w:line="240" w:lineRule="auto"/>
        <w:jc w:val="both"/>
        <w:rPr>
          <w:sz w:val="24"/>
          <w:szCs w:val="24"/>
        </w:rPr>
      </w:pPr>
      <w:r w:rsidRPr="00F261CC">
        <w:rPr>
          <w:sz w:val="24"/>
          <w:szCs w:val="24"/>
        </w:rPr>
        <w:t>Gravação: todos os canais em 5M-lite</w:t>
      </w:r>
    </w:p>
    <w:p w14:paraId="06EB4A3C" w14:textId="77777777" w:rsidR="00FA0CB5" w:rsidRPr="00F261CC" w:rsidRDefault="00FA0CB5" w:rsidP="00FA0CB5">
      <w:pPr>
        <w:spacing w:line="240" w:lineRule="auto"/>
        <w:jc w:val="both"/>
        <w:rPr>
          <w:sz w:val="24"/>
          <w:szCs w:val="24"/>
        </w:rPr>
      </w:pPr>
    </w:p>
    <w:p w14:paraId="0B8B9141" w14:textId="77777777" w:rsidR="00FA0CB5" w:rsidRPr="00F261CC" w:rsidRDefault="00FA0CB5" w:rsidP="00FA0CB5">
      <w:pPr>
        <w:spacing w:line="240" w:lineRule="auto"/>
        <w:jc w:val="both"/>
        <w:rPr>
          <w:sz w:val="24"/>
          <w:szCs w:val="24"/>
        </w:rPr>
      </w:pPr>
      <w:r w:rsidRPr="00F261CC">
        <w:rPr>
          <w:sz w:val="24"/>
          <w:szCs w:val="24"/>
        </w:rPr>
        <w:t>Recursos:</w:t>
      </w:r>
    </w:p>
    <w:p w14:paraId="04501999" w14:textId="77777777" w:rsidR="00FA0CB5" w:rsidRPr="00F261CC" w:rsidRDefault="00FA0CB5" w:rsidP="00FA0CB5">
      <w:pPr>
        <w:spacing w:line="240" w:lineRule="auto"/>
        <w:jc w:val="both"/>
        <w:rPr>
          <w:sz w:val="24"/>
          <w:szCs w:val="24"/>
        </w:rPr>
      </w:pPr>
    </w:p>
    <w:p w14:paraId="0FF2B1CA" w14:textId="77777777" w:rsidR="00FA0CB5" w:rsidRPr="00F261CC" w:rsidRDefault="00FA0CB5" w:rsidP="00FA0CB5">
      <w:pPr>
        <w:spacing w:line="240" w:lineRule="auto"/>
        <w:jc w:val="both"/>
        <w:rPr>
          <w:sz w:val="24"/>
          <w:szCs w:val="24"/>
        </w:rPr>
      </w:pPr>
      <w:r w:rsidRPr="00F261CC">
        <w:rPr>
          <w:sz w:val="24"/>
          <w:szCs w:val="24"/>
        </w:rPr>
        <w:t>Reconhecimento facial em tempo real</w:t>
      </w:r>
    </w:p>
    <w:p w14:paraId="6C9B567E" w14:textId="77777777" w:rsidR="00FA0CB5" w:rsidRPr="00F261CC" w:rsidRDefault="00FA0CB5" w:rsidP="00FA0CB5">
      <w:pPr>
        <w:spacing w:line="240" w:lineRule="auto"/>
        <w:jc w:val="both"/>
        <w:rPr>
          <w:sz w:val="24"/>
          <w:szCs w:val="24"/>
        </w:rPr>
      </w:pPr>
    </w:p>
    <w:p w14:paraId="1E51FDE3" w14:textId="77777777" w:rsidR="00FA0CB5" w:rsidRPr="00F261CC" w:rsidRDefault="00FA0CB5" w:rsidP="00FA0CB5">
      <w:pPr>
        <w:spacing w:line="240" w:lineRule="auto"/>
        <w:jc w:val="both"/>
        <w:rPr>
          <w:sz w:val="24"/>
          <w:szCs w:val="24"/>
        </w:rPr>
      </w:pPr>
      <w:r w:rsidRPr="00F261CC">
        <w:rPr>
          <w:sz w:val="24"/>
          <w:szCs w:val="24"/>
        </w:rPr>
        <w:t>Suporte a até 10.000 faces cadastradas</w:t>
      </w:r>
    </w:p>
    <w:p w14:paraId="4A85A656" w14:textId="77777777" w:rsidR="00FA0CB5" w:rsidRPr="00F261CC" w:rsidRDefault="00FA0CB5" w:rsidP="00FA0CB5">
      <w:pPr>
        <w:spacing w:line="240" w:lineRule="auto"/>
        <w:jc w:val="both"/>
        <w:rPr>
          <w:sz w:val="24"/>
          <w:szCs w:val="24"/>
        </w:rPr>
      </w:pPr>
    </w:p>
    <w:p w14:paraId="044B05EA" w14:textId="77777777" w:rsidR="00FA0CB5" w:rsidRPr="00F261CC" w:rsidRDefault="00FA0CB5" w:rsidP="00FA0CB5">
      <w:pPr>
        <w:spacing w:line="240" w:lineRule="auto"/>
        <w:jc w:val="both"/>
        <w:rPr>
          <w:sz w:val="24"/>
          <w:szCs w:val="24"/>
        </w:rPr>
      </w:pPr>
      <w:r w:rsidRPr="00F261CC">
        <w:rPr>
          <w:sz w:val="24"/>
          <w:szCs w:val="24"/>
        </w:rPr>
        <w:t>Compressão H.265 e H.265+</w:t>
      </w:r>
    </w:p>
    <w:p w14:paraId="4D2E9F39" w14:textId="77777777" w:rsidR="00FA0CB5" w:rsidRPr="00F261CC" w:rsidRDefault="00FA0CB5" w:rsidP="00FA0CB5">
      <w:pPr>
        <w:spacing w:line="240" w:lineRule="auto"/>
        <w:jc w:val="both"/>
        <w:rPr>
          <w:sz w:val="24"/>
          <w:szCs w:val="24"/>
        </w:rPr>
      </w:pPr>
    </w:p>
    <w:p w14:paraId="109F36E9" w14:textId="77777777" w:rsidR="00FA0CB5" w:rsidRPr="00F261CC" w:rsidRDefault="00FA0CB5" w:rsidP="00FA0CB5">
      <w:pPr>
        <w:spacing w:line="240" w:lineRule="auto"/>
        <w:jc w:val="both"/>
        <w:rPr>
          <w:sz w:val="24"/>
          <w:szCs w:val="24"/>
        </w:rPr>
      </w:pPr>
      <w:r w:rsidRPr="00F261CC">
        <w:rPr>
          <w:sz w:val="24"/>
          <w:szCs w:val="24"/>
        </w:rPr>
        <w:t>Detecção inteligente de pessoas e veículos</w:t>
      </w:r>
    </w:p>
    <w:p w14:paraId="470A3D05" w14:textId="77777777" w:rsidR="00FA0CB5" w:rsidRPr="00F261CC" w:rsidRDefault="00FA0CB5" w:rsidP="00FA0CB5">
      <w:pPr>
        <w:spacing w:line="240" w:lineRule="auto"/>
        <w:jc w:val="both"/>
        <w:rPr>
          <w:sz w:val="24"/>
          <w:szCs w:val="24"/>
        </w:rPr>
      </w:pPr>
    </w:p>
    <w:p w14:paraId="6ED3C161" w14:textId="77777777" w:rsidR="00FA0CB5" w:rsidRPr="00F261CC" w:rsidRDefault="00FA0CB5" w:rsidP="00FA0CB5">
      <w:pPr>
        <w:spacing w:line="240" w:lineRule="auto"/>
        <w:jc w:val="both"/>
        <w:rPr>
          <w:sz w:val="24"/>
          <w:szCs w:val="24"/>
        </w:rPr>
      </w:pPr>
      <w:r w:rsidRPr="00F261CC">
        <w:rPr>
          <w:sz w:val="24"/>
          <w:szCs w:val="24"/>
        </w:rPr>
        <w:t>Diversos modos de gravação (manual, agendada, por movimento, etc.)</w:t>
      </w:r>
    </w:p>
    <w:p w14:paraId="4CAE9AE7" w14:textId="77777777" w:rsidR="00FA0CB5" w:rsidRPr="00F261CC" w:rsidRDefault="00FA0CB5" w:rsidP="00FA0CB5">
      <w:pPr>
        <w:spacing w:line="240" w:lineRule="auto"/>
        <w:jc w:val="both"/>
        <w:rPr>
          <w:sz w:val="24"/>
          <w:szCs w:val="24"/>
        </w:rPr>
      </w:pPr>
    </w:p>
    <w:p w14:paraId="617962B6" w14:textId="77777777" w:rsidR="00FA0CB5" w:rsidRPr="00F261CC" w:rsidRDefault="00FA0CB5" w:rsidP="00FA0CB5">
      <w:pPr>
        <w:spacing w:line="240" w:lineRule="auto"/>
        <w:jc w:val="both"/>
        <w:rPr>
          <w:sz w:val="24"/>
          <w:szCs w:val="24"/>
        </w:rPr>
      </w:pPr>
      <w:r w:rsidRPr="00F261CC">
        <w:rPr>
          <w:sz w:val="24"/>
          <w:szCs w:val="24"/>
        </w:rPr>
        <w:t>Saídas de vídeo: HDMI, VGA, BNC</w:t>
      </w:r>
    </w:p>
    <w:p w14:paraId="08CCD54F" w14:textId="77777777" w:rsidR="00FA0CB5" w:rsidRPr="00F261CC" w:rsidRDefault="00FA0CB5" w:rsidP="00FA0CB5">
      <w:pPr>
        <w:spacing w:line="240" w:lineRule="auto"/>
        <w:jc w:val="both"/>
        <w:rPr>
          <w:sz w:val="24"/>
          <w:szCs w:val="24"/>
        </w:rPr>
      </w:pPr>
    </w:p>
    <w:p w14:paraId="351FEE79" w14:textId="77777777" w:rsidR="00FA0CB5" w:rsidRPr="00F261CC" w:rsidRDefault="00FA0CB5" w:rsidP="00FA0CB5">
      <w:pPr>
        <w:spacing w:line="240" w:lineRule="auto"/>
        <w:jc w:val="both"/>
        <w:rPr>
          <w:sz w:val="24"/>
          <w:szCs w:val="24"/>
        </w:rPr>
      </w:pPr>
      <w:r w:rsidRPr="00F261CC">
        <w:rPr>
          <w:sz w:val="24"/>
          <w:szCs w:val="24"/>
        </w:rPr>
        <w:t>Entradas de áudio: 1 RCA / Saída de áudio: 1 RCA</w:t>
      </w:r>
    </w:p>
    <w:p w14:paraId="250C6955" w14:textId="77777777" w:rsidR="00FA0CB5" w:rsidRPr="00F261CC" w:rsidRDefault="00FA0CB5" w:rsidP="00FA0CB5">
      <w:pPr>
        <w:spacing w:line="240" w:lineRule="auto"/>
        <w:jc w:val="both"/>
        <w:rPr>
          <w:sz w:val="24"/>
          <w:szCs w:val="24"/>
        </w:rPr>
      </w:pPr>
    </w:p>
    <w:p w14:paraId="68319F65" w14:textId="77777777" w:rsidR="00FA0CB5" w:rsidRPr="00F261CC" w:rsidRDefault="00FA0CB5" w:rsidP="00FA0CB5">
      <w:pPr>
        <w:spacing w:line="240" w:lineRule="auto"/>
        <w:jc w:val="both"/>
        <w:rPr>
          <w:sz w:val="24"/>
          <w:szCs w:val="24"/>
        </w:rPr>
      </w:pPr>
      <w:r w:rsidRPr="00F261CC">
        <w:rPr>
          <w:sz w:val="24"/>
          <w:szCs w:val="24"/>
        </w:rPr>
        <w:t>Máscara de privacidade por canal</w:t>
      </w:r>
    </w:p>
    <w:p w14:paraId="52BCC466" w14:textId="77777777" w:rsidR="00FA0CB5" w:rsidRPr="00F261CC" w:rsidRDefault="00FA0CB5" w:rsidP="00FA0CB5">
      <w:pPr>
        <w:spacing w:line="240" w:lineRule="auto"/>
        <w:jc w:val="both"/>
        <w:rPr>
          <w:sz w:val="24"/>
          <w:szCs w:val="24"/>
        </w:rPr>
      </w:pPr>
    </w:p>
    <w:p w14:paraId="2EC76DAC" w14:textId="77777777" w:rsidR="00FA0CB5" w:rsidRPr="00F261CC" w:rsidRDefault="00FA0CB5" w:rsidP="00FA0CB5">
      <w:pPr>
        <w:spacing w:line="240" w:lineRule="auto"/>
        <w:jc w:val="both"/>
        <w:rPr>
          <w:sz w:val="24"/>
          <w:szCs w:val="24"/>
        </w:rPr>
      </w:pPr>
      <w:r w:rsidRPr="00F261CC">
        <w:rPr>
          <w:b/>
          <w:bCs/>
          <w:sz w:val="24"/>
          <w:szCs w:val="24"/>
        </w:rPr>
        <w:t>ITEM 10</w:t>
      </w:r>
      <w:r w:rsidRPr="00F261CC">
        <w:rPr>
          <w:sz w:val="24"/>
          <w:szCs w:val="24"/>
        </w:rPr>
        <w:t xml:space="preserve"> – Câmera de segurança IP (32 unidades)</w:t>
      </w:r>
    </w:p>
    <w:p w14:paraId="33C7398D" w14:textId="77777777" w:rsidR="00FA0CB5" w:rsidRPr="00F261CC" w:rsidRDefault="00FA0CB5" w:rsidP="00FA0CB5">
      <w:pPr>
        <w:spacing w:line="240" w:lineRule="auto"/>
        <w:jc w:val="both"/>
        <w:rPr>
          <w:sz w:val="24"/>
          <w:szCs w:val="24"/>
        </w:rPr>
      </w:pPr>
      <w:r w:rsidRPr="00F261CC">
        <w:rPr>
          <w:sz w:val="24"/>
          <w:szCs w:val="24"/>
        </w:rPr>
        <w:t>Modelo: VIPC 1230 B G2 BULLET 2MP</w:t>
      </w:r>
    </w:p>
    <w:p w14:paraId="7CF7966F" w14:textId="77777777" w:rsidR="00FA0CB5" w:rsidRPr="00F261CC" w:rsidRDefault="00FA0CB5" w:rsidP="00FA0CB5">
      <w:pPr>
        <w:spacing w:line="240" w:lineRule="auto"/>
        <w:jc w:val="both"/>
        <w:rPr>
          <w:sz w:val="24"/>
          <w:szCs w:val="24"/>
        </w:rPr>
      </w:pPr>
    </w:p>
    <w:p w14:paraId="415313B7" w14:textId="77777777" w:rsidR="00FA0CB5" w:rsidRPr="00F261CC" w:rsidRDefault="00FA0CB5" w:rsidP="00FA0CB5">
      <w:pPr>
        <w:spacing w:line="240" w:lineRule="auto"/>
        <w:jc w:val="both"/>
        <w:rPr>
          <w:sz w:val="24"/>
          <w:szCs w:val="24"/>
        </w:rPr>
      </w:pPr>
      <w:r w:rsidRPr="00F261CC">
        <w:rPr>
          <w:sz w:val="24"/>
          <w:szCs w:val="24"/>
        </w:rPr>
        <w:t>Especificações:</w:t>
      </w:r>
    </w:p>
    <w:p w14:paraId="2B2822D5" w14:textId="77777777" w:rsidR="00FA0CB5" w:rsidRPr="00F261CC" w:rsidRDefault="00FA0CB5" w:rsidP="00FA0CB5">
      <w:pPr>
        <w:spacing w:line="240" w:lineRule="auto"/>
        <w:jc w:val="both"/>
        <w:rPr>
          <w:sz w:val="24"/>
          <w:szCs w:val="24"/>
        </w:rPr>
      </w:pPr>
    </w:p>
    <w:p w14:paraId="3DCD0691" w14:textId="77777777" w:rsidR="00FA0CB5" w:rsidRPr="00F261CC" w:rsidRDefault="00FA0CB5" w:rsidP="00FA0CB5">
      <w:pPr>
        <w:spacing w:line="240" w:lineRule="auto"/>
        <w:jc w:val="both"/>
        <w:rPr>
          <w:sz w:val="24"/>
          <w:szCs w:val="24"/>
        </w:rPr>
      </w:pPr>
      <w:r w:rsidRPr="00F261CC">
        <w:rPr>
          <w:sz w:val="24"/>
          <w:szCs w:val="24"/>
        </w:rPr>
        <w:t>Resolução: Full HD 2MP (1080p)</w:t>
      </w:r>
    </w:p>
    <w:p w14:paraId="7D81C38F" w14:textId="77777777" w:rsidR="00FA0CB5" w:rsidRPr="00F261CC" w:rsidRDefault="00FA0CB5" w:rsidP="00FA0CB5">
      <w:pPr>
        <w:spacing w:line="240" w:lineRule="auto"/>
        <w:jc w:val="both"/>
        <w:rPr>
          <w:sz w:val="24"/>
          <w:szCs w:val="24"/>
        </w:rPr>
      </w:pPr>
    </w:p>
    <w:p w14:paraId="763851D0" w14:textId="77777777" w:rsidR="00FA0CB5" w:rsidRPr="00F261CC" w:rsidRDefault="00FA0CB5" w:rsidP="00FA0CB5">
      <w:pPr>
        <w:spacing w:line="240" w:lineRule="auto"/>
        <w:jc w:val="both"/>
        <w:rPr>
          <w:sz w:val="24"/>
          <w:szCs w:val="24"/>
        </w:rPr>
      </w:pPr>
      <w:r w:rsidRPr="00F261CC">
        <w:rPr>
          <w:sz w:val="24"/>
          <w:szCs w:val="24"/>
        </w:rPr>
        <w:t>Visão noturna: alcance mínimo de 30m</w:t>
      </w:r>
    </w:p>
    <w:p w14:paraId="69A784FB" w14:textId="77777777" w:rsidR="00FA0CB5" w:rsidRPr="00F261CC" w:rsidRDefault="00FA0CB5" w:rsidP="00FA0CB5">
      <w:pPr>
        <w:spacing w:line="240" w:lineRule="auto"/>
        <w:jc w:val="both"/>
        <w:rPr>
          <w:sz w:val="24"/>
          <w:szCs w:val="24"/>
        </w:rPr>
      </w:pPr>
    </w:p>
    <w:p w14:paraId="5AA58B17" w14:textId="77777777" w:rsidR="00FA0CB5" w:rsidRPr="00F261CC" w:rsidRDefault="00FA0CB5" w:rsidP="00FA0CB5">
      <w:pPr>
        <w:spacing w:line="240" w:lineRule="auto"/>
        <w:jc w:val="both"/>
        <w:rPr>
          <w:sz w:val="24"/>
          <w:szCs w:val="24"/>
        </w:rPr>
      </w:pPr>
      <w:r w:rsidRPr="00F261CC">
        <w:rPr>
          <w:sz w:val="24"/>
          <w:szCs w:val="24"/>
        </w:rPr>
        <w:t>Tecnologia POE</w:t>
      </w:r>
    </w:p>
    <w:p w14:paraId="1BD5DF81" w14:textId="77777777" w:rsidR="00FA0CB5" w:rsidRPr="00F261CC" w:rsidRDefault="00FA0CB5" w:rsidP="00FA0CB5">
      <w:pPr>
        <w:spacing w:line="240" w:lineRule="auto"/>
        <w:jc w:val="both"/>
        <w:rPr>
          <w:sz w:val="24"/>
          <w:szCs w:val="24"/>
        </w:rPr>
      </w:pPr>
    </w:p>
    <w:p w14:paraId="76EC0BC9" w14:textId="77777777" w:rsidR="00FA0CB5" w:rsidRPr="00F261CC" w:rsidRDefault="00FA0CB5" w:rsidP="00FA0CB5">
      <w:pPr>
        <w:spacing w:line="240" w:lineRule="auto"/>
        <w:jc w:val="both"/>
        <w:rPr>
          <w:sz w:val="24"/>
          <w:szCs w:val="24"/>
        </w:rPr>
      </w:pPr>
      <w:r w:rsidRPr="00F261CC">
        <w:rPr>
          <w:sz w:val="24"/>
          <w:szCs w:val="24"/>
        </w:rPr>
        <w:lastRenderedPageBreak/>
        <w:t>Proteção IP67</w:t>
      </w:r>
    </w:p>
    <w:p w14:paraId="588D1980" w14:textId="77777777" w:rsidR="00FA0CB5" w:rsidRPr="00F261CC" w:rsidRDefault="00FA0CB5" w:rsidP="00FA0CB5">
      <w:pPr>
        <w:spacing w:line="240" w:lineRule="auto"/>
        <w:jc w:val="both"/>
        <w:rPr>
          <w:sz w:val="24"/>
          <w:szCs w:val="24"/>
        </w:rPr>
      </w:pPr>
    </w:p>
    <w:p w14:paraId="38182A87" w14:textId="77777777" w:rsidR="00FA0CB5" w:rsidRPr="00F261CC" w:rsidRDefault="00FA0CB5" w:rsidP="00FA0CB5">
      <w:pPr>
        <w:spacing w:line="240" w:lineRule="auto"/>
        <w:jc w:val="both"/>
        <w:rPr>
          <w:sz w:val="24"/>
          <w:szCs w:val="24"/>
        </w:rPr>
      </w:pPr>
      <w:r w:rsidRPr="00F261CC">
        <w:rPr>
          <w:sz w:val="24"/>
          <w:szCs w:val="24"/>
        </w:rPr>
        <w:t>Função ROI (Região de Interesse)</w:t>
      </w:r>
    </w:p>
    <w:p w14:paraId="12244D85" w14:textId="77777777" w:rsidR="00FA0CB5" w:rsidRPr="00F261CC" w:rsidRDefault="00FA0CB5" w:rsidP="00FA0CB5">
      <w:pPr>
        <w:spacing w:line="240" w:lineRule="auto"/>
        <w:jc w:val="both"/>
        <w:rPr>
          <w:sz w:val="24"/>
          <w:szCs w:val="24"/>
        </w:rPr>
      </w:pPr>
    </w:p>
    <w:p w14:paraId="15BE9DF1" w14:textId="77777777" w:rsidR="00FA0CB5" w:rsidRPr="00F261CC" w:rsidRDefault="00FA0CB5" w:rsidP="00FA0CB5">
      <w:pPr>
        <w:spacing w:line="240" w:lineRule="auto"/>
        <w:jc w:val="both"/>
        <w:rPr>
          <w:sz w:val="24"/>
          <w:szCs w:val="24"/>
        </w:rPr>
      </w:pPr>
      <w:r w:rsidRPr="00F261CC">
        <w:rPr>
          <w:sz w:val="24"/>
          <w:szCs w:val="24"/>
        </w:rPr>
        <w:t>Lente de 2,8mm</w:t>
      </w:r>
    </w:p>
    <w:p w14:paraId="4CBDE9FC" w14:textId="77777777" w:rsidR="00FA0CB5" w:rsidRPr="00F261CC" w:rsidRDefault="00FA0CB5" w:rsidP="00FA0CB5">
      <w:pPr>
        <w:spacing w:line="240" w:lineRule="auto"/>
        <w:jc w:val="both"/>
        <w:rPr>
          <w:sz w:val="24"/>
          <w:szCs w:val="24"/>
        </w:rPr>
      </w:pPr>
    </w:p>
    <w:p w14:paraId="2CC654AB" w14:textId="77777777" w:rsidR="00FA0CB5" w:rsidRPr="00F261CC" w:rsidRDefault="00FA0CB5" w:rsidP="00FA0CB5">
      <w:pPr>
        <w:spacing w:line="240" w:lineRule="auto"/>
        <w:jc w:val="both"/>
        <w:rPr>
          <w:sz w:val="24"/>
          <w:szCs w:val="24"/>
        </w:rPr>
      </w:pPr>
      <w:r w:rsidRPr="00F261CC">
        <w:rPr>
          <w:sz w:val="24"/>
          <w:szCs w:val="24"/>
        </w:rPr>
        <w:t>Cor: branca</w:t>
      </w:r>
    </w:p>
    <w:p w14:paraId="4FAB0215" w14:textId="77777777" w:rsidR="00FA0CB5" w:rsidRPr="00F261CC" w:rsidRDefault="00FA0CB5" w:rsidP="00FA0CB5">
      <w:pPr>
        <w:spacing w:line="240" w:lineRule="auto"/>
        <w:jc w:val="both"/>
        <w:rPr>
          <w:sz w:val="24"/>
          <w:szCs w:val="24"/>
        </w:rPr>
      </w:pPr>
    </w:p>
    <w:p w14:paraId="6E7BB0EC" w14:textId="77777777" w:rsidR="00FA0CB5" w:rsidRPr="00F261CC" w:rsidRDefault="00FA0CB5" w:rsidP="00FA0CB5">
      <w:pPr>
        <w:spacing w:line="240" w:lineRule="auto"/>
        <w:jc w:val="both"/>
        <w:rPr>
          <w:sz w:val="24"/>
          <w:szCs w:val="24"/>
        </w:rPr>
      </w:pPr>
      <w:r w:rsidRPr="00F261CC">
        <w:rPr>
          <w:b/>
          <w:bCs/>
          <w:sz w:val="24"/>
          <w:szCs w:val="24"/>
        </w:rPr>
        <w:t>ITEM 11</w:t>
      </w:r>
      <w:r w:rsidRPr="00F261CC">
        <w:rPr>
          <w:sz w:val="24"/>
          <w:szCs w:val="24"/>
        </w:rPr>
        <w:t xml:space="preserve"> – Cabo de rede CAT6 (04 caixas de 305m cada)</w:t>
      </w:r>
    </w:p>
    <w:p w14:paraId="1A3F5103" w14:textId="77777777" w:rsidR="00FA0CB5" w:rsidRPr="00F261CC" w:rsidRDefault="00FA0CB5" w:rsidP="00FA0CB5">
      <w:pPr>
        <w:spacing w:line="240" w:lineRule="auto"/>
        <w:jc w:val="both"/>
        <w:rPr>
          <w:sz w:val="24"/>
          <w:szCs w:val="24"/>
        </w:rPr>
      </w:pPr>
      <w:r w:rsidRPr="00F261CC">
        <w:rPr>
          <w:sz w:val="24"/>
          <w:szCs w:val="24"/>
        </w:rPr>
        <w:t xml:space="preserve">Tipo: </w:t>
      </w:r>
      <w:proofErr w:type="spellStart"/>
      <w:r w:rsidRPr="00F261CC">
        <w:rPr>
          <w:sz w:val="24"/>
          <w:szCs w:val="24"/>
        </w:rPr>
        <w:t>Gigalan</w:t>
      </w:r>
      <w:proofErr w:type="spellEnd"/>
    </w:p>
    <w:p w14:paraId="0A139C90" w14:textId="77777777" w:rsidR="00FA0CB5" w:rsidRPr="00F261CC" w:rsidRDefault="00FA0CB5" w:rsidP="00FA0CB5">
      <w:pPr>
        <w:spacing w:line="240" w:lineRule="auto"/>
        <w:jc w:val="both"/>
        <w:rPr>
          <w:sz w:val="24"/>
          <w:szCs w:val="24"/>
        </w:rPr>
      </w:pPr>
    </w:p>
    <w:p w14:paraId="2D69E3D4" w14:textId="77777777" w:rsidR="00FA0CB5" w:rsidRPr="00F261CC" w:rsidRDefault="00FA0CB5" w:rsidP="00FA0CB5">
      <w:pPr>
        <w:spacing w:line="240" w:lineRule="auto"/>
        <w:jc w:val="both"/>
        <w:rPr>
          <w:sz w:val="24"/>
          <w:szCs w:val="24"/>
        </w:rPr>
      </w:pPr>
      <w:r w:rsidRPr="00F261CC">
        <w:rPr>
          <w:sz w:val="24"/>
          <w:szCs w:val="24"/>
        </w:rPr>
        <w:t>Comprimento por unidade: 305 metros</w:t>
      </w:r>
    </w:p>
    <w:p w14:paraId="5256199A" w14:textId="77777777" w:rsidR="00FA0CB5" w:rsidRPr="00F261CC" w:rsidRDefault="00FA0CB5" w:rsidP="00FA0CB5">
      <w:pPr>
        <w:spacing w:line="240" w:lineRule="auto"/>
        <w:jc w:val="both"/>
        <w:rPr>
          <w:sz w:val="24"/>
          <w:szCs w:val="24"/>
        </w:rPr>
      </w:pPr>
    </w:p>
    <w:p w14:paraId="4C20FDC4" w14:textId="77777777" w:rsidR="00FA0CB5" w:rsidRPr="00F261CC" w:rsidRDefault="00FA0CB5" w:rsidP="00FA0CB5">
      <w:pPr>
        <w:spacing w:line="240" w:lineRule="auto"/>
        <w:jc w:val="both"/>
        <w:rPr>
          <w:sz w:val="24"/>
          <w:szCs w:val="24"/>
        </w:rPr>
      </w:pPr>
      <w:r w:rsidRPr="00F261CC">
        <w:rPr>
          <w:sz w:val="24"/>
          <w:szCs w:val="24"/>
        </w:rPr>
        <w:t>Cor: azul</w:t>
      </w:r>
    </w:p>
    <w:p w14:paraId="28B4135C" w14:textId="77777777" w:rsidR="00FA0CB5" w:rsidRPr="00F261CC" w:rsidRDefault="00FA0CB5" w:rsidP="00FA0CB5">
      <w:pPr>
        <w:spacing w:line="240" w:lineRule="auto"/>
        <w:jc w:val="both"/>
        <w:rPr>
          <w:sz w:val="24"/>
          <w:szCs w:val="24"/>
        </w:rPr>
      </w:pPr>
    </w:p>
    <w:p w14:paraId="1F576B05" w14:textId="77777777" w:rsidR="00FA0CB5" w:rsidRPr="00F261CC" w:rsidRDefault="00FA0CB5" w:rsidP="00FA0CB5">
      <w:pPr>
        <w:spacing w:line="240" w:lineRule="auto"/>
        <w:jc w:val="both"/>
        <w:rPr>
          <w:sz w:val="24"/>
          <w:szCs w:val="24"/>
        </w:rPr>
      </w:pPr>
      <w:r w:rsidRPr="00F261CC">
        <w:rPr>
          <w:sz w:val="24"/>
          <w:szCs w:val="24"/>
        </w:rPr>
        <w:t>Revestimento: PVC retardante a chamas</w:t>
      </w:r>
    </w:p>
    <w:p w14:paraId="77B153F0" w14:textId="77777777" w:rsidR="00FA0CB5" w:rsidRPr="00F261CC" w:rsidRDefault="00FA0CB5" w:rsidP="00FA0CB5">
      <w:pPr>
        <w:spacing w:line="240" w:lineRule="auto"/>
        <w:jc w:val="both"/>
        <w:rPr>
          <w:sz w:val="24"/>
          <w:szCs w:val="24"/>
        </w:rPr>
      </w:pPr>
    </w:p>
    <w:p w14:paraId="68EE1612" w14:textId="77777777" w:rsidR="00FA0CB5" w:rsidRPr="00F261CC" w:rsidRDefault="00FA0CB5" w:rsidP="00FA0CB5">
      <w:pPr>
        <w:spacing w:line="240" w:lineRule="auto"/>
        <w:jc w:val="both"/>
        <w:rPr>
          <w:sz w:val="24"/>
          <w:szCs w:val="24"/>
        </w:rPr>
      </w:pPr>
      <w:r w:rsidRPr="00F261CC">
        <w:rPr>
          <w:sz w:val="24"/>
          <w:szCs w:val="24"/>
        </w:rPr>
        <w:t>Condutor: cobre nu 24 AWG</w:t>
      </w:r>
    </w:p>
    <w:p w14:paraId="10D1A25C" w14:textId="77777777" w:rsidR="00FA0CB5" w:rsidRPr="00F261CC" w:rsidRDefault="00FA0CB5" w:rsidP="00FA0CB5">
      <w:pPr>
        <w:spacing w:line="240" w:lineRule="auto"/>
        <w:jc w:val="both"/>
        <w:rPr>
          <w:sz w:val="24"/>
          <w:szCs w:val="24"/>
        </w:rPr>
      </w:pPr>
    </w:p>
    <w:p w14:paraId="554E5386" w14:textId="77777777" w:rsidR="00FA0CB5" w:rsidRDefault="00FA0CB5" w:rsidP="00FA0CB5">
      <w:pPr>
        <w:spacing w:line="240" w:lineRule="auto"/>
        <w:jc w:val="both"/>
        <w:rPr>
          <w:sz w:val="24"/>
          <w:szCs w:val="24"/>
        </w:rPr>
      </w:pPr>
      <w:r w:rsidRPr="00F261CC">
        <w:rPr>
          <w:sz w:val="24"/>
          <w:szCs w:val="24"/>
        </w:rPr>
        <w:t>Diâmetro: 6mm</w:t>
      </w:r>
    </w:p>
    <w:p w14:paraId="38E72D0C" w14:textId="77777777" w:rsidR="00FA0CB5" w:rsidRPr="00EC0D40" w:rsidRDefault="00FA0CB5" w:rsidP="00FA0CB5">
      <w:pPr>
        <w:spacing w:line="360" w:lineRule="auto"/>
        <w:jc w:val="both"/>
        <w:rPr>
          <w:sz w:val="24"/>
          <w:szCs w:val="24"/>
        </w:rPr>
      </w:pPr>
    </w:p>
    <w:p w14:paraId="17B7F862" w14:textId="77777777" w:rsidR="00FA0CB5" w:rsidRPr="002D5994" w:rsidRDefault="00FA0CB5" w:rsidP="00FA0CB5">
      <w:pPr>
        <w:pStyle w:val="PargrafodaLista"/>
        <w:adjustRightInd w:val="0"/>
        <w:spacing w:line="360" w:lineRule="auto"/>
        <w:ind w:left="0"/>
        <w:jc w:val="both"/>
        <w:rPr>
          <w:rFonts w:ascii="Arial" w:hAnsi="Arial" w:cs="Arial"/>
          <w:b/>
          <w:bCs/>
          <w:color w:val="000000" w:themeColor="text1"/>
          <w:sz w:val="24"/>
          <w:szCs w:val="24"/>
        </w:rPr>
      </w:pPr>
      <w:r w:rsidRPr="002D5994">
        <w:rPr>
          <w:rFonts w:ascii="Arial" w:eastAsia="Arial" w:hAnsi="Arial" w:cs="Arial"/>
          <w:b/>
          <w:bCs/>
          <w:color w:val="000000" w:themeColor="text1"/>
          <w:sz w:val="24"/>
          <w:szCs w:val="24"/>
        </w:rPr>
        <w:t>REQUISITOS DE HABILITAÇÃO JURÍDICA, FISCAL, SOCIAL E TRABALHISTA</w:t>
      </w:r>
    </w:p>
    <w:p w14:paraId="07C084F9" w14:textId="77777777" w:rsidR="00FA0CB5" w:rsidRPr="002D5994" w:rsidRDefault="00FA0CB5" w:rsidP="00FA0CB5">
      <w:pPr>
        <w:suppressAutoHyphens/>
        <w:jc w:val="both"/>
        <w:rPr>
          <w:color w:val="000000" w:themeColor="text1"/>
          <w:sz w:val="24"/>
          <w:szCs w:val="24"/>
          <w:lang w:eastAsia="zh-CN"/>
        </w:rPr>
      </w:pPr>
      <w:r w:rsidRPr="002D5994">
        <w:rPr>
          <w:b/>
          <w:color w:val="000000" w:themeColor="text1"/>
          <w:sz w:val="24"/>
          <w:szCs w:val="24"/>
          <w:lang w:eastAsia="zh-CN"/>
        </w:rPr>
        <w:t>I – HABILITAÇÃO JURÍDICA:</w:t>
      </w:r>
    </w:p>
    <w:p w14:paraId="7FB9EEDD" w14:textId="77777777" w:rsidR="00FA0CB5" w:rsidRPr="002D5994" w:rsidRDefault="00FA0CB5" w:rsidP="00FA0CB5">
      <w:pPr>
        <w:pStyle w:val="PargrafodaLista"/>
        <w:widowControl w:val="0"/>
        <w:numPr>
          <w:ilvl w:val="0"/>
          <w:numId w:val="3"/>
        </w:numPr>
        <w:suppressAutoHyphens/>
        <w:spacing w:after="0" w:line="360" w:lineRule="auto"/>
        <w:ind w:left="0" w:firstLine="0"/>
        <w:jc w:val="both"/>
        <w:rPr>
          <w:rFonts w:ascii="Arial" w:hAnsi="Arial" w:cs="Arial"/>
          <w:color w:val="000000" w:themeColor="text1"/>
          <w:sz w:val="24"/>
          <w:szCs w:val="24"/>
          <w:lang w:eastAsia="zh-CN"/>
        </w:rPr>
      </w:pPr>
      <w:r w:rsidRPr="002D5994">
        <w:rPr>
          <w:rFonts w:ascii="Arial" w:eastAsia="Arial" w:hAnsi="Arial" w:cs="Arial"/>
          <w:color w:val="000000" w:themeColor="text1"/>
          <w:sz w:val="24"/>
          <w:szCs w:val="24"/>
          <w:lang w:eastAsia="zh-CN"/>
        </w:rPr>
        <w:t xml:space="preserve">Registro comercial, no caso de empresa individual; </w:t>
      </w:r>
    </w:p>
    <w:p w14:paraId="1B0D8D26" w14:textId="77777777" w:rsidR="00FA0CB5" w:rsidRPr="002D5994" w:rsidRDefault="00FA0CB5" w:rsidP="00FA0CB5">
      <w:pPr>
        <w:pStyle w:val="PargrafodaLista"/>
        <w:widowControl w:val="0"/>
        <w:numPr>
          <w:ilvl w:val="0"/>
          <w:numId w:val="3"/>
        </w:numPr>
        <w:suppressAutoHyphens/>
        <w:spacing w:after="0" w:line="360" w:lineRule="auto"/>
        <w:ind w:left="0" w:firstLine="0"/>
        <w:jc w:val="both"/>
        <w:rPr>
          <w:rFonts w:ascii="Arial" w:hAnsi="Arial" w:cs="Arial"/>
          <w:color w:val="000000" w:themeColor="text1"/>
          <w:sz w:val="24"/>
          <w:szCs w:val="24"/>
          <w:lang w:eastAsia="zh-CN"/>
        </w:rPr>
      </w:pPr>
      <w:r w:rsidRPr="002D5994">
        <w:rPr>
          <w:rFonts w:ascii="Arial" w:eastAsia="Arial" w:hAnsi="Arial" w:cs="Arial"/>
          <w:color w:val="000000" w:themeColor="text1"/>
          <w:sz w:val="24"/>
          <w:szCs w:val="24"/>
          <w:lang w:eastAsia="zh-CN"/>
        </w:rPr>
        <w:t xml:space="preserve">Ato constitutivo, estatuto ou contrato social em vigor, devidamente registrado, em se tratando de sociedades comerciais, e, no caso de sociedades por ações, acompanhado de documentos de eleição de seus administradores; </w:t>
      </w:r>
    </w:p>
    <w:p w14:paraId="71EC9DD4" w14:textId="77777777" w:rsidR="00FA0CB5" w:rsidRPr="00DC2007" w:rsidRDefault="00FA0CB5" w:rsidP="00FA0CB5">
      <w:pPr>
        <w:pStyle w:val="PargrafodaLista"/>
        <w:numPr>
          <w:ilvl w:val="0"/>
          <w:numId w:val="3"/>
        </w:numPr>
        <w:suppressAutoHyphens/>
        <w:spacing w:after="0" w:line="360" w:lineRule="auto"/>
        <w:ind w:left="0" w:firstLine="0"/>
        <w:jc w:val="both"/>
        <w:rPr>
          <w:rFonts w:ascii="Arial" w:hAnsi="Arial" w:cs="Arial"/>
          <w:color w:val="000000" w:themeColor="text1"/>
          <w:sz w:val="24"/>
          <w:szCs w:val="24"/>
          <w:lang w:eastAsia="zh-CN"/>
        </w:rPr>
      </w:pPr>
      <w:r w:rsidRPr="002D5994">
        <w:rPr>
          <w:rFonts w:ascii="Arial" w:eastAsia="Arial" w:hAnsi="Arial" w:cs="Arial"/>
          <w:color w:val="000000" w:themeColor="text1"/>
          <w:sz w:val="24"/>
          <w:szCs w:val="24"/>
          <w:lang w:eastAsia="zh-CN"/>
        </w:rPr>
        <w:t>Decreto de autorização, em se tratando de empresa ou sociedade estrangeira em funcionamento no país, e ato de registro ou autorização para funcionamento expedido pelo órgão competente, quando a atividade assim o exigir.</w:t>
      </w:r>
    </w:p>
    <w:p w14:paraId="1D6FC29B" w14:textId="77777777" w:rsidR="00FA0CB5" w:rsidRDefault="00FA0CB5" w:rsidP="00FA0CB5">
      <w:pPr>
        <w:pStyle w:val="PargrafodaLista"/>
        <w:suppressAutoHyphens/>
        <w:spacing w:after="0" w:line="360" w:lineRule="auto"/>
        <w:ind w:left="0"/>
        <w:jc w:val="both"/>
        <w:rPr>
          <w:rFonts w:ascii="Arial" w:hAnsi="Arial" w:cs="Arial"/>
          <w:color w:val="000000" w:themeColor="text1"/>
          <w:sz w:val="24"/>
          <w:szCs w:val="24"/>
          <w:lang w:eastAsia="zh-CN"/>
        </w:rPr>
      </w:pPr>
    </w:p>
    <w:p w14:paraId="6389800F" w14:textId="77777777" w:rsidR="00FA0CB5" w:rsidRDefault="00FA0CB5" w:rsidP="00FA0CB5">
      <w:pPr>
        <w:pStyle w:val="PargrafodaLista"/>
        <w:suppressAutoHyphens/>
        <w:spacing w:after="0" w:line="360" w:lineRule="auto"/>
        <w:ind w:left="0"/>
        <w:jc w:val="both"/>
        <w:rPr>
          <w:rFonts w:ascii="Arial" w:hAnsi="Arial" w:cs="Arial"/>
          <w:color w:val="000000" w:themeColor="text1"/>
          <w:sz w:val="24"/>
          <w:szCs w:val="24"/>
          <w:lang w:eastAsia="zh-CN"/>
        </w:rPr>
      </w:pPr>
    </w:p>
    <w:p w14:paraId="2D02B1CB" w14:textId="77777777" w:rsidR="00FA0CB5" w:rsidRPr="002D5994" w:rsidRDefault="00FA0CB5" w:rsidP="00FA0CB5">
      <w:pPr>
        <w:pStyle w:val="PargrafodaLista"/>
        <w:suppressAutoHyphens/>
        <w:spacing w:after="0" w:line="360" w:lineRule="auto"/>
        <w:ind w:left="0"/>
        <w:jc w:val="both"/>
        <w:rPr>
          <w:rFonts w:ascii="Arial" w:hAnsi="Arial" w:cs="Arial"/>
          <w:color w:val="000000" w:themeColor="text1"/>
          <w:sz w:val="24"/>
          <w:szCs w:val="24"/>
          <w:lang w:eastAsia="zh-CN"/>
        </w:rPr>
      </w:pPr>
    </w:p>
    <w:p w14:paraId="5B6B7344" w14:textId="77777777" w:rsidR="00FA0CB5" w:rsidRPr="002D5994" w:rsidRDefault="00FA0CB5" w:rsidP="00FA0CB5">
      <w:pPr>
        <w:suppressAutoHyphens/>
        <w:spacing w:line="360" w:lineRule="auto"/>
        <w:jc w:val="both"/>
        <w:rPr>
          <w:color w:val="000000" w:themeColor="text1"/>
          <w:sz w:val="24"/>
          <w:szCs w:val="24"/>
          <w:lang w:eastAsia="zh-CN"/>
        </w:rPr>
      </w:pPr>
      <w:r w:rsidRPr="002D5994">
        <w:rPr>
          <w:b/>
          <w:color w:val="000000" w:themeColor="text1"/>
          <w:sz w:val="24"/>
          <w:szCs w:val="24"/>
          <w:lang w:eastAsia="zh-CN"/>
        </w:rPr>
        <w:t>II – REGULARIDADE FISCAL E TRABALHISTA:</w:t>
      </w:r>
    </w:p>
    <w:p w14:paraId="4431CC39" w14:textId="77777777" w:rsidR="00FA0CB5" w:rsidRPr="002D5994" w:rsidRDefault="00FA0CB5" w:rsidP="00FA0CB5">
      <w:pPr>
        <w:pStyle w:val="PargrafodaLista"/>
        <w:numPr>
          <w:ilvl w:val="0"/>
          <w:numId w:val="50"/>
        </w:numPr>
        <w:suppressAutoHyphens/>
        <w:spacing w:after="0" w:line="360" w:lineRule="auto"/>
        <w:ind w:left="0" w:firstLine="0"/>
        <w:jc w:val="both"/>
        <w:rPr>
          <w:rFonts w:ascii="Arial" w:hAnsi="Arial" w:cs="Arial"/>
          <w:color w:val="000000" w:themeColor="text1"/>
          <w:sz w:val="24"/>
          <w:szCs w:val="24"/>
          <w:lang w:eastAsia="zh-CN"/>
        </w:rPr>
      </w:pPr>
      <w:r w:rsidRPr="002D5994">
        <w:rPr>
          <w:rFonts w:ascii="Arial" w:eastAsia="Arial" w:hAnsi="Arial" w:cs="Arial"/>
          <w:color w:val="000000" w:themeColor="text1"/>
          <w:sz w:val="24"/>
          <w:szCs w:val="24"/>
          <w:lang w:eastAsia="zh-CN"/>
        </w:rPr>
        <w:t xml:space="preserve">Prova de inscrição no Cadastro Nacional de Pessoa Jurídica do Ministério da Fazenda – </w:t>
      </w:r>
      <w:r w:rsidRPr="002D5994">
        <w:rPr>
          <w:rFonts w:ascii="Arial" w:eastAsia="Arial" w:hAnsi="Arial" w:cs="Arial"/>
          <w:b/>
          <w:color w:val="000000" w:themeColor="text1"/>
          <w:sz w:val="24"/>
          <w:szCs w:val="24"/>
          <w:lang w:eastAsia="zh-CN"/>
        </w:rPr>
        <w:t>CNPJ</w:t>
      </w:r>
      <w:r w:rsidRPr="002D5994">
        <w:rPr>
          <w:rFonts w:ascii="Arial" w:eastAsia="Arial" w:hAnsi="Arial" w:cs="Arial"/>
          <w:color w:val="000000" w:themeColor="text1"/>
          <w:sz w:val="24"/>
          <w:szCs w:val="24"/>
          <w:lang w:eastAsia="zh-CN"/>
        </w:rPr>
        <w:t>/MF;</w:t>
      </w:r>
    </w:p>
    <w:p w14:paraId="45747C5A" w14:textId="77777777" w:rsidR="00FA0CB5" w:rsidRPr="002D5994" w:rsidRDefault="00FA0CB5" w:rsidP="00FA0CB5">
      <w:pPr>
        <w:pStyle w:val="PargrafodaLista"/>
        <w:numPr>
          <w:ilvl w:val="0"/>
          <w:numId w:val="50"/>
        </w:numPr>
        <w:suppressAutoHyphens/>
        <w:spacing w:after="0" w:line="360" w:lineRule="auto"/>
        <w:ind w:left="0" w:firstLine="0"/>
        <w:jc w:val="both"/>
        <w:rPr>
          <w:rFonts w:ascii="Arial" w:hAnsi="Arial" w:cs="Arial"/>
          <w:color w:val="000000" w:themeColor="text1"/>
          <w:sz w:val="24"/>
          <w:szCs w:val="24"/>
          <w:lang w:eastAsia="zh-CN"/>
        </w:rPr>
      </w:pPr>
      <w:r w:rsidRPr="002D5994">
        <w:rPr>
          <w:rFonts w:ascii="Arial" w:eastAsia="Arial" w:hAnsi="Arial" w:cs="Arial"/>
          <w:color w:val="000000" w:themeColor="text1"/>
          <w:sz w:val="24"/>
          <w:szCs w:val="24"/>
          <w:lang w:eastAsia="zh-CN"/>
        </w:rPr>
        <w:lastRenderedPageBreak/>
        <w:t xml:space="preserve">Prova de regularidade para com a </w:t>
      </w:r>
      <w:r w:rsidRPr="002D5994">
        <w:rPr>
          <w:rFonts w:ascii="Arial" w:eastAsia="Arial" w:hAnsi="Arial" w:cs="Arial"/>
          <w:b/>
          <w:color w:val="000000" w:themeColor="text1"/>
          <w:sz w:val="24"/>
          <w:szCs w:val="24"/>
          <w:lang w:eastAsia="zh-CN"/>
        </w:rPr>
        <w:t>Fazenda Estadual</w:t>
      </w:r>
      <w:r w:rsidRPr="002D5994">
        <w:rPr>
          <w:rFonts w:ascii="Arial" w:eastAsia="Arial" w:hAnsi="Arial" w:cs="Arial"/>
          <w:color w:val="000000" w:themeColor="text1"/>
          <w:sz w:val="24"/>
          <w:szCs w:val="24"/>
          <w:lang w:eastAsia="zh-CN"/>
        </w:rPr>
        <w:t xml:space="preserve"> do domicílio ou sede do licitante, ou outra equivalente, na forma da lei, com prazo de validade em vigor;</w:t>
      </w:r>
    </w:p>
    <w:p w14:paraId="20D353C7" w14:textId="77777777" w:rsidR="00FA0CB5" w:rsidRPr="002D5994" w:rsidRDefault="00FA0CB5" w:rsidP="00FA0CB5">
      <w:pPr>
        <w:pStyle w:val="PargrafodaLista"/>
        <w:widowControl w:val="0"/>
        <w:numPr>
          <w:ilvl w:val="0"/>
          <w:numId w:val="49"/>
        </w:numPr>
        <w:shd w:val="clear" w:color="auto" w:fill="FFFFFF"/>
        <w:suppressAutoHyphens/>
        <w:spacing w:after="0" w:line="360" w:lineRule="auto"/>
        <w:ind w:left="0" w:firstLine="0"/>
        <w:jc w:val="both"/>
        <w:rPr>
          <w:rFonts w:ascii="Arial" w:hAnsi="Arial" w:cs="Arial"/>
          <w:b/>
          <w:color w:val="000000" w:themeColor="text1"/>
          <w:sz w:val="24"/>
          <w:szCs w:val="24"/>
          <w:lang w:eastAsia="zh-CN"/>
        </w:rPr>
      </w:pPr>
      <w:r w:rsidRPr="002D5994">
        <w:rPr>
          <w:rFonts w:ascii="Arial" w:eastAsia="Arial" w:hAnsi="Arial" w:cs="Arial"/>
          <w:color w:val="000000" w:themeColor="text1"/>
          <w:sz w:val="24"/>
          <w:szCs w:val="24"/>
          <w:lang w:eastAsia="zh-CN"/>
        </w:rPr>
        <w:t xml:space="preserve">Prova de regularidade com </w:t>
      </w:r>
      <w:r w:rsidRPr="002D5994">
        <w:rPr>
          <w:rFonts w:ascii="Arial" w:eastAsia="Arial" w:hAnsi="Arial" w:cs="Arial"/>
          <w:bCs/>
          <w:color w:val="000000" w:themeColor="text1"/>
          <w:sz w:val="24"/>
          <w:szCs w:val="24"/>
          <w:shd w:val="clear" w:color="auto" w:fill="FFFFFF"/>
        </w:rPr>
        <w:t xml:space="preserve">débitos relativos aos </w:t>
      </w:r>
      <w:r w:rsidRPr="002D5994">
        <w:rPr>
          <w:rFonts w:ascii="Arial" w:eastAsia="Arial" w:hAnsi="Arial" w:cs="Arial"/>
          <w:b/>
          <w:bCs/>
          <w:color w:val="000000" w:themeColor="text1"/>
          <w:sz w:val="24"/>
          <w:szCs w:val="24"/>
          <w:shd w:val="clear" w:color="auto" w:fill="FFFFFF"/>
        </w:rPr>
        <w:t xml:space="preserve">Tributos Federais </w:t>
      </w:r>
      <w:r w:rsidRPr="002D5994">
        <w:rPr>
          <w:rFonts w:ascii="Arial" w:eastAsia="Arial" w:hAnsi="Arial" w:cs="Arial"/>
          <w:bCs/>
          <w:color w:val="000000" w:themeColor="text1"/>
          <w:sz w:val="24"/>
          <w:szCs w:val="24"/>
          <w:shd w:val="clear" w:color="auto" w:fill="FFFFFF"/>
        </w:rPr>
        <w:t xml:space="preserve">e à dívida ativa da </w:t>
      </w:r>
      <w:r w:rsidRPr="002D5994">
        <w:rPr>
          <w:rFonts w:ascii="Arial" w:eastAsia="Arial" w:hAnsi="Arial" w:cs="Arial"/>
          <w:b/>
          <w:bCs/>
          <w:color w:val="000000" w:themeColor="text1"/>
          <w:sz w:val="24"/>
          <w:szCs w:val="24"/>
          <w:shd w:val="clear" w:color="auto" w:fill="FFFFFF"/>
        </w:rPr>
        <w:t>União</w:t>
      </w:r>
      <w:r w:rsidRPr="002D5994">
        <w:rPr>
          <w:rFonts w:ascii="Arial" w:eastAsia="Arial" w:hAnsi="Arial" w:cs="Arial"/>
          <w:bCs/>
          <w:color w:val="000000" w:themeColor="text1"/>
          <w:sz w:val="24"/>
          <w:szCs w:val="24"/>
          <w:shd w:val="clear" w:color="auto" w:fill="FFFFFF"/>
        </w:rPr>
        <w:t xml:space="preserve">; </w:t>
      </w:r>
    </w:p>
    <w:p w14:paraId="6641ACEB" w14:textId="77777777" w:rsidR="00FA0CB5" w:rsidRPr="00DC2007" w:rsidRDefault="00FA0CB5" w:rsidP="00FA0CB5">
      <w:pPr>
        <w:pStyle w:val="PargrafodaLista"/>
        <w:widowControl w:val="0"/>
        <w:numPr>
          <w:ilvl w:val="0"/>
          <w:numId w:val="49"/>
        </w:numPr>
        <w:shd w:val="clear" w:color="auto" w:fill="FFFFFF"/>
        <w:suppressAutoHyphens/>
        <w:overflowPunct w:val="0"/>
        <w:spacing w:after="0" w:line="360" w:lineRule="auto"/>
        <w:ind w:left="0" w:firstLine="0"/>
        <w:jc w:val="both"/>
        <w:textAlignment w:val="baseline"/>
        <w:rPr>
          <w:rFonts w:ascii="Arial" w:hAnsi="Arial" w:cs="Arial"/>
          <w:color w:val="000000" w:themeColor="text1"/>
          <w:sz w:val="24"/>
          <w:szCs w:val="24"/>
          <w:lang w:eastAsia="zh-CN"/>
        </w:rPr>
      </w:pPr>
      <w:r w:rsidRPr="002D5994">
        <w:rPr>
          <w:rFonts w:ascii="Arial" w:eastAsia="Arial" w:hAnsi="Arial" w:cs="Arial"/>
          <w:color w:val="000000" w:themeColor="text1"/>
          <w:sz w:val="24"/>
          <w:szCs w:val="24"/>
          <w:lang w:eastAsia="zh-CN"/>
        </w:rPr>
        <w:t xml:space="preserve">Prova de regularidade para com o </w:t>
      </w:r>
      <w:r w:rsidRPr="002D5994">
        <w:rPr>
          <w:rFonts w:ascii="Arial" w:eastAsia="Arial" w:hAnsi="Arial" w:cs="Arial"/>
          <w:b/>
          <w:color w:val="000000" w:themeColor="text1"/>
          <w:sz w:val="24"/>
          <w:szCs w:val="24"/>
          <w:lang w:eastAsia="zh-CN"/>
        </w:rPr>
        <w:t>FGTS</w:t>
      </w:r>
      <w:r w:rsidRPr="002D5994">
        <w:rPr>
          <w:rFonts w:ascii="Arial" w:eastAsia="Arial" w:hAnsi="Arial" w:cs="Arial"/>
          <w:color w:val="000000" w:themeColor="text1"/>
          <w:sz w:val="24"/>
          <w:szCs w:val="24"/>
          <w:lang w:eastAsia="zh-CN"/>
        </w:rPr>
        <w:t xml:space="preserve"> – Fundo de Garantia de Tempo de Serviço (Lei n° 9.012, de 30/03/95), através da apresentação do Certificado de Regularidade de Situação do FGTS(CRF), emitido pela Caixa Econômica Federal, ou do documento denominado “Situação de Regularidade do Empregador”, com prazo de validade em vigor na data de encerramento do prazo de entrega dos envelopes;</w:t>
      </w:r>
    </w:p>
    <w:p w14:paraId="009392FC" w14:textId="77777777" w:rsidR="00FA0CB5" w:rsidRPr="002D5994" w:rsidRDefault="00FA0CB5" w:rsidP="00FA0CB5">
      <w:pPr>
        <w:pStyle w:val="PargrafodaLista"/>
        <w:widowControl w:val="0"/>
        <w:numPr>
          <w:ilvl w:val="0"/>
          <w:numId w:val="49"/>
        </w:numPr>
        <w:shd w:val="clear" w:color="auto" w:fill="FFFFFF"/>
        <w:suppressAutoHyphens/>
        <w:overflowPunct w:val="0"/>
        <w:spacing w:after="0" w:line="360" w:lineRule="auto"/>
        <w:ind w:left="0" w:firstLine="0"/>
        <w:jc w:val="both"/>
        <w:textAlignment w:val="baseline"/>
        <w:rPr>
          <w:rFonts w:ascii="Arial" w:hAnsi="Arial" w:cs="Arial"/>
          <w:color w:val="000000" w:themeColor="text1"/>
          <w:sz w:val="24"/>
          <w:szCs w:val="24"/>
          <w:lang w:eastAsia="zh-CN"/>
        </w:rPr>
      </w:pPr>
      <w:r w:rsidRPr="002D5994">
        <w:rPr>
          <w:rFonts w:ascii="Arial" w:eastAsia="Arial" w:hAnsi="Arial" w:cs="Arial"/>
          <w:color w:val="000000" w:themeColor="text1"/>
          <w:sz w:val="24"/>
          <w:szCs w:val="24"/>
          <w:lang w:eastAsia="zh-CN"/>
        </w:rPr>
        <w:t xml:space="preserve">Prova de regularidade </w:t>
      </w:r>
      <w:r w:rsidRPr="002D5994">
        <w:rPr>
          <w:rFonts w:ascii="Arial" w:eastAsia="Arial" w:hAnsi="Arial" w:cs="Arial"/>
          <w:b/>
          <w:color w:val="000000" w:themeColor="text1"/>
          <w:sz w:val="24"/>
          <w:szCs w:val="24"/>
          <w:lang w:eastAsia="zh-CN"/>
        </w:rPr>
        <w:t>Trabalhista</w:t>
      </w:r>
      <w:r w:rsidRPr="002D5994">
        <w:rPr>
          <w:rFonts w:ascii="Arial" w:eastAsia="Arial" w:hAnsi="Arial" w:cs="Arial"/>
          <w:color w:val="000000" w:themeColor="text1"/>
          <w:sz w:val="24"/>
          <w:szCs w:val="24"/>
          <w:lang w:eastAsia="zh-CN"/>
        </w:rPr>
        <w:t>, mediante a apresentação da CNDT – Certidão Negativa de Débitos Trabalhistas ou da CPDT – Certidão Positiva de Débitos Trabalhistas com efeitos de negativa;</w:t>
      </w:r>
    </w:p>
    <w:p w14:paraId="387A7855" w14:textId="77777777" w:rsidR="00FA0CB5" w:rsidRPr="002D5994" w:rsidRDefault="00FA0CB5" w:rsidP="00FA0CB5">
      <w:pPr>
        <w:pStyle w:val="PargrafodaLista"/>
        <w:widowControl w:val="0"/>
        <w:numPr>
          <w:ilvl w:val="0"/>
          <w:numId w:val="49"/>
        </w:numPr>
        <w:shd w:val="clear" w:color="auto" w:fill="FFFFFF"/>
        <w:suppressAutoHyphens/>
        <w:overflowPunct w:val="0"/>
        <w:spacing w:after="0" w:line="360" w:lineRule="auto"/>
        <w:ind w:left="0" w:firstLine="0"/>
        <w:jc w:val="both"/>
        <w:textAlignment w:val="baseline"/>
        <w:rPr>
          <w:rFonts w:ascii="Arial" w:hAnsi="Arial" w:cs="Arial"/>
          <w:color w:val="000000" w:themeColor="text1"/>
          <w:sz w:val="24"/>
          <w:szCs w:val="24"/>
          <w:lang w:eastAsia="zh-CN"/>
        </w:rPr>
      </w:pPr>
      <w:r w:rsidRPr="002D5994">
        <w:rPr>
          <w:rFonts w:ascii="Arial" w:eastAsia="Arial" w:hAnsi="Arial" w:cs="Arial"/>
          <w:color w:val="000000" w:themeColor="text1"/>
          <w:sz w:val="24"/>
          <w:szCs w:val="24"/>
          <w:lang w:eastAsia="zh-CN"/>
        </w:rPr>
        <w:t xml:space="preserve">Prova de regularidade de Débitos da </w:t>
      </w:r>
      <w:r w:rsidRPr="002D5994">
        <w:rPr>
          <w:rFonts w:ascii="Arial" w:eastAsia="Arial" w:hAnsi="Arial" w:cs="Arial"/>
          <w:b/>
          <w:color w:val="000000" w:themeColor="text1"/>
          <w:sz w:val="24"/>
          <w:szCs w:val="24"/>
          <w:lang w:eastAsia="zh-CN"/>
        </w:rPr>
        <w:t>Fazenda Municipal</w:t>
      </w:r>
      <w:r w:rsidRPr="002D5994">
        <w:rPr>
          <w:rFonts w:ascii="Arial" w:eastAsia="Arial" w:hAnsi="Arial" w:cs="Arial"/>
          <w:color w:val="000000" w:themeColor="text1"/>
          <w:sz w:val="24"/>
          <w:szCs w:val="24"/>
          <w:lang w:eastAsia="zh-CN"/>
        </w:rPr>
        <w:t xml:space="preserve"> (CND)</w:t>
      </w:r>
      <w:r w:rsidRPr="002D5994">
        <w:rPr>
          <w:rFonts w:ascii="Arial" w:eastAsia="Arial" w:hAnsi="Arial" w:cs="Arial"/>
          <w:color w:val="000000" w:themeColor="text1"/>
          <w:sz w:val="24"/>
          <w:szCs w:val="24"/>
        </w:rPr>
        <w:t xml:space="preserve"> do domicílio ou sede do licitante, ou outra equivalente, na forma da lei, com prazo de validade em vigor;</w:t>
      </w:r>
    </w:p>
    <w:p w14:paraId="4D6723DB" w14:textId="77777777" w:rsidR="00FA0CB5" w:rsidRPr="002D5994" w:rsidRDefault="00FA0CB5" w:rsidP="00FA0CB5">
      <w:pPr>
        <w:suppressAutoHyphens/>
        <w:overflowPunct w:val="0"/>
        <w:spacing w:line="360" w:lineRule="auto"/>
        <w:jc w:val="both"/>
        <w:textAlignment w:val="baseline"/>
        <w:rPr>
          <w:color w:val="000000" w:themeColor="text1"/>
          <w:sz w:val="24"/>
          <w:szCs w:val="24"/>
          <w:lang w:eastAsia="zh-CN"/>
        </w:rPr>
      </w:pPr>
      <w:r w:rsidRPr="002D5994">
        <w:rPr>
          <w:color w:val="000000" w:themeColor="text1"/>
          <w:sz w:val="24"/>
          <w:szCs w:val="24"/>
          <w:lang w:eastAsia="zh-CN"/>
        </w:rPr>
        <w:t xml:space="preserve">Obs.: As </w:t>
      </w:r>
      <w:r w:rsidRPr="002D5994">
        <w:rPr>
          <w:b/>
          <w:color w:val="000000" w:themeColor="text1"/>
          <w:sz w:val="24"/>
          <w:szCs w:val="24"/>
          <w:lang w:eastAsia="zh-CN"/>
        </w:rPr>
        <w:t>provas de regularidades</w:t>
      </w:r>
      <w:r w:rsidRPr="002D5994">
        <w:rPr>
          <w:color w:val="000000" w:themeColor="text1"/>
          <w:sz w:val="24"/>
          <w:szCs w:val="24"/>
          <w:lang w:eastAsia="zh-CN"/>
        </w:rPr>
        <w:t xml:space="preserve"> poderão ser Certidões Negativas de Débitos ou Certidões Positivas com efeitos de Negativas.</w:t>
      </w:r>
    </w:p>
    <w:p w14:paraId="08D758BC" w14:textId="77777777" w:rsidR="00FA0CB5" w:rsidRPr="002D5994" w:rsidRDefault="00FA0CB5" w:rsidP="00FA0CB5">
      <w:pPr>
        <w:suppressAutoHyphens/>
        <w:overflowPunct w:val="0"/>
        <w:spacing w:line="360" w:lineRule="auto"/>
        <w:jc w:val="both"/>
        <w:textAlignment w:val="baseline"/>
        <w:rPr>
          <w:color w:val="000000" w:themeColor="text1"/>
          <w:sz w:val="24"/>
          <w:szCs w:val="24"/>
          <w:lang w:eastAsia="zh-CN"/>
        </w:rPr>
      </w:pPr>
    </w:p>
    <w:p w14:paraId="4873E569" w14:textId="77777777" w:rsidR="00FA0CB5" w:rsidRPr="002D5994" w:rsidRDefault="00FA0CB5" w:rsidP="00FA0CB5">
      <w:pPr>
        <w:shd w:val="clear" w:color="auto" w:fill="FFFFFF"/>
        <w:suppressAutoHyphens/>
        <w:spacing w:line="360" w:lineRule="auto"/>
        <w:jc w:val="both"/>
        <w:rPr>
          <w:b/>
          <w:bCs/>
          <w:color w:val="000000" w:themeColor="text1"/>
          <w:sz w:val="24"/>
          <w:szCs w:val="24"/>
          <w:lang w:eastAsia="zh-CN"/>
        </w:rPr>
      </w:pPr>
      <w:r>
        <w:rPr>
          <w:b/>
          <w:color w:val="000000" w:themeColor="text1"/>
          <w:sz w:val="24"/>
          <w:szCs w:val="24"/>
          <w:lang w:eastAsia="zh-CN"/>
        </w:rPr>
        <w:t>II</w:t>
      </w:r>
      <w:r w:rsidRPr="002D5994">
        <w:rPr>
          <w:b/>
          <w:color w:val="000000" w:themeColor="text1"/>
          <w:sz w:val="24"/>
          <w:szCs w:val="24"/>
          <w:lang w:eastAsia="zh-CN"/>
        </w:rPr>
        <w:t xml:space="preserve">I – </w:t>
      </w:r>
      <w:r w:rsidRPr="002D5994">
        <w:rPr>
          <w:b/>
          <w:bCs/>
          <w:color w:val="000000" w:themeColor="text1"/>
          <w:sz w:val="24"/>
          <w:szCs w:val="24"/>
          <w:lang w:eastAsia="zh-CN"/>
        </w:rPr>
        <w:t>QUALIFICAÇÃO ECONÔMICO-FINANCEIRA:</w:t>
      </w:r>
    </w:p>
    <w:p w14:paraId="2134C111" w14:textId="77777777" w:rsidR="00FA0CB5" w:rsidRPr="002D5994" w:rsidRDefault="00FA0CB5" w:rsidP="00FA0CB5">
      <w:pPr>
        <w:widowControl w:val="0"/>
        <w:numPr>
          <w:ilvl w:val="0"/>
          <w:numId w:val="48"/>
        </w:numPr>
        <w:shd w:val="clear" w:color="auto" w:fill="FFFFFF"/>
        <w:suppressAutoHyphens/>
        <w:spacing w:line="360" w:lineRule="auto"/>
        <w:ind w:hanging="720"/>
        <w:jc w:val="both"/>
        <w:rPr>
          <w:bCs/>
          <w:color w:val="000000" w:themeColor="text1"/>
          <w:sz w:val="24"/>
          <w:szCs w:val="24"/>
          <w:lang w:eastAsia="zh-CN"/>
        </w:rPr>
      </w:pPr>
      <w:r w:rsidRPr="002D5994">
        <w:rPr>
          <w:bCs/>
          <w:color w:val="000000" w:themeColor="text1"/>
          <w:sz w:val="24"/>
          <w:szCs w:val="24"/>
          <w:lang w:eastAsia="zh-CN"/>
        </w:rPr>
        <w:t>Certidão negativa de falência ou concordata expedida pelo distribuidor da sede da pessoa jurídica, ou de execução patrimonial, expedida no domicílio da pessoa física.</w:t>
      </w:r>
    </w:p>
    <w:p w14:paraId="7FDF6D6F" w14:textId="77777777" w:rsidR="00FA0CB5" w:rsidRPr="002D5994" w:rsidRDefault="00FA0CB5" w:rsidP="00FA0CB5">
      <w:pPr>
        <w:widowControl w:val="0"/>
        <w:numPr>
          <w:ilvl w:val="0"/>
          <w:numId w:val="48"/>
        </w:numPr>
        <w:shd w:val="clear" w:color="auto" w:fill="FFFFFF"/>
        <w:suppressAutoHyphens/>
        <w:spacing w:line="360" w:lineRule="auto"/>
        <w:ind w:hanging="720"/>
        <w:jc w:val="both"/>
        <w:rPr>
          <w:bCs/>
          <w:color w:val="000000" w:themeColor="text1"/>
          <w:sz w:val="24"/>
          <w:szCs w:val="24"/>
          <w:lang w:eastAsia="zh-CN"/>
        </w:rPr>
      </w:pPr>
      <w:r w:rsidRPr="002D5994">
        <w:rPr>
          <w:bCs/>
          <w:color w:val="000000" w:themeColor="text1"/>
          <w:sz w:val="24"/>
          <w:szCs w:val="24"/>
          <w:lang w:eastAsia="zh-CN"/>
        </w:rPr>
        <w:t xml:space="preserve">Será exigida da licitante em recuperação judicial a comprovação de que o plano de recuperação foi acolhido na esfera judicial, na forma do art. 58 da Lei n. 11.101, de 2005. </w:t>
      </w:r>
    </w:p>
    <w:p w14:paraId="3976275F" w14:textId="77777777" w:rsidR="00FA0CB5" w:rsidRDefault="00FA0CB5" w:rsidP="00FA0CB5">
      <w:pPr>
        <w:pStyle w:val="PargrafodaLista"/>
        <w:spacing w:after="0" w:line="360" w:lineRule="auto"/>
        <w:ind w:left="0"/>
        <w:jc w:val="both"/>
        <w:rPr>
          <w:rFonts w:ascii="Arial" w:hAnsi="Arial" w:cs="Arial"/>
          <w:sz w:val="24"/>
          <w:szCs w:val="24"/>
        </w:rPr>
      </w:pPr>
    </w:p>
    <w:p w14:paraId="04D13EA8" w14:textId="77777777" w:rsidR="00FA0CB5" w:rsidRDefault="00FA0CB5" w:rsidP="00FA0CB5">
      <w:pPr>
        <w:pStyle w:val="Nivel10"/>
        <w:numPr>
          <w:ilvl w:val="0"/>
          <w:numId w:val="90"/>
        </w:numPr>
        <w:spacing w:before="0" w:after="0" w:line="360" w:lineRule="auto"/>
        <w:ind w:left="0" w:firstLine="0"/>
        <w:rPr>
          <w:sz w:val="24"/>
          <w:szCs w:val="24"/>
        </w:rPr>
      </w:pPr>
      <w:r w:rsidRPr="00790659">
        <w:rPr>
          <w:sz w:val="24"/>
          <w:szCs w:val="24"/>
        </w:rPr>
        <w:t xml:space="preserve">MODELO DE </w:t>
      </w:r>
      <w:r>
        <w:rPr>
          <w:sz w:val="24"/>
          <w:szCs w:val="24"/>
        </w:rPr>
        <w:t>EXECUÇÃO DO OBJETO</w:t>
      </w:r>
    </w:p>
    <w:p w14:paraId="6A5D7005" w14:textId="77777777" w:rsidR="00FA0CB5" w:rsidRPr="00104591" w:rsidRDefault="00FA0CB5" w:rsidP="00FA0CB5"/>
    <w:p w14:paraId="1D9F6A7A" w14:textId="77777777" w:rsidR="00FA0CB5" w:rsidRDefault="00FA0CB5" w:rsidP="00FA0CB5">
      <w:pPr>
        <w:pStyle w:val="PargrafodaLista"/>
        <w:numPr>
          <w:ilvl w:val="1"/>
          <w:numId w:val="56"/>
        </w:numPr>
        <w:spacing w:after="0" w:line="360" w:lineRule="auto"/>
        <w:ind w:left="0" w:firstLine="0"/>
        <w:contextualSpacing/>
        <w:jc w:val="both"/>
        <w:rPr>
          <w:rFonts w:ascii="Arial" w:eastAsia="Arial Unicode MS" w:hAnsi="Arial" w:cs="Arial"/>
          <w:b/>
          <w:bCs/>
          <w:color w:val="000000" w:themeColor="text1"/>
          <w:sz w:val="24"/>
          <w:szCs w:val="24"/>
          <w:lang w:eastAsia="pt-BR"/>
        </w:rPr>
      </w:pPr>
      <w:r w:rsidRPr="001F3239">
        <w:rPr>
          <w:rFonts w:ascii="Arial" w:eastAsia="Arial Unicode MS" w:hAnsi="Arial" w:cs="Arial"/>
          <w:b/>
          <w:bCs/>
          <w:color w:val="000000" w:themeColor="text1"/>
          <w:sz w:val="24"/>
          <w:szCs w:val="24"/>
          <w:lang w:eastAsia="pt-BR"/>
        </w:rPr>
        <w:t xml:space="preserve">O objeto é de execução indireta, empreitada por preço unitário, </w:t>
      </w:r>
      <w:r>
        <w:rPr>
          <w:rFonts w:ascii="Arial" w:eastAsia="Arial Unicode MS" w:hAnsi="Arial" w:cs="Arial"/>
          <w:b/>
          <w:bCs/>
          <w:color w:val="000000" w:themeColor="text1"/>
          <w:sz w:val="24"/>
          <w:szCs w:val="24"/>
          <w:lang w:eastAsia="pt-BR"/>
        </w:rPr>
        <w:t>fornecimento imediato. Fornecimento imediato é aquele que deve ocorrer em até 30 (trinta) dias após o recebimento da Autorização de Fornecimento (AF).</w:t>
      </w:r>
    </w:p>
    <w:p w14:paraId="07C48B10" w14:textId="77777777" w:rsidR="00FA0CB5" w:rsidRPr="0073135D" w:rsidRDefault="00FA0CB5" w:rsidP="00FA0CB5">
      <w:pPr>
        <w:pStyle w:val="PargrafodaLista"/>
        <w:numPr>
          <w:ilvl w:val="1"/>
          <w:numId w:val="56"/>
        </w:numPr>
        <w:spacing w:after="0" w:line="360" w:lineRule="auto"/>
        <w:ind w:left="0" w:firstLine="0"/>
        <w:rPr>
          <w:rFonts w:ascii="Arial" w:eastAsia="Arial Unicode MS" w:hAnsi="Arial" w:cs="Arial"/>
          <w:color w:val="000000" w:themeColor="text1"/>
          <w:sz w:val="24"/>
          <w:szCs w:val="24"/>
          <w:lang w:eastAsia="pt-BR"/>
        </w:rPr>
      </w:pPr>
      <w:r w:rsidRPr="0073135D">
        <w:rPr>
          <w:rFonts w:ascii="Arial" w:eastAsia="Arial Unicode MS" w:hAnsi="Arial" w:cs="Arial"/>
          <w:color w:val="000000" w:themeColor="text1"/>
          <w:sz w:val="24"/>
          <w:szCs w:val="24"/>
          <w:lang w:eastAsia="pt-BR"/>
        </w:rPr>
        <w:lastRenderedPageBreak/>
        <w:t>Caso a execução não seja possível dentro do prazo estabelecido, a licitante deverá solicitar imediatamente a prorrogação, podendo protocolá-la também por e-mail. A concessão do prazo adicional ficará a critério da administração, que decidirá sobre sua aprovação.</w:t>
      </w:r>
    </w:p>
    <w:p w14:paraId="1A1795E5" w14:textId="77777777" w:rsidR="00FA0CB5" w:rsidRPr="001F3239" w:rsidRDefault="00FA0CB5" w:rsidP="00FA0CB5">
      <w:pPr>
        <w:pStyle w:val="PargrafodaLista"/>
        <w:numPr>
          <w:ilvl w:val="1"/>
          <w:numId w:val="56"/>
        </w:numPr>
        <w:spacing w:after="0" w:line="360" w:lineRule="auto"/>
        <w:ind w:left="0" w:firstLine="0"/>
        <w:contextualSpacing/>
        <w:jc w:val="both"/>
        <w:rPr>
          <w:rFonts w:ascii="Arial" w:hAnsi="Arial" w:cs="Arial"/>
          <w:bCs/>
          <w:color w:val="000000" w:themeColor="text1"/>
          <w:sz w:val="24"/>
          <w:szCs w:val="24"/>
        </w:rPr>
      </w:pPr>
      <w:r w:rsidRPr="001F3239">
        <w:rPr>
          <w:rFonts w:ascii="Arial" w:hAnsi="Arial" w:cs="Arial"/>
          <w:color w:val="000000" w:themeColor="text1"/>
          <w:sz w:val="24"/>
          <w:szCs w:val="24"/>
        </w:rPr>
        <w:t xml:space="preserve">O objeto deverá ser realizado em conformidade com o descrito.  </w:t>
      </w:r>
      <w:r w:rsidRPr="001F3239">
        <w:rPr>
          <w:rFonts w:ascii="Arial" w:hAnsi="Arial" w:cs="Arial"/>
          <w:bCs/>
          <w:sz w:val="24"/>
          <w:szCs w:val="24"/>
        </w:rPr>
        <w:t xml:space="preserve">Os </w:t>
      </w:r>
      <w:r>
        <w:rPr>
          <w:rFonts w:ascii="Arial" w:hAnsi="Arial" w:cs="Arial"/>
          <w:bCs/>
          <w:sz w:val="24"/>
          <w:szCs w:val="24"/>
        </w:rPr>
        <w:t xml:space="preserve">objetos </w:t>
      </w:r>
      <w:r w:rsidRPr="001F3239">
        <w:rPr>
          <w:rFonts w:ascii="Arial" w:hAnsi="Arial" w:cs="Arial"/>
          <w:bCs/>
          <w:sz w:val="24"/>
          <w:szCs w:val="24"/>
        </w:rPr>
        <w:t xml:space="preserve">serão recebidos provisoriamente, de forma sumária, no prazo de 15 </w:t>
      </w:r>
      <w:r w:rsidRPr="001F3239">
        <w:rPr>
          <w:rFonts w:ascii="Arial" w:hAnsi="Arial" w:cs="Arial"/>
          <w:bCs/>
          <w:color w:val="000000" w:themeColor="text1"/>
          <w:sz w:val="24"/>
          <w:szCs w:val="24"/>
        </w:rPr>
        <w:t xml:space="preserve">(quinze) </w:t>
      </w:r>
      <w:r w:rsidRPr="001F3239">
        <w:rPr>
          <w:rFonts w:ascii="Arial" w:hAnsi="Arial" w:cs="Arial"/>
          <w:bCs/>
          <w:sz w:val="24"/>
          <w:szCs w:val="24"/>
        </w:rPr>
        <w:t>dias corridos, pelo almoxarife e pelo responsável pelo acompanhamento e fiscalização do contrato, para efeito de posterior verificação de sua conformidade com as especificações constantes neste Termo de Referência e na proposta.</w:t>
      </w:r>
    </w:p>
    <w:p w14:paraId="15DE24B2" w14:textId="77777777" w:rsidR="00FA0CB5" w:rsidRDefault="00FA0CB5" w:rsidP="00FA0CB5">
      <w:pPr>
        <w:pStyle w:val="Nivel2"/>
        <w:numPr>
          <w:ilvl w:val="1"/>
          <w:numId w:val="56"/>
        </w:numPr>
        <w:spacing w:before="0" w:after="0" w:line="360" w:lineRule="auto"/>
        <w:ind w:left="0" w:firstLine="0"/>
        <w:rPr>
          <w:rFonts w:ascii="Arial" w:hAnsi="Arial" w:cs="Arial"/>
          <w:bCs/>
          <w:sz w:val="24"/>
          <w:szCs w:val="24"/>
        </w:rPr>
      </w:pPr>
      <w:r w:rsidRPr="001F3239">
        <w:rPr>
          <w:rFonts w:ascii="Arial" w:hAnsi="Arial" w:cs="Arial"/>
          <w:bCs/>
          <w:sz w:val="24"/>
          <w:szCs w:val="24"/>
        </w:rPr>
        <w:t>O recebimento provisório ou definitivo não exclui a responsabilidade civil da CONTRATADA pela solidez e segurança do objeto, nem ético-profissional pelo perfeito fornecimento do CONTRATO, independente de lavratura de termo ou não.</w:t>
      </w:r>
    </w:p>
    <w:p w14:paraId="0632847A" w14:textId="77777777" w:rsidR="00FA0CB5" w:rsidRPr="001F3239" w:rsidRDefault="00FA0CB5" w:rsidP="00FA0CB5">
      <w:pPr>
        <w:pStyle w:val="Nivel2"/>
        <w:numPr>
          <w:ilvl w:val="1"/>
          <w:numId w:val="56"/>
        </w:numPr>
        <w:spacing w:before="0" w:after="0" w:line="360" w:lineRule="auto"/>
        <w:ind w:left="0" w:firstLine="0"/>
        <w:rPr>
          <w:rFonts w:ascii="Arial" w:hAnsi="Arial" w:cs="Arial"/>
          <w:bCs/>
          <w:sz w:val="24"/>
          <w:szCs w:val="24"/>
        </w:rPr>
      </w:pPr>
      <w:r w:rsidRPr="001F3239">
        <w:rPr>
          <w:rFonts w:ascii="Arial" w:hAnsi="Arial" w:cs="Arial"/>
          <w:bCs/>
          <w:sz w:val="24"/>
          <w:szCs w:val="24"/>
        </w:rPr>
        <w:t xml:space="preserve">Os </w:t>
      </w:r>
      <w:r>
        <w:rPr>
          <w:rFonts w:ascii="Arial" w:hAnsi="Arial" w:cs="Arial"/>
          <w:bCs/>
          <w:sz w:val="24"/>
          <w:szCs w:val="24"/>
        </w:rPr>
        <w:t>produtos</w:t>
      </w:r>
      <w:r w:rsidRPr="001F3239">
        <w:rPr>
          <w:rFonts w:ascii="Arial" w:hAnsi="Arial" w:cs="Arial"/>
          <w:bCs/>
          <w:sz w:val="24"/>
          <w:szCs w:val="24"/>
        </w:rPr>
        <w:t xml:space="preserve"> poderão ser rejeitados, no todo ou em parte, quando em desacordo com as especificações constantes neste Termo de Referência e na proposta, devendo ser substituídos no prazo de até 15</w:t>
      </w:r>
      <w:r w:rsidRPr="001F3239">
        <w:rPr>
          <w:rFonts w:ascii="Arial" w:hAnsi="Arial" w:cs="Arial"/>
          <w:bCs/>
          <w:color w:val="FF0000"/>
          <w:sz w:val="24"/>
          <w:szCs w:val="24"/>
        </w:rPr>
        <w:t xml:space="preserve"> </w:t>
      </w:r>
      <w:r w:rsidRPr="001F3239">
        <w:rPr>
          <w:rFonts w:ascii="Arial" w:hAnsi="Arial" w:cs="Arial"/>
          <w:bCs/>
          <w:color w:val="000000" w:themeColor="text1"/>
          <w:sz w:val="24"/>
          <w:szCs w:val="24"/>
        </w:rPr>
        <w:t xml:space="preserve">(quinze) </w:t>
      </w:r>
      <w:r w:rsidRPr="001F3239">
        <w:rPr>
          <w:rFonts w:ascii="Arial" w:hAnsi="Arial" w:cs="Arial"/>
          <w:bCs/>
          <w:sz w:val="24"/>
          <w:szCs w:val="24"/>
        </w:rPr>
        <w:t>dias corridos, a contar da notificação da contratante, às suas custas, sem prejuízo da aplicação das penalidades.</w:t>
      </w:r>
    </w:p>
    <w:p w14:paraId="5B10FE8E" w14:textId="77777777" w:rsidR="00FA0CB5" w:rsidRPr="001F3239" w:rsidRDefault="00FA0CB5" w:rsidP="00FA0CB5">
      <w:pPr>
        <w:pStyle w:val="Nivel2"/>
        <w:numPr>
          <w:ilvl w:val="1"/>
          <w:numId w:val="56"/>
        </w:numPr>
        <w:spacing w:before="0" w:after="0" w:line="360" w:lineRule="auto"/>
        <w:ind w:left="0" w:firstLine="0"/>
        <w:rPr>
          <w:rFonts w:ascii="Arial" w:hAnsi="Arial" w:cs="Arial"/>
          <w:bCs/>
          <w:sz w:val="24"/>
          <w:szCs w:val="24"/>
        </w:rPr>
      </w:pPr>
      <w:r w:rsidRPr="001F3239">
        <w:rPr>
          <w:rFonts w:ascii="Arial" w:hAnsi="Arial" w:cs="Arial"/>
          <w:bCs/>
          <w:sz w:val="24"/>
          <w:szCs w:val="24"/>
        </w:rPr>
        <w:t xml:space="preserve">Os </w:t>
      </w:r>
      <w:r>
        <w:rPr>
          <w:rFonts w:ascii="Arial" w:hAnsi="Arial" w:cs="Arial"/>
          <w:bCs/>
          <w:sz w:val="24"/>
          <w:szCs w:val="24"/>
        </w:rPr>
        <w:t xml:space="preserve">produtos </w:t>
      </w:r>
      <w:r w:rsidRPr="001F3239">
        <w:rPr>
          <w:rFonts w:ascii="Arial" w:hAnsi="Arial" w:cs="Arial"/>
          <w:bCs/>
          <w:sz w:val="24"/>
          <w:szCs w:val="24"/>
        </w:rPr>
        <w:t>serão recebidos definitivamente no prazo de até cinco dias corridos, contados do recebimento provisório, após a verificação da qualidade e quantidade do material e consequente aceitação independente de celebração de termo.</w:t>
      </w:r>
    </w:p>
    <w:p w14:paraId="36027D4E" w14:textId="77777777" w:rsidR="00FA0CB5" w:rsidRPr="001F3239" w:rsidRDefault="00FA0CB5" w:rsidP="00FA0CB5">
      <w:pPr>
        <w:pStyle w:val="Nivel2"/>
        <w:numPr>
          <w:ilvl w:val="1"/>
          <w:numId w:val="56"/>
        </w:numPr>
        <w:spacing w:before="0" w:after="0" w:line="360" w:lineRule="auto"/>
        <w:ind w:left="0" w:firstLine="0"/>
        <w:rPr>
          <w:rFonts w:ascii="Arial" w:hAnsi="Arial" w:cs="Arial"/>
          <w:bCs/>
          <w:sz w:val="24"/>
          <w:szCs w:val="24"/>
        </w:rPr>
      </w:pPr>
      <w:r w:rsidRPr="001F3239">
        <w:rPr>
          <w:rFonts w:ascii="Arial" w:hAnsi="Arial" w:cs="Arial"/>
          <w:bCs/>
          <w:sz w:val="24"/>
          <w:szCs w:val="24"/>
        </w:rPr>
        <w:t>Na hipótese de a verificação a que se refere o subitem anterior não ser procedida dentro do prazo fixado, reputar-se-á como realizada, consumando-se o recebimento definitivo no dia do esgotamento do prazo.</w:t>
      </w:r>
    </w:p>
    <w:p w14:paraId="188DEC82" w14:textId="77777777" w:rsidR="00FA0CB5" w:rsidRDefault="00FA0CB5" w:rsidP="00FA0CB5">
      <w:pPr>
        <w:pStyle w:val="Nivel2"/>
        <w:numPr>
          <w:ilvl w:val="1"/>
          <w:numId w:val="56"/>
        </w:numPr>
        <w:spacing w:before="0" w:after="0" w:line="360" w:lineRule="auto"/>
        <w:ind w:left="0" w:firstLine="0"/>
        <w:rPr>
          <w:rFonts w:ascii="Arial" w:hAnsi="Arial" w:cs="Arial"/>
          <w:bCs/>
          <w:sz w:val="24"/>
          <w:szCs w:val="24"/>
        </w:rPr>
      </w:pPr>
      <w:r w:rsidRPr="001F3239">
        <w:rPr>
          <w:rFonts w:ascii="Arial" w:hAnsi="Arial" w:cs="Arial"/>
          <w:bCs/>
          <w:sz w:val="24"/>
          <w:szCs w:val="24"/>
        </w:rPr>
        <w:t>O recebimento provisório ou definitivo não excluirá a responsabilidade civil pela solidez e pela segurança do bem nem a responsabilidade ético-profissional pela perfeita execução do contrato.</w:t>
      </w:r>
    </w:p>
    <w:p w14:paraId="17B70288" w14:textId="77777777" w:rsidR="00FA0CB5" w:rsidRDefault="00FA0CB5" w:rsidP="00FA0CB5">
      <w:pPr>
        <w:pStyle w:val="PargrafodaLista"/>
        <w:numPr>
          <w:ilvl w:val="1"/>
          <w:numId w:val="56"/>
        </w:numPr>
        <w:autoSpaceDE w:val="0"/>
        <w:autoSpaceDN w:val="0"/>
        <w:adjustRightInd w:val="0"/>
        <w:spacing w:after="0" w:line="360" w:lineRule="auto"/>
        <w:ind w:left="0" w:firstLine="0"/>
        <w:jc w:val="both"/>
        <w:rPr>
          <w:rFonts w:ascii="Arial" w:hAnsi="Arial" w:cs="Arial"/>
          <w:sz w:val="24"/>
          <w:szCs w:val="24"/>
        </w:rPr>
      </w:pPr>
      <w:r w:rsidRPr="001F3239">
        <w:rPr>
          <w:rFonts w:ascii="Arial" w:hAnsi="Arial" w:cs="Arial"/>
          <w:sz w:val="24"/>
          <w:szCs w:val="24"/>
        </w:rPr>
        <w:t>Garantia:</w:t>
      </w:r>
      <w:r w:rsidRPr="001F3239">
        <w:rPr>
          <w:sz w:val="24"/>
          <w:szCs w:val="24"/>
        </w:rPr>
        <w:t xml:space="preserve"> </w:t>
      </w:r>
      <w:r w:rsidRPr="001F3239">
        <w:rPr>
          <w:rFonts w:ascii="Arial" w:hAnsi="Arial" w:cs="Arial"/>
          <w:sz w:val="24"/>
          <w:szCs w:val="24"/>
        </w:rPr>
        <w:t xml:space="preserve">Não haverá exigência da garantia da contratação nos termos dos artigos 96 e seguintes da Lei nº 14.133/21.  Todos os itens deverão estar acompanhados de garantia mínima de 12 meses. O prazo de validade da garantia </w:t>
      </w:r>
      <w:r w:rsidRPr="001F3239">
        <w:rPr>
          <w:rFonts w:ascii="Arial" w:hAnsi="Arial" w:cs="Arial"/>
          <w:sz w:val="24"/>
          <w:szCs w:val="24"/>
        </w:rPr>
        <w:lastRenderedPageBreak/>
        <w:t>mínima não será inferior a 12 (doze meses), a contar da data de emissão da nota fiscal, independente de transcrição, para todos os efeitos, salvo se for transcrito prazo superior, onde prevalecerá este último. Caso seja transcrito prazo inferior, também prevalecerá 12 (doze) meses.</w:t>
      </w:r>
    </w:p>
    <w:p w14:paraId="62E8E3EF" w14:textId="77777777" w:rsidR="00FA0CB5" w:rsidRDefault="00FA0CB5" w:rsidP="00FA0CB5">
      <w:pPr>
        <w:pStyle w:val="PargrafodaLista"/>
        <w:numPr>
          <w:ilvl w:val="1"/>
          <w:numId w:val="56"/>
        </w:numPr>
        <w:spacing w:after="0" w:line="360" w:lineRule="auto"/>
        <w:ind w:left="0" w:firstLine="0"/>
        <w:jc w:val="both"/>
        <w:rPr>
          <w:rFonts w:ascii="Arial" w:hAnsi="Arial" w:cs="Arial"/>
          <w:sz w:val="24"/>
          <w:szCs w:val="24"/>
        </w:rPr>
      </w:pPr>
      <w:r w:rsidRPr="002F4898">
        <w:rPr>
          <w:rFonts w:ascii="Arial" w:hAnsi="Arial" w:cs="Arial"/>
          <w:sz w:val="24"/>
          <w:szCs w:val="24"/>
        </w:rPr>
        <w:t>Regime de execução indireta, empreitada por preço unitário</w:t>
      </w:r>
      <w:r>
        <w:rPr>
          <w:rFonts w:ascii="Arial" w:hAnsi="Arial" w:cs="Arial"/>
          <w:sz w:val="24"/>
          <w:szCs w:val="24"/>
        </w:rPr>
        <w:t>, entrega imediata</w:t>
      </w:r>
      <w:r w:rsidRPr="002F4898">
        <w:rPr>
          <w:rFonts w:ascii="Arial" w:hAnsi="Arial" w:cs="Arial"/>
          <w:sz w:val="24"/>
          <w:szCs w:val="24"/>
        </w:rPr>
        <w:t xml:space="preserve">. </w:t>
      </w:r>
    </w:p>
    <w:p w14:paraId="1B7D416F" w14:textId="77777777" w:rsidR="00FA0CB5" w:rsidRPr="002F4898" w:rsidRDefault="00FA0CB5" w:rsidP="00FA0CB5">
      <w:pPr>
        <w:pStyle w:val="PargrafodaLista"/>
        <w:ind w:left="0"/>
        <w:rPr>
          <w:rFonts w:ascii="Arial" w:hAnsi="Arial" w:cs="Arial"/>
          <w:sz w:val="24"/>
          <w:szCs w:val="24"/>
        </w:rPr>
      </w:pPr>
    </w:p>
    <w:p w14:paraId="2F441199" w14:textId="77777777" w:rsidR="00FA0CB5" w:rsidRPr="00790659" w:rsidRDefault="00FA0CB5" w:rsidP="00FA0CB5">
      <w:pPr>
        <w:pStyle w:val="Nivel10"/>
        <w:numPr>
          <w:ilvl w:val="0"/>
          <w:numId w:val="90"/>
        </w:numPr>
        <w:spacing w:before="0" w:after="0" w:line="360" w:lineRule="auto"/>
        <w:ind w:left="0" w:firstLine="0"/>
        <w:rPr>
          <w:sz w:val="24"/>
          <w:szCs w:val="24"/>
        </w:rPr>
      </w:pPr>
      <w:r w:rsidRPr="00790659">
        <w:rPr>
          <w:sz w:val="24"/>
          <w:szCs w:val="24"/>
        </w:rPr>
        <w:t>MODELO DE GESTÃO DO CONTRATO/DA FISCALIZAÇÃO</w:t>
      </w:r>
    </w:p>
    <w:p w14:paraId="6163DEFD" w14:textId="77777777" w:rsidR="00FA0CB5" w:rsidRPr="001D1D1A" w:rsidRDefault="00FA0CB5" w:rsidP="00FA0CB5">
      <w:pPr>
        <w:spacing w:line="360" w:lineRule="auto"/>
        <w:rPr>
          <w:sz w:val="24"/>
          <w:szCs w:val="24"/>
        </w:rPr>
      </w:pPr>
    </w:p>
    <w:p w14:paraId="4F6E89E5" w14:textId="77777777" w:rsidR="00FA0CB5" w:rsidRPr="001D1D1A" w:rsidRDefault="00FA0CB5" w:rsidP="00FA0CB5">
      <w:pPr>
        <w:pStyle w:val="PargrafodaLista"/>
        <w:numPr>
          <w:ilvl w:val="1"/>
          <w:numId w:val="90"/>
        </w:numPr>
        <w:spacing w:after="0" w:line="360" w:lineRule="auto"/>
        <w:ind w:left="0" w:firstLine="0"/>
        <w:jc w:val="both"/>
        <w:rPr>
          <w:rFonts w:ascii="Arial" w:eastAsia="Arial Unicode MS" w:hAnsi="Arial" w:cs="Arial"/>
          <w:sz w:val="24"/>
          <w:szCs w:val="24"/>
        </w:rPr>
      </w:pPr>
      <w:r w:rsidRPr="001D1D1A">
        <w:rPr>
          <w:rFonts w:ascii="Arial" w:hAnsi="Arial" w:cs="Arial"/>
          <w:sz w:val="24"/>
          <w:szCs w:val="24"/>
        </w:rPr>
        <w:t>O contrato deverá ser executado fielmente pelas partes, de acordo com as cláusulas avençadas e as normas da Lei nº 14.133, de 2021, e cada parte responderá pelas consequências de sua inexecução total ou parcial.</w:t>
      </w:r>
    </w:p>
    <w:p w14:paraId="5EACE4F1" w14:textId="77777777" w:rsidR="00FA0CB5" w:rsidRPr="001D1D1A" w:rsidRDefault="00FA0CB5" w:rsidP="00FA0CB5">
      <w:pPr>
        <w:pStyle w:val="PargrafodaLista"/>
        <w:numPr>
          <w:ilvl w:val="1"/>
          <w:numId w:val="90"/>
        </w:numPr>
        <w:spacing w:after="0" w:line="360" w:lineRule="auto"/>
        <w:ind w:left="0" w:firstLine="0"/>
        <w:jc w:val="both"/>
        <w:rPr>
          <w:rFonts w:ascii="Arial" w:eastAsia="Arial Unicode MS" w:hAnsi="Arial" w:cs="Arial"/>
          <w:sz w:val="24"/>
          <w:szCs w:val="24"/>
        </w:rPr>
      </w:pPr>
      <w:r w:rsidRPr="001D1D1A">
        <w:rPr>
          <w:rFonts w:ascii="Arial" w:eastAsia="Arial Unicode MS" w:hAnsi="Arial" w:cs="Arial"/>
          <w:sz w:val="24"/>
          <w:szCs w:val="24"/>
        </w:rPr>
        <w:t>Em caso de impedimento, ordem de paralisação ou suspensão do contrato, o cronograma de execução será prorrogado automaticamente pelo tempo correspondente, anotadas tais circunstâncias mediante simples apostila.</w:t>
      </w:r>
    </w:p>
    <w:p w14:paraId="29D7C7B8" w14:textId="77777777" w:rsidR="00FA0CB5" w:rsidRPr="00F87F22" w:rsidRDefault="00FA0CB5" w:rsidP="00FA0CB5">
      <w:pPr>
        <w:numPr>
          <w:ilvl w:val="1"/>
          <w:numId w:val="90"/>
        </w:numPr>
        <w:spacing w:line="360" w:lineRule="auto"/>
        <w:ind w:left="0" w:firstLine="0"/>
        <w:jc w:val="both"/>
        <w:rPr>
          <w:rFonts w:eastAsia="Arial Unicode MS"/>
          <w:sz w:val="24"/>
          <w:szCs w:val="24"/>
        </w:rPr>
      </w:pPr>
      <w:r w:rsidRPr="00F87F22">
        <w:rPr>
          <w:rFonts w:eastAsia="Arial Unicode MS"/>
          <w:sz w:val="24"/>
          <w:szCs w:val="24"/>
        </w:rPr>
        <w:t>As comunicações entre o órgão ou entidade e a contratada devem ser realizadas por escrito sempre que o ato exigir tal formalidade, admitindo-se o uso de mensagem eletrônica para esse fim.</w:t>
      </w:r>
    </w:p>
    <w:p w14:paraId="5615B356" w14:textId="77777777" w:rsidR="00FA0CB5" w:rsidRDefault="00FA0CB5" w:rsidP="00FA0CB5">
      <w:pPr>
        <w:numPr>
          <w:ilvl w:val="1"/>
          <w:numId w:val="90"/>
        </w:numPr>
        <w:spacing w:line="360" w:lineRule="auto"/>
        <w:ind w:left="0" w:firstLine="0"/>
        <w:jc w:val="both"/>
        <w:rPr>
          <w:rFonts w:eastAsia="Arial Unicode MS"/>
          <w:sz w:val="24"/>
          <w:szCs w:val="24"/>
        </w:rPr>
      </w:pPr>
      <w:r w:rsidRPr="00F87F22">
        <w:rPr>
          <w:rFonts w:eastAsia="Arial Unicode MS"/>
          <w:sz w:val="24"/>
          <w:szCs w:val="24"/>
        </w:rPr>
        <w:t>O órgão ou entidade poderá convocar representante da empresa para adoção de providências que devam ser cumpridas de imediato.</w:t>
      </w:r>
    </w:p>
    <w:p w14:paraId="198DCDC0" w14:textId="77777777" w:rsidR="00FA0CB5" w:rsidRDefault="00FA0CB5" w:rsidP="00FA0CB5">
      <w:pPr>
        <w:numPr>
          <w:ilvl w:val="1"/>
          <w:numId w:val="90"/>
        </w:numPr>
        <w:spacing w:line="360" w:lineRule="auto"/>
        <w:ind w:left="0" w:firstLine="0"/>
        <w:jc w:val="both"/>
        <w:rPr>
          <w:rFonts w:eastAsiaTheme="minorEastAsia"/>
          <w:color w:val="000000" w:themeColor="text1"/>
          <w:sz w:val="24"/>
          <w:szCs w:val="24"/>
        </w:rPr>
      </w:pPr>
      <w:r w:rsidRPr="00F87F22">
        <w:rPr>
          <w:rFonts w:eastAsiaTheme="minorEastAsia"/>
          <w:color w:val="000000" w:themeColor="text1"/>
          <w:sz w:val="24"/>
          <w:szCs w:val="24"/>
        </w:rPr>
        <w:t>Após a assinatura do contrato ou instrumento equivalente</w:t>
      </w:r>
      <w:r w:rsidRPr="00F87F22">
        <w:rPr>
          <w:rFonts w:eastAsiaTheme="minorEastAsia"/>
          <w:strike/>
          <w:color w:val="000000" w:themeColor="text1"/>
          <w:sz w:val="24"/>
          <w:szCs w:val="24"/>
        </w:rPr>
        <w:t>,</w:t>
      </w:r>
      <w:r w:rsidRPr="00F87F22">
        <w:rPr>
          <w:rFonts w:eastAsiaTheme="minorEastAsia"/>
          <w:color w:val="000000" w:themeColor="text1"/>
          <w:sz w:val="24"/>
          <w:szCs w:val="24"/>
        </w:rPr>
        <w:t xml:space="preserve"> o órgão ou entidade poderá convocar o representante da empresa contratada para reunião inicial para apresentação do plano de fiscalização, que conterá informações acerca das obrigações contratuais, dos mecanismos de fiscalização, das estratégias para execução do objeto, do plano complementar de execução da contratada, quando houver, do método de aferição dos resultados e das sanções aplicáveis, dentre outros.</w:t>
      </w:r>
    </w:p>
    <w:p w14:paraId="701AFA9D" w14:textId="77777777" w:rsidR="00FA0CB5" w:rsidRPr="00790659" w:rsidRDefault="00FA0CB5" w:rsidP="00FA0CB5">
      <w:pPr>
        <w:numPr>
          <w:ilvl w:val="1"/>
          <w:numId w:val="90"/>
        </w:numPr>
        <w:spacing w:line="360" w:lineRule="auto"/>
        <w:ind w:left="0" w:firstLine="0"/>
        <w:jc w:val="both"/>
        <w:rPr>
          <w:rFonts w:eastAsia="Arial Unicode MS"/>
          <w:sz w:val="24"/>
          <w:szCs w:val="24"/>
        </w:rPr>
      </w:pPr>
      <w:r w:rsidRPr="00F87F22">
        <w:rPr>
          <w:rFonts w:eastAsia="Arial Unicode MS"/>
          <w:sz w:val="24"/>
          <w:szCs w:val="24"/>
        </w:rPr>
        <w:t>A execução do contrato deverá ser acompanhada e fiscalizada pelo gestor/fiscal de co</w:t>
      </w:r>
      <w:r w:rsidRPr="00790659">
        <w:rPr>
          <w:rFonts w:eastAsia="Arial Unicode MS"/>
          <w:sz w:val="24"/>
          <w:szCs w:val="24"/>
        </w:rPr>
        <w:t>ntratos.</w:t>
      </w:r>
    </w:p>
    <w:p w14:paraId="560D5E42" w14:textId="77777777" w:rsidR="00FA0CB5" w:rsidRDefault="00FA0CB5" w:rsidP="00FA0CB5">
      <w:pPr>
        <w:numPr>
          <w:ilvl w:val="1"/>
          <w:numId w:val="90"/>
        </w:numPr>
        <w:spacing w:line="360" w:lineRule="auto"/>
        <w:ind w:left="0" w:firstLine="0"/>
        <w:jc w:val="both"/>
        <w:rPr>
          <w:rFonts w:eastAsia="Arial Unicode MS"/>
          <w:sz w:val="24"/>
          <w:szCs w:val="24"/>
        </w:rPr>
      </w:pPr>
      <w:r w:rsidRPr="00790659">
        <w:rPr>
          <w:rFonts w:eastAsia="Arial Unicode MS"/>
          <w:sz w:val="24"/>
          <w:szCs w:val="24"/>
        </w:rPr>
        <w:t xml:space="preserve">O gestor/fiscal de contratos acompanhará a execução do contrato, para que sejam cumpridas todas as condições estabelecidas no contrato, de modo a assegurar os melhores resultados para a Administração. </w:t>
      </w:r>
    </w:p>
    <w:p w14:paraId="59E5E251" w14:textId="77777777" w:rsidR="00FA0CB5" w:rsidRDefault="00FA0CB5" w:rsidP="00FA0CB5">
      <w:pPr>
        <w:numPr>
          <w:ilvl w:val="2"/>
          <w:numId w:val="90"/>
        </w:numPr>
        <w:spacing w:line="360" w:lineRule="auto"/>
        <w:ind w:left="0" w:firstLine="0"/>
        <w:jc w:val="both"/>
        <w:rPr>
          <w:rFonts w:eastAsia="Arial Unicode MS"/>
          <w:color w:val="000000"/>
          <w:sz w:val="24"/>
          <w:szCs w:val="24"/>
        </w:rPr>
      </w:pPr>
      <w:r w:rsidRPr="00790659">
        <w:rPr>
          <w:rFonts w:eastAsia="Arial Unicode MS"/>
          <w:color w:val="000000"/>
          <w:sz w:val="24"/>
          <w:szCs w:val="24"/>
        </w:rPr>
        <w:lastRenderedPageBreak/>
        <w:t xml:space="preserve">O gestor/fiscal de contratos anotará no histórico de gerenciamento do contrato todas as ocorrências relacionadas à execução do contrato, com a descrição do que for necessário para a regularização das faltas ou dos defeitos observados. </w:t>
      </w:r>
    </w:p>
    <w:p w14:paraId="63281D2F" w14:textId="77777777" w:rsidR="00FA0CB5" w:rsidRPr="00790659" w:rsidRDefault="00FA0CB5" w:rsidP="00FA0CB5">
      <w:pPr>
        <w:numPr>
          <w:ilvl w:val="2"/>
          <w:numId w:val="90"/>
        </w:numPr>
        <w:spacing w:line="360" w:lineRule="auto"/>
        <w:ind w:left="0" w:firstLine="0"/>
        <w:jc w:val="both"/>
        <w:rPr>
          <w:rFonts w:eastAsia="Arial Unicode MS"/>
          <w:color w:val="000000"/>
          <w:sz w:val="24"/>
          <w:szCs w:val="24"/>
        </w:rPr>
      </w:pPr>
      <w:r w:rsidRPr="00790659">
        <w:rPr>
          <w:rFonts w:eastAsia="Arial Unicode MS"/>
          <w:color w:val="000000"/>
          <w:sz w:val="24"/>
          <w:szCs w:val="24"/>
        </w:rPr>
        <w:t xml:space="preserve">Identificada qualquer inexatidão ou irregularidade, o gestor/fiscal de contratos emitirá notificações para a correção da execução do contrato, determinando prazo para a correção. </w:t>
      </w:r>
    </w:p>
    <w:p w14:paraId="14F47329" w14:textId="77777777" w:rsidR="00FA0CB5" w:rsidRPr="00790659" w:rsidRDefault="00FA0CB5" w:rsidP="00FA0CB5">
      <w:pPr>
        <w:numPr>
          <w:ilvl w:val="2"/>
          <w:numId w:val="90"/>
        </w:numPr>
        <w:spacing w:line="360" w:lineRule="auto"/>
        <w:ind w:left="0" w:firstLine="0"/>
        <w:jc w:val="both"/>
        <w:rPr>
          <w:rFonts w:eastAsia="Arial Unicode MS"/>
          <w:color w:val="000000"/>
          <w:sz w:val="24"/>
          <w:szCs w:val="24"/>
        </w:rPr>
      </w:pPr>
      <w:r w:rsidRPr="00790659">
        <w:rPr>
          <w:rFonts w:eastAsia="Arial Unicode MS"/>
          <w:color w:val="000000"/>
          <w:sz w:val="24"/>
          <w:szCs w:val="24"/>
        </w:rPr>
        <w:t xml:space="preserve">O gestor/fiscal de contratos informará à Diretoria Geral, em tempo hábil, a situação que demandar decisão ou adoção de medidas que ultrapassem sua competência, para que adote as medidas necessárias e saneadoras, se for o caso. </w:t>
      </w:r>
    </w:p>
    <w:p w14:paraId="00F2B2A2" w14:textId="77777777" w:rsidR="00FA0CB5" w:rsidRPr="00790659" w:rsidRDefault="00FA0CB5" w:rsidP="00FA0CB5">
      <w:pPr>
        <w:numPr>
          <w:ilvl w:val="2"/>
          <w:numId w:val="90"/>
        </w:numPr>
        <w:spacing w:line="360" w:lineRule="auto"/>
        <w:ind w:left="0" w:firstLine="0"/>
        <w:jc w:val="both"/>
        <w:rPr>
          <w:rFonts w:eastAsia="Arial Unicode MS"/>
          <w:color w:val="000000"/>
          <w:sz w:val="24"/>
          <w:szCs w:val="24"/>
        </w:rPr>
      </w:pPr>
      <w:r w:rsidRPr="00790659">
        <w:rPr>
          <w:rFonts w:eastAsia="Arial Unicode MS"/>
          <w:color w:val="000000"/>
          <w:sz w:val="24"/>
          <w:szCs w:val="24"/>
        </w:rPr>
        <w:t>No caso de ocorrências que possam inviabilizar a execução do contrato nas datas aprazadas, o gestor/fiscal de contratos comunicará o fato imediatamente à Diretoria Geral.</w:t>
      </w:r>
    </w:p>
    <w:p w14:paraId="79BB8FF2" w14:textId="77777777" w:rsidR="00FA0CB5" w:rsidRDefault="00FA0CB5" w:rsidP="00FA0CB5">
      <w:pPr>
        <w:numPr>
          <w:ilvl w:val="2"/>
          <w:numId w:val="90"/>
        </w:numPr>
        <w:spacing w:line="360" w:lineRule="auto"/>
        <w:ind w:left="0" w:firstLine="0"/>
        <w:jc w:val="both"/>
        <w:rPr>
          <w:rFonts w:eastAsia="Arial Unicode MS"/>
          <w:color w:val="000000"/>
          <w:sz w:val="24"/>
          <w:szCs w:val="24"/>
        </w:rPr>
      </w:pPr>
      <w:r w:rsidRPr="00790659">
        <w:rPr>
          <w:rFonts w:eastAsia="Arial Unicode MS"/>
          <w:color w:val="000000"/>
          <w:sz w:val="24"/>
          <w:szCs w:val="24"/>
        </w:rPr>
        <w:t>O gestor/fiscal de contratos comunicará à Diretoria Geral, em tempo hábil, o término do contrato sob sua responsabilidade, com vistas à renovação tempestiva ou à prorrogação contratual.</w:t>
      </w:r>
    </w:p>
    <w:p w14:paraId="2B8E1F5E" w14:textId="77777777" w:rsidR="00FA0CB5" w:rsidRPr="00790659" w:rsidRDefault="00FA0CB5" w:rsidP="00FA0CB5">
      <w:pPr>
        <w:numPr>
          <w:ilvl w:val="1"/>
          <w:numId w:val="90"/>
        </w:numPr>
        <w:spacing w:line="360" w:lineRule="auto"/>
        <w:ind w:left="0" w:firstLine="0"/>
        <w:jc w:val="both"/>
        <w:rPr>
          <w:rFonts w:eastAsia="Arial Unicode MS"/>
          <w:sz w:val="24"/>
          <w:szCs w:val="24"/>
        </w:rPr>
      </w:pPr>
      <w:r w:rsidRPr="00790659">
        <w:rPr>
          <w:rFonts w:eastAsia="Arial Unicode MS"/>
          <w:sz w:val="24"/>
          <w:szCs w:val="24"/>
        </w:rPr>
        <w:t>O gestor/fiscal de contratos verificará a manutenção das condições de habilitação da contratada, acompanhará o empenho, o pagamento, as garantias e a formalização de apostilamento e termos aditivos, solicitando quaisquer documentos comprobatórios pertinentes, caso necessário.</w:t>
      </w:r>
    </w:p>
    <w:p w14:paraId="0656201C" w14:textId="77777777" w:rsidR="00FA0CB5" w:rsidRDefault="00FA0CB5" w:rsidP="00FA0CB5">
      <w:pPr>
        <w:numPr>
          <w:ilvl w:val="2"/>
          <w:numId w:val="90"/>
        </w:numPr>
        <w:spacing w:line="360" w:lineRule="auto"/>
        <w:ind w:left="0" w:firstLine="0"/>
        <w:jc w:val="both"/>
        <w:rPr>
          <w:rFonts w:eastAsia="Arial Unicode MS"/>
          <w:color w:val="000000"/>
          <w:sz w:val="24"/>
          <w:szCs w:val="24"/>
        </w:rPr>
      </w:pPr>
      <w:r w:rsidRPr="00790659">
        <w:rPr>
          <w:rFonts w:eastAsia="Arial Unicode MS"/>
          <w:color w:val="000000"/>
          <w:sz w:val="24"/>
          <w:szCs w:val="24"/>
        </w:rPr>
        <w:t>Caso ocorram descumprimento das obrigações contratuais, o gestor/fiscal de contratos atuará tempestivamente na solução do problema, reportando ao Diretor Geral para que tome as providências cabíveis, quando ultrapassar a sua competência.</w:t>
      </w:r>
    </w:p>
    <w:p w14:paraId="311A862C" w14:textId="77777777" w:rsidR="00FA0CB5" w:rsidRDefault="00FA0CB5" w:rsidP="00FA0CB5">
      <w:pPr>
        <w:numPr>
          <w:ilvl w:val="1"/>
          <w:numId w:val="90"/>
        </w:numPr>
        <w:spacing w:line="360" w:lineRule="auto"/>
        <w:ind w:left="0" w:firstLine="0"/>
        <w:jc w:val="both"/>
        <w:rPr>
          <w:rFonts w:eastAsia="Arial Unicode MS"/>
          <w:sz w:val="24"/>
          <w:szCs w:val="24"/>
        </w:rPr>
      </w:pPr>
      <w:r w:rsidRPr="00790659">
        <w:rPr>
          <w:rFonts w:eastAsia="Arial Unicode MS"/>
          <w:sz w:val="24"/>
          <w:szCs w:val="24"/>
        </w:rPr>
        <w:t xml:space="preserve">O gestor/fiscal de contratos coordenará a atualização do processo de acompanhamento e fiscalização do contrato contendo todos os registros formais da execução no histórico de gerenciamento do contrato, a exemplo da ordem de serviço, do registro de ocorrências, das alterações e das prorrogações contratuais, elaborando relatório com vistas à verificação da necessidade de adequações do contrato para fins de atendimento da finalidade da administração. </w:t>
      </w:r>
    </w:p>
    <w:p w14:paraId="619A2212" w14:textId="77777777" w:rsidR="00FA0CB5" w:rsidRPr="00790659" w:rsidRDefault="00FA0CB5" w:rsidP="00FA0CB5">
      <w:pPr>
        <w:numPr>
          <w:ilvl w:val="2"/>
          <w:numId w:val="90"/>
        </w:numPr>
        <w:spacing w:line="360" w:lineRule="auto"/>
        <w:ind w:left="0" w:firstLine="0"/>
        <w:jc w:val="both"/>
        <w:rPr>
          <w:rFonts w:eastAsia="Arial Unicode MS"/>
          <w:color w:val="000000"/>
          <w:sz w:val="24"/>
          <w:szCs w:val="24"/>
        </w:rPr>
      </w:pPr>
      <w:r w:rsidRPr="00790659">
        <w:rPr>
          <w:rFonts w:eastAsia="Arial Unicode MS"/>
          <w:color w:val="000000"/>
          <w:sz w:val="24"/>
          <w:szCs w:val="24"/>
        </w:rPr>
        <w:t xml:space="preserve">O gestor/fiscal de contratos acompanhará a manutenção das condições de habilitação da contratada, para fins de empenho de despesa e pagamento, e anotará </w:t>
      </w:r>
      <w:r w:rsidRPr="00790659">
        <w:rPr>
          <w:rFonts w:eastAsia="Arial Unicode MS"/>
          <w:color w:val="000000"/>
          <w:sz w:val="24"/>
          <w:szCs w:val="24"/>
        </w:rPr>
        <w:lastRenderedPageBreak/>
        <w:t xml:space="preserve">os problemas que obstem o fluxo normal da liquidação e do pagamento da despesa no relatório de riscos eventuais. </w:t>
      </w:r>
    </w:p>
    <w:p w14:paraId="7119EF71" w14:textId="77777777" w:rsidR="00FA0CB5" w:rsidRPr="00790659" w:rsidRDefault="00FA0CB5" w:rsidP="00FA0CB5">
      <w:pPr>
        <w:numPr>
          <w:ilvl w:val="2"/>
          <w:numId w:val="90"/>
        </w:numPr>
        <w:spacing w:line="360" w:lineRule="auto"/>
        <w:ind w:left="0" w:firstLine="0"/>
        <w:jc w:val="both"/>
        <w:rPr>
          <w:rFonts w:eastAsia="Arial Unicode MS"/>
          <w:color w:val="000000"/>
          <w:sz w:val="24"/>
          <w:szCs w:val="24"/>
        </w:rPr>
      </w:pPr>
      <w:r w:rsidRPr="00790659">
        <w:rPr>
          <w:rFonts w:eastAsia="Arial Unicode MS"/>
          <w:color w:val="000000"/>
          <w:sz w:val="24"/>
          <w:szCs w:val="24"/>
        </w:rPr>
        <w:t xml:space="preserve">O gestor/fiscal de contratos acompanhará os registros realizados pelos fiscais do contrato, de todas as ocorrências relacionadas à execução do contrato e as medidas adotadas, informando, se for o caso, à autoridade superior àquelas que ultrapassarem a sua competência. </w:t>
      </w:r>
    </w:p>
    <w:p w14:paraId="0B03B944" w14:textId="77777777" w:rsidR="00FA0CB5" w:rsidRDefault="00FA0CB5" w:rsidP="00FA0CB5">
      <w:pPr>
        <w:numPr>
          <w:ilvl w:val="2"/>
          <w:numId w:val="90"/>
        </w:numPr>
        <w:spacing w:line="360" w:lineRule="auto"/>
        <w:ind w:left="0" w:firstLine="0"/>
        <w:jc w:val="both"/>
        <w:rPr>
          <w:rFonts w:eastAsia="Arial Unicode MS"/>
          <w:color w:val="000000"/>
          <w:sz w:val="24"/>
          <w:szCs w:val="24"/>
        </w:rPr>
      </w:pPr>
      <w:r w:rsidRPr="00790659">
        <w:rPr>
          <w:rFonts w:eastAsia="Arial Unicode MS"/>
          <w:color w:val="000000"/>
          <w:sz w:val="24"/>
          <w:szCs w:val="24"/>
        </w:rPr>
        <w:t xml:space="preserve">O gestor/fiscal de contratos emitirá documento comprobatório da avaliação realizada pelos fiscais técnico, caso ocorram, ao cumprimento de obrigações assumidas pelo contratado, com menção ao seu desempenho na execução contratual, baseado nos indicadores objetivamente definidos e aferidos, e a eventuais penalidades aplicadas, devendo constar do cadastro de atesto de cumprimento de obrigações. </w:t>
      </w:r>
    </w:p>
    <w:p w14:paraId="28E718E2" w14:textId="77777777" w:rsidR="00FA0CB5" w:rsidRPr="00790659" w:rsidRDefault="00FA0CB5" w:rsidP="00FA0CB5">
      <w:pPr>
        <w:numPr>
          <w:ilvl w:val="2"/>
          <w:numId w:val="90"/>
        </w:numPr>
        <w:spacing w:line="360" w:lineRule="auto"/>
        <w:ind w:left="0" w:firstLine="0"/>
        <w:jc w:val="both"/>
        <w:rPr>
          <w:rFonts w:eastAsia="Arial Unicode MS"/>
          <w:color w:val="000000"/>
          <w:sz w:val="24"/>
          <w:szCs w:val="24"/>
        </w:rPr>
      </w:pPr>
      <w:r w:rsidRPr="00790659">
        <w:rPr>
          <w:rFonts w:eastAsia="Arial Unicode MS"/>
          <w:color w:val="000000"/>
          <w:sz w:val="24"/>
          <w:szCs w:val="24"/>
        </w:rPr>
        <w:t>O gestor/fiscal de contratos tomará providências para a formalização de processo administrativo de responsabilização para fins de aplicação de sanções, a ser conduzido pela comissão de que trata o art. 158 da Lei nº 14.133, de 2021, ou pelo agente ou pelo setor com competência para tal, conforme o caso.</w:t>
      </w:r>
    </w:p>
    <w:p w14:paraId="44B24BE6" w14:textId="77777777" w:rsidR="00FA0CB5" w:rsidRDefault="00FA0CB5" w:rsidP="00FA0CB5">
      <w:pPr>
        <w:numPr>
          <w:ilvl w:val="1"/>
          <w:numId w:val="90"/>
        </w:numPr>
        <w:spacing w:line="360" w:lineRule="auto"/>
        <w:ind w:left="0" w:firstLine="0"/>
        <w:jc w:val="both"/>
        <w:rPr>
          <w:rFonts w:eastAsia="Arial Unicode MS"/>
          <w:sz w:val="24"/>
          <w:szCs w:val="24"/>
        </w:rPr>
      </w:pPr>
      <w:r w:rsidRPr="00790659">
        <w:rPr>
          <w:rFonts w:eastAsia="Arial Unicode MS"/>
          <w:sz w:val="24"/>
          <w:szCs w:val="24"/>
        </w:rPr>
        <w:t xml:space="preserve">O gestor/fiscal de contratos poderá elaborar relatório final com informações sobre a consecução dos objetivos que tenham justificado a contratação e eventuais condutas a serem adotadas para o aprimoramento das atividades da Administração. </w:t>
      </w:r>
    </w:p>
    <w:p w14:paraId="0716A06F" w14:textId="77777777" w:rsidR="00FA0CB5" w:rsidRDefault="00FA0CB5" w:rsidP="00FA0CB5">
      <w:pPr>
        <w:numPr>
          <w:ilvl w:val="1"/>
          <w:numId w:val="90"/>
        </w:numPr>
        <w:spacing w:line="360" w:lineRule="auto"/>
        <w:ind w:left="0" w:firstLine="0"/>
        <w:jc w:val="both"/>
        <w:rPr>
          <w:rFonts w:eastAsia="Arial Unicode MS"/>
          <w:sz w:val="24"/>
          <w:szCs w:val="24"/>
        </w:rPr>
      </w:pPr>
      <w:r w:rsidRPr="003213C6">
        <w:rPr>
          <w:rFonts w:eastAsia="Arial Unicode MS"/>
          <w:sz w:val="24"/>
          <w:szCs w:val="24"/>
        </w:rPr>
        <w:t xml:space="preserve">O fornecimento e a execução do objeto serão acompanhados e fiscalizados pela servidora Tamara </w:t>
      </w:r>
      <w:proofErr w:type="spellStart"/>
      <w:r w:rsidRPr="003213C6">
        <w:rPr>
          <w:rFonts w:eastAsia="Arial Unicode MS"/>
          <w:sz w:val="24"/>
          <w:szCs w:val="24"/>
        </w:rPr>
        <w:t>Martiniuk</w:t>
      </w:r>
      <w:proofErr w:type="spellEnd"/>
      <w:r w:rsidRPr="003213C6">
        <w:rPr>
          <w:rFonts w:eastAsia="Arial Unicode MS"/>
          <w:sz w:val="24"/>
          <w:szCs w:val="24"/>
        </w:rPr>
        <w:t>, designada para esta função como Gestora de Contratos</w:t>
      </w:r>
      <w:r>
        <w:rPr>
          <w:rFonts w:eastAsia="Arial Unicode MS"/>
          <w:sz w:val="24"/>
          <w:szCs w:val="24"/>
        </w:rPr>
        <w:t xml:space="preserve"> conforme designação na Portaria nº 30/2025</w:t>
      </w:r>
      <w:r w:rsidRPr="003213C6">
        <w:rPr>
          <w:rFonts w:eastAsia="Arial Unicode MS"/>
          <w:sz w:val="24"/>
          <w:szCs w:val="24"/>
        </w:rPr>
        <w:t xml:space="preserve">, </w:t>
      </w:r>
      <w:r>
        <w:rPr>
          <w:rFonts w:eastAsia="Arial Unicode MS"/>
          <w:sz w:val="24"/>
          <w:szCs w:val="24"/>
        </w:rPr>
        <w:t xml:space="preserve">e fiscalizado pelo servidor Carlos Alberto Claudio designado como fiscal em conformidade com a Portaria Nº 23/2025, </w:t>
      </w:r>
      <w:r w:rsidRPr="003213C6">
        <w:rPr>
          <w:rFonts w:eastAsia="Arial Unicode MS"/>
          <w:sz w:val="24"/>
          <w:szCs w:val="24"/>
        </w:rPr>
        <w:t>ou por qualquer outro servidor que venha a substituí-l</w:t>
      </w:r>
      <w:r>
        <w:rPr>
          <w:rFonts w:eastAsia="Arial Unicode MS"/>
          <w:sz w:val="24"/>
          <w:szCs w:val="24"/>
        </w:rPr>
        <w:t>os</w:t>
      </w:r>
      <w:r w:rsidRPr="003213C6">
        <w:rPr>
          <w:rFonts w:eastAsia="Arial Unicode MS"/>
          <w:sz w:val="24"/>
          <w:szCs w:val="24"/>
        </w:rPr>
        <w:t>, permitida a contratação de terceiros para assisti-l</w:t>
      </w:r>
      <w:r>
        <w:rPr>
          <w:rFonts w:eastAsia="Arial Unicode MS"/>
          <w:sz w:val="24"/>
          <w:szCs w:val="24"/>
        </w:rPr>
        <w:t>a</w:t>
      </w:r>
      <w:r w:rsidRPr="003213C6">
        <w:rPr>
          <w:rFonts w:eastAsia="Arial Unicode MS"/>
          <w:sz w:val="24"/>
          <w:szCs w:val="24"/>
        </w:rPr>
        <w:t xml:space="preserve"> e subsidiá-l</w:t>
      </w:r>
      <w:r>
        <w:rPr>
          <w:rFonts w:eastAsia="Arial Unicode MS"/>
          <w:sz w:val="24"/>
          <w:szCs w:val="24"/>
        </w:rPr>
        <w:t>os</w:t>
      </w:r>
      <w:r w:rsidRPr="003213C6">
        <w:rPr>
          <w:rFonts w:eastAsia="Arial Unicode MS"/>
          <w:sz w:val="24"/>
          <w:szCs w:val="24"/>
        </w:rPr>
        <w:t xml:space="preserve"> de informações pertinentes a esta atribuição.</w:t>
      </w:r>
      <w:r>
        <w:rPr>
          <w:rFonts w:eastAsia="Arial Unicode MS"/>
          <w:sz w:val="24"/>
          <w:szCs w:val="24"/>
        </w:rPr>
        <w:t xml:space="preserve"> </w:t>
      </w:r>
    </w:p>
    <w:p w14:paraId="0A1568B1" w14:textId="77777777" w:rsidR="00FA0CB5" w:rsidRPr="003213C6" w:rsidRDefault="00FA0CB5" w:rsidP="00FA0CB5">
      <w:pPr>
        <w:numPr>
          <w:ilvl w:val="1"/>
          <w:numId w:val="90"/>
        </w:numPr>
        <w:spacing w:line="360" w:lineRule="auto"/>
        <w:ind w:left="0" w:firstLine="0"/>
        <w:jc w:val="both"/>
        <w:rPr>
          <w:rFonts w:eastAsia="Arial Unicode MS"/>
          <w:sz w:val="24"/>
          <w:szCs w:val="24"/>
        </w:rPr>
      </w:pPr>
      <w:r w:rsidRPr="003213C6">
        <w:rPr>
          <w:rFonts w:eastAsia="Arial Unicode MS"/>
          <w:sz w:val="24"/>
          <w:szCs w:val="24"/>
        </w:rPr>
        <w:t>Serão anotadas em formulários próprios todas as ocorrências relacionadas com o fornecimento mencionado, determinando o que for necessário à regularização das faltas ou defeitos observados.</w:t>
      </w:r>
    </w:p>
    <w:p w14:paraId="725E01C6" w14:textId="77777777" w:rsidR="00FA0CB5" w:rsidRDefault="00FA0CB5" w:rsidP="00FA0CB5">
      <w:pPr>
        <w:numPr>
          <w:ilvl w:val="1"/>
          <w:numId w:val="90"/>
        </w:numPr>
        <w:spacing w:line="360" w:lineRule="auto"/>
        <w:ind w:left="0" w:firstLine="0"/>
        <w:jc w:val="both"/>
        <w:rPr>
          <w:rFonts w:eastAsia="Arial Unicode MS"/>
          <w:sz w:val="24"/>
          <w:szCs w:val="24"/>
        </w:rPr>
      </w:pPr>
      <w:r>
        <w:rPr>
          <w:rFonts w:eastAsia="Arial Unicode MS"/>
          <w:sz w:val="24"/>
          <w:szCs w:val="24"/>
        </w:rPr>
        <w:lastRenderedPageBreak/>
        <w:t>A empresa</w:t>
      </w:r>
      <w:r w:rsidRPr="00F87F22">
        <w:rPr>
          <w:rFonts w:eastAsia="Arial Unicode MS"/>
          <w:sz w:val="24"/>
          <w:szCs w:val="24"/>
        </w:rPr>
        <w:t xml:space="preserve"> se compromete a comunicar à Câmara Municipal de Extrema, por meio de notificação por escrito, qualquer alteração de seu endereço, seja para fins de correspondência ou de contato. A comunicação deverá ser feita com antecedência mínima de 10 (dez) dias corridos antes da mudança, a fim de assegurar a continuidade da efetividade do contrato e o correto envio de documentos, notificações ou quaisquer outras correspondências relacionadas ao presente instrumento.</w:t>
      </w:r>
    </w:p>
    <w:p w14:paraId="1B7700F8" w14:textId="77777777" w:rsidR="00FA0CB5" w:rsidRPr="00790659" w:rsidRDefault="00FA0CB5" w:rsidP="00FA0CB5">
      <w:pPr>
        <w:numPr>
          <w:ilvl w:val="1"/>
          <w:numId w:val="90"/>
        </w:numPr>
        <w:spacing w:line="360" w:lineRule="auto"/>
        <w:ind w:left="0" w:firstLine="0"/>
        <w:jc w:val="both"/>
        <w:rPr>
          <w:rFonts w:eastAsia="Arial Unicode MS"/>
          <w:sz w:val="24"/>
          <w:szCs w:val="24"/>
        </w:rPr>
      </w:pPr>
      <w:r w:rsidRPr="00790659">
        <w:rPr>
          <w:rFonts w:eastAsia="Arial Unicode MS"/>
          <w:sz w:val="24"/>
          <w:szCs w:val="24"/>
        </w:rPr>
        <w:t xml:space="preserve">A CONTRATADA deverá entregar ao setor responsável do CONTRATO, junto com a Nota Fiscal para fins de pagamento, os seguintes documentos: </w:t>
      </w:r>
    </w:p>
    <w:p w14:paraId="3F6CDD45" w14:textId="77777777" w:rsidR="00FA0CB5" w:rsidRDefault="00FA0CB5" w:rsidP="00FA0CB5">
      <w:pPr>
        <w:numPr>
          <w:ilvl w:val="0"/>
          <w:numId w:val="10"/>
        </w:numPr>
        <w:spacing w:line="360" w:lineRule="auto"/>
        <w:ind w:left="0" w:firstLine="0"/>
        <w:jc w:val="both"/>
        <w:rPr>
          <w:rFonts w:eastAsia="Arial Unicode MS"/>
          <w:sz w:val="24"/>
          <w:szCs w:val="24"/>
        </w:rPr>
      </w:pPr>
      <w:r w:rsidRPr="00790659">
        <w:rPr>
          <w:rFonts w:eastAsia="Arial Unicode MS"/>
          <w:sz w:val="24"/>
          <w:szCs w:val="24"/>
        </w:rPr>
        <w:t>Prova de regularidade para com a Fazenda Estadual do domicílio ou sede do licitante, ou outra equivalente, na forma da lei, com prazo de validade em vigor;</w:t>
      </w:r>
    </w:p>
    <w:p w14:paraId="4E717C3A" w14:textId="77777777" w:rsidR="00FA0CB5" w:rsidRPr="00790659" w:rsidRDefault="00FA0CB5" w:rsidP="00FA0CB5">
      <w:pPr>
        <w:numPr>
          <w:ilvl w:val="0"/>
          <w:numId w:val="10"/>
        </w:numPr>
        <w:spacing w:line="360" w:lineRule="auto"/>
        <w:ind w:left="0" w:firstLine="0"/>
        <w:jc w:val="both"/>
        <w:rPr>
          <w:rFonts w:eastAsia="Arial Unicode MS"/>
          <w:sz w:val="24"/>
          <w:szCs w:val="24"/>
        </w:rPr>
      </w:pPr>
      <w:r w:rsidRPr="00790659">
        <w:rPr>
          <w:rFonts w:eastAsia="Arial Unicode MS"/>
          <w:sz w:val="24"/>
          <w:szCs w:val="24"/>
        </w:rPr>
        <w:t>Prova de regularidade com débitos relativos aos Tributos Federais e à dívida ativa da União;</w:t>
      </w:r>
    </w:p>
    <w:p w14:paraId="72B7A6F1" w14:textId="77777777" w:rsidR="00FA0CB5" w:rsidRPr="00790659" w:rsidRDefault="00FA0CB5" w:rsidP="00FA0CB5">
      <w:pPr>
        <w:numPr>
          <w:ilvl w:val="0"/>
          <w:numId w:val="10"/>
        </w:numPr>
        <w:spacing w:line="360" w:lineRule="auto"/>
        <w:ind w:left="0" w:firstLine="0"/>
        <w:jc w:val="both"/>
        <w:rPr>
          <w:rFonts w:eastAsia="Arial Unicode MS"/>
          <w:sz w:val="24"/>
          <w:szCs w:val="24"/>
        </w:rPr>
      </w:pPr>
      <w:r w:rsidRPr="00790659">
        <w:rPr>
          <w:rFonts w:eastAsia="Arial Unicode MS"/>
          <w:sz w:val="24"/>
          <w:szCs w:val="24"/>
        </w:rPr>
        <w:t>Prova de regularidade para com o FGTS – Fundo de Garantia de Tempo de Serviço (Lei n° 9.012, de 30/03/95), através da apresentação do Certificado de Regularidade de Situação do FGTS(CRF), emitido pela Caixa Econômica Federal, ou do documento denominado “Situação de Regularidade do Empregador”, com prazo de validade em vigor;</w:t>
      </w:r>
    </w:p>
    <w:p w14:paraId="0A8C5EA5" w14:textId="77777777" w:rsidR="00FA0CB5" w:rsidRPr="00790659" w:rsidRDefault="00FA0CB5" w:rsidP="00FA0CB5">
      <w:pPr>
        <w:numPr>
          <w:ilvl w:val="0"/>
          <w:numId w:val="10"/>
        </w:numPr>
        <w:spacing w:line="360" w:lineRule="auto"/>
        <w:ind w:left="0" w:firstLine="0"/>
        <w:jc w:val="both"/>
        <w:rPr>
          <w:rFonts w:eastAsia="Arial Unicode MS"/>
          <w:sz w:val="24"/>
          <w:szCs w:val="24"/>
        </w:rPr>
      </w:pPr>
      <w:r w:rsidRPr="00790659">
        <w:rPr>
          <w:rFonts w:eastAsia="Arial Unicode MS"/>
          <w:sz w:val="24"/>
          <w:szCs w:val="24"/>
        </w:rPr>
        <w:t>Prova de regularidade Trabalhista, mediante a apresentação da CNDT – Certidão Negativa de Débitos Trabalhistas ou da CPDT – Certidão Positiva de Débitos Trabalhistas com efeitos de negativa;</w:t>
      </w:r>
    </w:p>
    <w:p w14:paraId="4617936B" w14:textId="77777777" w:rsidR="00FA0CB5" w:rsidRPr="00790659" w:rsidRDefault="00FA0CB5" w:rsidP="00FA0CB5">
      <w:pPr>
        <w:numPr>
          <w:ilvl w:val="0"/>
          <w:numId w:val="10"/>
        </w:numPr>
        <w:spacing w:line="360" w:lineRule="auto"/>
        <w:ind w:left="0" w:firstLine="0"/>
        <w:jc w:val="both"/>
        <w:rPr>
          <w:rFonts w:eastAsia="Arial Unicode MS"/>
          <w:sz w:val="24"/>
          <w:szCs w:val="24"/>
        </w:rPr>
      </w:pPr>
      <w:r w:rsidRPr="00790659">
        <w:rPr>
          <w:rFonts w:eastAsia="Arial Unicode MS"/>
          <w:sz w:val="24"/>
          <w:szCs w:val="24"/>
        </w:rPr>
        <w:t>Prova de regularidade de Débitos da Fazenda Municipal (CND) do domicílio ou sede do licitante, ou outra equivalente, na forma da lei, com prazo de validade em vigor;</w:t>
      </w:r>
    </w:p>
    <w:p w14:paraId="117F418C" w14:textId="77777777" w:rsidR="00FA0CB5" w:rsidRPr="00790659" w:rsidRDefault="00FA0CB5" w:rsidP="00FA0CB5">
      <w:pPr>
        <w:numPr>
          <w:ilvl w:val="0"/>
          <w:numId w:val="10"/>
        </w:numPr>
        <w:spacing w:line="360" w:lineRule="auto"/>
        <w:ind w:left="0" w:firstLine="0"/>
        <w:jc w:val="both"/>
        <w:rPr>
          <w:rFonts w:eastAsia="Arial Unicode MS"/>
          <w:sz w:val="24"/>
          <w:szCs w:val="24"/>
        </w:rPr>
      </w:pPr>
      <w:r w:rsidRPr="00790659">
        <w:rPr>
          <w:rFonts w:eastAsia="Arial Unicode MS"/>
          <w:sz w:val="24"/>
          <w:szCs w:val="24"/>
        </w:rPr>
        <w:t>As provas de regularidades poderão ser Certidões Negativas de Débitos ou Certidões Positivas com efeitos de Negativas.</w:t>
      </w:r>
    </w:p>
    <w:p w14:paraId="5A024AE2" w14:textId="77777777" w:rsidR="00FA0CB5" w:rsidRDefault="00FA0CB5" w:rsidP="00FA0CB5">
      <w:pPr>
        <w:spacing w:line="360" w:lineRule="auto"/>
        <w:rPr>
          <w:sz w:val="24"/>
          <w:szCs w:val="24"/>
        </w:rPr>
      </w:pPr>
    </w:p>
    <w:p w14:paraId="24FFB4B1" w14:textId="77777777" w:rsidR="00FA0CB5" w:rsidRDefault="00FA0CB5" w:rsidP="00FA0CB5">
      <w:pPr>
        <w:pStyle w:val="PargrafodaLista"/>
        <w:numPr>
          <w:ilvl w:val="0"/>
          <w:numId w:val="90"/>
        </w:numPr>
        <w:spacing w:line="360" w:lineRule="auto"/>
        <w:ind w:left="0" w:firstLine="0"/>
        <w:rPr>
          <w:rFonts w:ascii="Arial" w:hAnsi="Arial" w:cs="Arial"/>
          <w:b/>
          <w:bCs/>
          <w:sz w:val="24"/>
          <w:szCs w:val="24"/>
        </w:rPr>
      </w:pPr>
      <w:r w:rsidRPr="005263A0">
        <w:rPr>
          <w:rFonts w:ascii="Arial" w:hAnsi="Arial" w:cs="Arial"/>
          <w:b/>
          <w:bCs/>
          <w:sz w:val="24"/>
          <w:szCs w:val="24"/>
        </w:rPr>
        <w:t>CRITÉRIOS DE MEDIÇÃO E DE PAGAMENTO</w:t>
      </w:r>
    </w:p>
    <w:p w14:paraId="00C3B60F" w14:textId="77777777" w:rsidR="00FA0CB5" w:rsidRPr="00F56636" w:rsidRDefault="00FA0CB5" w:rsidP="00FA0CB5">
      <w:pPr>
        <w:pStyle w:val="PargrafodaLista"/>
        <w:spacing w:line="360" w:lineRule="auto"/>
        <w:ind w:left="0"/>
        <w:rPr>
          <w:rFonts w:ascii="Arial" w:hAnsi="Arial" w:cs="Arial"/>
          <w:b/>
          <w:bCs/>
          <w:sz w:val="24"/>
          <w:szCs w:val="24"/>
        </w:rPr>
      </w:pPr>
      <w:r w:rsidRPr="00F56636">
        <w:rPr>
          <w:rFonts w:ascii="Arial" w:hAnsi="Arial" w:cs="Arial"/>
          <w:b/>
          <w:bCs/>
          <w:sz w:val="24"/>
          <w:szCs w:val="24"/>
        </w:rPr>
        <w:t>Recebimento</w:t>
      </w:r>
    </w:p>
    <w:p w14:paraId="6F2C0310" w14:textId="77777777" w:rsidR="00FA0CB5" w:rsidRDefault="00FA0CB5" w:rsidP="00FA0CB5">
      <w:pPr>
        <w:pStyle w:val="PargrafodaLista"/>
        <w:spacing w:line="360" w:lineRule="auto"/>
        <w:ind w:left="0"/>
        <w:jc w:val="both"/>
        <w:rPr>
          <w:rFonts w:ascii="Arial" w:hAnsi="Arial" w:cs="Arial"/>
          <w:sz w:val="24"/>
          <w:szCs w:val="24"/>
        </w:rPr>
      </w:pPr>
      <w:r>
        <w:rPr>
          <w:rFonts w:ascii="Arial" w:hAnsi="Arial" w:cs="Arial"/>
          <w:sz w:val="24"/>
          <w:szCs w:val="24"/>
        </w:rPr>
        <w:lastRenderedPageBreak/>
        <w:t>8.1</w:t>
      </w:r>
      <w:r w:rsidRPr="00F56636">
        <w:rPr>
          <w:rFonts w:ascii="Arial" w:hAnsi="Arial" w:cs="Arial"/>
          <w:sz w:val="24"/>
          <w:szCs w:val="24"/>
        </w:rPr>
        <w:tab/>
        <w:t xml:space="preserve">O pagamento somente será realizado, com base no objeto efetivamente </w:t>
      </w:r>
      <w:r>
        <w:rPr>
          <w:rFonts w:ascii="Arial" w:hAnsi="Arial" w:cs="Arial"/>
          <w:sz w:val="24"/>
          <w:szCs w:val="24"/>
        </w:rPr>
        <w:t>realizado</w:t>
      </w:r>
      <w:r w:rsidRPr="00F56636">
        <w:rPr>
          <w:rFonts w:ascii="Arial" w:hAnsi="Arial" w:cs="Arial"/>
          <w:sz w:val="24"/>
          <w:szCs w:val="24"/>
        </w:rPr>
        <w:t xml:space="preserve"> nas condições estabelecidas. </w:t>
      </w:r>
    </w:p>
    <w:p w14:paraId="067E5DB3" w14:textId="77777777" w:rsidR="00FA0CB5" w:rsidRDefault="00FA0CB5" w:rsidP="00FA0CB5">
      <w:pPr>
        <w:pStyle w:val="PargrafodaLista"/>
        <w:spacing w:line="360" w:lineRule="auto"/>
        <w:ind w:left="0"/>
        <w:jc w:val="both"/>
        <w:rPr>
          <w:rFonts w:ascii="Arial" w:hAnsi="Arial" w:cs="Arial"/>
          <w:sz w:val="24"/>
          <w:szCs w:val="24"/>
        </w:rPr>
      </w:pPr>
      <w:r>
        <w:rPr>
          <w:rFonts w:ascii="Arial" w:hAnsi="Arial" w:cs="Arial"/>
          <w:sz w:val="24"/>
          <w:szCs w:val="24"/>
        </w:rPr>
        <w:t>8.2</w:t>
      </w:r>
      <w:r w:rsidRPr="00F56636">
        <w:rPr>
          <w:rFonts w:ascii="Arial" w:hAnsi="Arial" w:cs="Arial"/>
          <w:sz w:val="24"/>
          <w:szCs w:val="24"/>
        </w:rPr>
        <w:tab/>
        <w:t xml:space="preserve">No caso de controvérsia sobre a </w:t>
      </w:r>
      <w:r>
        <w:rPr>
          <w:rFonts w:ascii="Arial" w:hAnsi="Arial" w:cs="Arial"/>
          <w:sz w:val="24"/>
          <w:szCs w:val="24"/>
        </w:rPr>
        <w:t>realização</w:t>
      </w:r>
      <w:r w:rsidRPr="00F56636">
        <w:rPr>
          <w:rFonts w:ascii="Arial" w:hAnsi="Arial" w:cs="Arial"/>
          <w:sz w:val="24"/>
          <w:szCs w:val="24"/>
        </w:rPr>
        <w:t xml:space="preserve"> do objeto o mesmo poderá ser rejeitado pelo almoxarife. </w:t>
      </w:r>
    </w:p>
    <w:p w14:paraId="38DD55CC" w14:textId="77777777" w:rsidR="00FA0CB5" w:rsidRPr="00F56636" w:rsidRDefault="00FA0CB5" w:rsidP="00FA0CB5">
      <w:pPr>
        <w:pStyle w:val="PargrafodaLista"/>
        <w:spacing w:line="360" w:lineRule="auto"/>
        <w:ind w:left="0"/>
        <w:jc w:val="both"/>
        <w:rPr>
          <w:rFonts w:ascii="Arial" w:hAnsi="Arial" w:cs="Arial"/>
          <w:sz w:val="24"/>
          <w:szCs w:val="24"/>
        </w:rPr>
      </w:pPr>
      <w:r>
        <w:rPr>
          <w:rFonts w:ascii="Arial" w:hAnsi="Arial" w:cs="Arial"/>
          <w:sz w:val="24"/>
          <w:szCs w:val="24"/>
        </w:rPr>
        <w:t>8.3</w:t>
      </w:r>
      <w:r w:rsidRPr="00F56636">
        <w:rPr>
          <w:rFonts w:ascii="Arial" w:hAnsi="Arial" w:cs="Arial"/>
          <w:sz w:val="24"/>
          <w:szCs w:val="24"/>
        </w:rPr>
        <w:tab/>
        <w:t>O prazo para a solução, pelo contratado, de inconsistências na execução do objeto ou de saneamento da nota fiscal ou de instrumento de cobrança equivalente, verificadas pela Administração durante a análise prévia à liquidação de despesa, não será computado para os fins do recebimento definitivo.</w:t>
      </w:r>
    </w:p>
    <w:p w14:paraId="1E314EAD" w14:textId="77777777" w:rsidR="00FA0CB5" w:rsidRPr="00F56636" w:rsidRDefault="00FA0CB5" w:rsidP="00FA0CB5">
      <w:pPr>
        <w:pStyle w:val="PargrafodaLista"/>
        <w:spacing w:line="360" w:lineRule="auto"/>
        <w:ind w:left="0"/>
        <w:jc w:val="both"/>
        <w:rPr>
          <w:rFonts w:ascii="Arial" w:hAnsi="Arial" w:cs="Arial"/>
          <w:b/>
          <w:bCs/>
          <w:sz w:val="24"/>
          <w:szCs w:val="24"/>
        </w:rPr>
      </w:pPr>
      <w:r w:rsidRPr="00F56636">
        <w:rPr>
          <w:rFonts w:ascii="Arial" w:hAnsi="Arial" w:cs="Arial"/>
          <w:b/>
          <w:bCs/>
          <w:sz w:val="24"/>
          <w:szCs w:val="24"/>
        </w:rPr>
        <w:t>Liquidação</w:t>
      </w:r>
    </w:p>
    <w:p w14:paraId="64A3F4F9" w14:textId="77777777" w:rsidR="00FA0CB5" w:rsidRDefault="00FA0CB5" w:rsidP="00FA0CB5">
      <w:pPr>
        <w:pStyle w:val="PargrafodaLista"/>
        <w:spacing w:line="360" w:lineRule="auto"/>
        <w:ind w:left="0"/>
        <w:jc w:val="both"/>
        <w:rPr>
          <w:rFonts w:ascii="Arial" w:hAnsi="Arial" w:cs="Arial"/>
          <w:sz w:val="24"/>
          <w:szCs w:val="24"/>
        </w:rPr>
      </w:pPr>
      <w:r>
        <w:rPr>
          <w:rFonts w:ascii="Arial" w:hAnsi="Arial" w:cs="Arial"/>
          <w:sz w:val="24"/>
          <w:szCs w:val="24"/>
        </w:rPr>
        <w:t>8.4</w:t>
      </w:r>
      <w:r w:rsidRPr="00F56636">
        <w:rPr>
          <w:rFonts w:ascii="Arial" w:hAnsi="Arial" w:cs="Arial"/>
          <w:sz w:val="24"/>
          <w:szCs w:val="24"/>
        </w:rPr>
        <w:tab/>
        <w:t>Recebida a Nota Fiscal ou documento de cobrança equivalente, correrá o prazo de até 05 (cinco) dias úteis para fins de liquidação, na forma desta seção, prorrogáveis por igual período.</w:t>
      </w:r>
    </w:p>
    <w:p w14:paraId="00F9E228" w14:textId="77777777" w:rsidR="00FA0CB5" w:rsidRPr="00F56636" w:rsidRDefault="00FA0CB5" w:rsidP="00FA0CB5">
      <w:pPr>
        <w:pStyle w:val="PargrafodaLista"/>
        <w:spacing w:line="360" w:lineRule="auto"/>
        <w:ind w:left="0"/>
        <w:jc w:val="both"/>
        <w:rPr>
          <w:rFonts w:ascii="Arial" w:hAnsi="Arial" w:cs="Arial"/>
          <w:sz w:val="24"/>
          <w:szCs w:val="24"/>
        </w:rPr>
      </w:pPr>
      <w:r>
        <w:rPr>
          <w:rFonts w:ascii="Arial" w:hAnsi="Arial" w:cs="Arial"/>
          <w:sz w:val="24"/>
          <w:szCs w:val="24"/>
        </w:rPr>
        <w:t>8.5</w:t>
      </w:r>
      <w:r w:rsidRPr="00F56636">
        <w:rPr>
          <w:rFonts w:ascii="Arial" w:hAnsi="Arial" w:cs="Arial"/>
          <w:sz w:val="24"/>
          <w:szCs w:val="24"/>
        </w:rPr>
        <w:tab/>
        <w:t xml:space="preserve">O pagamento referente </w:t>
      </w:r>
      <w:r>
        <w:rPr>
          <w:rFonts w:ascii="Arial" w:hAnsi="Arial" w:cs="Arial"/>
          <w:sz w:val="24"/>
          <w:szCs w:val="24"/>
        </w:rPr>
        <w:t>à execução</w:t>
      </w:r>
      <w:r w:rsidRPr="00F56636">
        <w:rPr>
          <w:rFonts w:ascii="Arial" w:hAnsi="Arial" w:cs="Arial"/>
          <w:sz w:val="24"/>
          <w:szCs w:val="24"/>
        </w:rPr>
        <w:t xml:space="preserve"> do objeto deste CONTRATO será efetuado nas seguintes condições: em parcela única em até </w:t>
      </w:r>
      <w:r>
        <w:rPr>
          <w:rFonts w:ascii="Arial" w:hAnsi="Arial" w:cs="Arial"/>
          <w:sz w:val="24"/>
          <w:szCs w:val="24"/>
        </w:rPr>
        <w:t>10</w:t>
      </w:r>
      <w:r w:rsidRPr="00F56636">
        <w:rPr>
          <w:rFonts w:ascii="Arial" w:hAnsi="Arial" w:cs="Arial"/>
          <w:sz w:val="24"/>
          <w:szCs w:val="24"/>
        </w:rPr>
        <w:t xml:space="preserve"> (</w:t>
      </w:r>
      <w:r>
        <w:rPr>
          <w:rFonts w:ascii="Arial" w:hAnsi="Arial" w:cs="Arial"/>
          <w:sz w:val="24"/>
          <w:szCs w:val="24"/>
        </w:rPr>
        <w:t>dez)</w:t>
      </w:r>
      <w:r w:rsidRPr="00F56636">
        <w:rPr>
          <w:rFonts w:ascii="Arial" w:hAnsi="Arial" w:cs="Arial"/>
          <w:sz w:val="24"/>
          <w:szCs w:val="24"/>
        </w:rPr>
        <w:t xml:space="preserve"> dias úteis a partir da liquidação, mediante apresentação da competente nota fiscal, em consonância com o que foi efetivamente entregue.</w:t>
      </w:r>
    </w:p>
    <w:p w14:paraId="0D65C903" w14:textId="77777777" w:rsidR="00FA0CB5" w:rsidRPr="00F56636" w:rsidRDefault="00FA0CB5" w:rsidP="00FA0CB5">
      <w:pPr>
        <w:pStyle w:val="PargrafodaLista"/>
        <w:spacing w:line="360" w:lineRule="auto"/>
        <w:ind w:left="0"/>
        <w:jc w:val="both"/>
        <w:rPr>
          <w:rFonts w:ascii="Arial" w:hAnsi="Arial" w:cs="Arial"/>
          <w:sz w:val="24"/>
          <w:szCs w:val="24"/>
        </w:rPr>
      </w:pPr>
      <w:r>
        <w:rPr>
          <w:rFonts w:ascii="Arial" w:hAnsi="Arial" w:cs="Arial"/>
          <w:sz w:val="24"/>
          <w:szCs w:val="24"/>
        </w:rPr>
        <w:t>8.6</w:t>
      </w:r>
      <w:r w:rsidRPr="00F56636">
        <w:rPr>
          <w:rFonts w:ascii="Arial" w:hAnsi="Arial" w:cs="Arial"/>
          <w:sz w:val="24"/>
          <w:szCs w:val="24"/>
        </w:rPr>
        <w:tab/>
        <w:t xml:space="preserve">Para fins de liquidação, o setor competente deverá verificar se a nota fiscal ou instrumento de cobrança equivalente apresentado expressa os elementos necessários e essenciais do documento, tais como: </w:t>
      </w:r>
    </w:p>
    <w:p w14:paraId="14DD3F93" w14:textId="77777777" w:rsidR="00FA0CB5" w:rsidRPr="00F56636" w:rsidRDefault="00FA0CB5" w:rsidP="00FA0CB5">
      <w:pPr>
        <w:pStyle w:val="PargrafodaLista"/>
        <w:spacing w:line="360" w:lineRule="auto"/>
        <w:ind w:left="0"/>
        <w:jc w:val="both"/>
        <w:rPr>
          <w:rFonts w:ascii="Arial" w:hAnsi="Arial" w:cs="Arial"/>
          <w:sz w:val="24"/>
          <w:szCs w:val="24"/>
        </w:rPr>
      </w:pPr>
      <w:r w:rsidRPr="00F56636">
        <w:rPr>
          <w:rFonts w:ascii="Arial" w:hAnsi="Arial" w:cs="Arial"/>
          <w:sz w:val="24"/>
          <w:szCs w:val="24"/>
        </w:rPr>
        <w:t>a)</w:t>
      </w:r>
      <w:r w:rsidRPr="00F56636">
        <w:rPr>
          <w:rFonts w:ascii="Arial" w:hAnsi="Arial" w:cs="Arial"/>
          <w:sz w:val="24"/>
          <w:szCs w:val="24"/>
        </w:rPr>
        <w:tab/>
        <w:t xml:space="preserve">a data da emissão; </w:t>
      </w:r>
    </w:p>
    <w:p w14:paraId="06DCB453" w14:textId="77777777" w:rsidR="00FA0CB5" w:rsidRPr="00F56636" w:rsidRDefault="00FA0CB5" w:rsidP="00FA0CB5">
      <w:pPr>
        <w:pStyle w:val="PargrafodaLista"/>
        <w:spacing w:line="360" w:lineRule="auto"/>
        <w:ind w:left="0"/>
        <w:jc w:val="both"/>
        <w:rPr>
          <w:rFonts w:ascii="Arial" w:hAnsi="Arial" w:cs="Arial"/>
          <w:sz w:val="24"/>
          <w:szCs w:val="24"/>
        </w:rPr>
      </w:pPr>
      <w:r w:rsidRPr="00F56636">
        <w:rPr>
          <w:rFonts w:ascii="Arial" w:hAnsi="Arial" w:cs="Arial"/>
          <w:sz w:val="24"/>
          <w:szCs w:val="24"/>
        </w:rPr>
        <w:t>b)</w:t>
      </w:r>
      <w:r w:rsidRPr="00F56636">
        <w:rPr>
          <w:rFonts w:ascii="Arial" w:hAnsi="Arial" w:cs="Arial"/>
          <w:sz w:val="24"/>
          <w:szCs w:val="24"/>
        </w:rPr>
        <w:tab/>
        <w:t xml:space="preserve">os dados do contrato e do órgão contratante; </w:t>
      </w:r>
    </w:p>
    <w:p w14:paraId="5BFE7BAD" w14:textId="77777777" w:rsidR="00FA0CB5" w:rsidRPr="00F56636" w:rsidRDefault="00FA0CB5" w:rsidP="00FA0CB5">
      <w:pPr>
        <w:pStyle w:val="PargrafodaLista"/>
        <w:spacing w:line="360" w:lineRule="auto"/>
        <w:ind w:left="0"/>
        <w:jc w:val="both"/>
        <w:rPr>
          <w:rFonts w:ascii="Arial" w:hAnsi="Arial" w:cs="Arial"/>
          <w:sz w:val="24"/>
          <w:szCs w:val="24"/>
        </w:rPr>
      </w:pPr>
      <w:r w:rsidRPr="00F56636">
        <w:rPr>
          <w:rFonts w:ascii="Arial" w:hAnsi="Arial" w:cs="Arial"/>
          <w:sz w:val="24"/>
          <w:szCs w:val="24"/>
        </w:rPr>
        <w:t>c)</w:t>
      </w:r>
      <w:r w:rsidRPr="00F56636">
        <w:rPr>
          <w:rFonts w:ascii="Arial" w:hAnsi="Arial" w:cs="Arial"/>
          <w:sz w:val="24"/>
          <w:szCs w:val="24"/>
        </w:rPr>
        <w:tab/>
        <w:t xml:space="preserve">o período respectivo de execução do contrato; </w:t>
      </w:r>
    </w:p>
    <w:p w14:paraId="4CDB81CA" w14:textId="77777777" w:rsidR="00FA0CB5" w:rsidRPr="00F56636" w:rsidRDefault="00FA0CB5" w:rsidP="00FA0CB5">
      <w:pPr>
        <w:pStyle w:val="PargrafodaLista"/>
        <w:spacing w:line="360" w:lineRule="auto"/>
        <w:ind w:left="0"/>
        <w:jc w:val="both"/>
        <w:rPr>
          <w:rFonts w:ascii="Arial" w:hAnsi="Arial" w:cs="Arial"/>
          <w:sz w:val="24"/>
          <w:szCs w:val="24"/>
        </w:rPr>
      </w:pPr>
      <w:r w:rsidRPr="00F56636">
        <w:rPr>
          <w:rFonts w:ascii="Arial" w:hAnsi="Arial" w:cs="Arial"/>
          <w:sz w:val="24"/>
          <w:szCs w:val="24"/>
        </w:rPr>
        <w:t>d)</w:t>
      </w:r>
      <w:r w:rsidRPr="00F56636">
        <w:rPr>
          <w:rFonts w:ascii="Arial" w:hAnsi="Arial" w:cs="Arial"/>
          <w:sz w:val="24"/>
          <w:szCs w:val="24"/>
        </w:rPr>
        <w:tab/>
        <w:t xml:space="preserve">o valor a pagar; e </w:t>
      </w:r>
    </w:p>
    <w:p w14:paraId="1C0EEDC3" w14:textId="77777777" w:rsidR="00FA0CB5" w:rsidRDefault="00FA0CB5" w:rsidP="00FA0CB5">
      <w:pPr>
        <w:pStyle w:val="PargrafodaLista"/>
        <w:spacing w:line="360" w:lineRule="auto"/>
        <w:ind w:left="0"/>
        <w:jc w:val="both"/>
        <w:rPr>
          <w:rFonts w:ascii="Arial" w:hAnsi="Arial" w:cs="Arial"/>
          <w:sz w:val="24"/>
          <w:szCs w:val="24"/>
        </w:rPr>
      </w:pPr>
      <w:r w:rsidRPr="00F56636">
        <w:rPr>
          <w:rFonts w:ascii="Arial" w:hAnsi="Arial" w:cs="Arial"/>
          <w:sz w:val="24"/>
          <w:szCs w:val="24"/>
        </w:rPr>
        <w:t>e)</w:t>
      </w:r>
      <w:r w:rsidRPr="00F56636">
        <w:rPr>
          <w:rFonts w:ascii="Arial" w:hAnsi="Arial" w:cs="Arial"/>
          <w:sz w:val="24"/>
          <w:szCs w:val="24"/>
        </w:rPr>
        <w:tab/>
        <w:t>eventual destaque do valor de retenções tributárias cabíveis.</w:t>
      </w:r>
    </w:p>
    <w:p w14:paraId="03C42158" w14:textId="77777777" w:rsidR="00FA0CB5" w:rsidRPr="00F56636" w:rsidRDefault="00FA0CB5" w:rsidP="00FA0CB5">
      <w:pPr>
        <w:pStyle w:val="PargrafodaLista"/>
        <w:spacing w:line="360" w:lineRule="auto"/>
        <w:ind w:left="0"/>
        <w:jc w:val="both"/>
        <w:rPr>
          <w:rFonts w:ascii="Arial" w:hAnsi="Arial" w:cs="Arial"/>
          <w:sz w:val="24"/>
          <w:szCs w:val="24"/>
        </w:rPr>
      </w:pPr>
      <w:r>
        <w:rPr>
          <w:rFonts w:ascii="Arial" w:hAnsi="Arial" w:cs="Arial"/>
          <w:sz w:val="24"/>
          <w:szCs w:val="24"/>
        </w:rPr>
        <w:lastRenderedPageBreak/>
        <w:t>8.7</w:t>
      </w:r>
      <w:r w:rsidRPr="00F56636">
        <w:rPr>
          <w:rFonts w:ascii="Arial" w:hAnsi="Arial" w:cs="Arial"/>
          <w:sz w:val="24"/>
          <w:szCs w:val="24"/>
        </w:rPr>
        <w:tab/>
        <w:t xml:space="preserve"> Havendo erro na apresentação da nota fiscal ou instrumento de cobrança equivalente, ou circunstância que impeça a liquidação da despesa, esta ficará sobrestada até que o contratado providencie as medidas saneadoras, reiniciando-se o prazo após a comprovação da regularização da situação, sem ônus ao contratante;</w:t>
      </w:r>
    </w:p>
    <w:p w14:paraId="163FD5BC" w14:textId="77777777" w:rsidR="00FA0CB5" w:rsidRPr="00F56636" w:rsidRDefault="00FA0CB5" w:rsidP="00FA0CB5">
      <w:pPr>
        <w:pStyle w:val="PargrafodaLista"/>
        <w:spacing w:line="360" w:lineRule="auto"/>
        <w:ind w:left="0"/>
        <w:jc w:val="both"/>
        <w:rPr>
          <w:rFonts w:ascii="Arial" w:hAnsi="Arial" w:cs="Arial"/>
          <w:sz w:val="24"/>
          <w:szCs w:val="24"/>
        </w:rPr>
      </w:pPr>
      <w:r>
        <w:rPr>
          <w:rFonts w:ascii="Arial" w:hAnsi="Arial" w:cs="Arial"/>
          <w:sz w:val="24"/>
          <w:szCs w:val="24"/>
        </w:rPr>
        <w:t>8.8.</w:t>
      </w:r>
      <w:r w:rsidRPr="00F56636">
        <w:rPr>
          <w:rFonts w:ascii="Arial" w:hAnsi="Arial" w:cs="Arial"/>
          <w:sz w:val="24"/>
          <w:szCs w:val="24"/>
        </w:rPr>
        <w:tab/>
        <w:t xml:space="preserve"> A nota fiscal ou instrumento de cobrança equivalente deverá ser obrigatoriamente acompanhado da comprovação da regularidade fiscal.</w:t>
      </w:r>
    </w:p>
    <w:p w14:paraId="29F73995" w14:textId="77777777" w:rsidR="00FA0CB5" w:rsidRDefault="00FA0CB5" w:rsidP="00FA0CB5">
      <w:pPr>
        <w:pStyle w:val="PargrafodaLista"/>
        <w:spacing w:line="360" w:lineRule="auto"/>
        <w:ind w:left="0"/>
        <w:jc w:val="both"/>
        <w:rPr>
          <w:rFonts w:ascii="Arial" w:hAnsi="Arial" w:cs="Arial"/>
          <w:sz w:val="24"/>
          <w:szCs w:val="24"/>
        </w:rPr>
      </w:pPr>
      <w:r>
        <w:rPr>
          <w:rFonts w:ascii="Arial" w:hAnsi="Arial" w:cs="Arial"/>
          <w:sz w:val="24"/>
          <w:szCs w:val="24"/>
        </w:rPr>
        <w:t>8.9</w:t>
      </w:r>
      <w:r w:rsidRPr="00F56636">
        <w:rPr>
          <w:rFonts w:ascii="Arial" w:hAnsi="Arial" w:cs="Arial"/>
          <w:sz w:val="24"/>
          <w:szCs w:val="24"/>
        </w:rPr>
        <w:tab/>
        <w:t>A Administração deverá realizar consulta ao SICAF para: a) verificar a manutenção das condições de habilitação exigidas no edital; b) identificar possível razão que impeça a participação em licitação, no âmbito do órgão ou entidade, que implique proibição de contratar com o Poder Público, bem como ocorrências impeditivas indiretas.</w:t>
      </w:r>
    </w:p>
    <w:p w14:paraId="0C68CA05" w14:textId="77777777" w:rsidR="00FA0CB5" w:rsidRPr="00F56636" w:rsidRDefault="00FA0CB5" w:rsidP="00FA0CB5">
      <w:pPr>
        <w:pStyle w:val="PargrafodaLista"/>
        <w:spacing w:line="360" w:lineRule="auto"/>
        <w:ind w:left="0"/>
        <w:jc w:val="both"/>
        <w:rPr>
          <w:rFonts w:ascii="Arial" w:hAnsi="Arial" w:cs="Arial"/>
          <w:sz w:val="24"/>
          <w:szCs w:val="24"/>
        </w:rPr>
      </w:pPr>
      <w:r>
        <w:rPr>
          <w:rFonts w:ascii="Arial" w:hAnsi="Arial" w:cs="Arial"/>
          <w:sz w:val="24"/>
          <w:szCs w:val="24"/>
        </w:rPr>
        <w:t>8.10</w:t>
      </w:r>
      <w:r w:rsidRPr="00F56636">
        <w:rPr>
          <w:rFonts w:ascii="Arial" w:hAnsi="Arial" w:cs="Arial"/>
          <w:sz w:val="24"/>
          <w:szCs w:val="24"/>
        </w:rPr>
        <w:tab/>
        <w:t>Constatando-se, junto ao SICAF, a situação de irregularidade do contratado, será providenciada sua notificação, por escrito, para que, no prazo de 5 (cinco) dias úteis, regularize sua situação ou, no mesmo prazo, apresente sua defesa. O prazo poderá ser prorrogado uma vez, por igual período, a critério do contratante.</w:t>
      </w:r>
    </w:p>
    <w:p w14:paraId="2B1AE0D5" w14:textId="77777777" w:rsidR="00FA0CB5" w:rsidRPr="00F56636" w:rsidRDefault="00FA0CB5" w:rsidP="00FA0CB5">
      <w:pPr>
        <w:pStyle w:val="PargrafodaLista"/>
        <w:spacing w:line="360" w:lineRule="auto"/>
        <w:ind w:left="0"/>
        <w:jc w:val="both"/>
        <w:rPr>
          <w:rFonts w:ascii="Arial" w:hAnsi="Arial" w:cs="Arial"/>
          <w:sz w:val="24"/>
          <w:szCs w:val="24"/>
        </w:rPr>
      </w:pPr>
      <w:r>
        <w:rPr>
          <w:rFonts w:ascii="Arial" w:hAnsi="Arial" w:cs="Arial"/>
          <w:sz w:val="24"/>
          <w:szCs w:val="24"/>
        </w:rPr>
        <w:t>8.11</w:t>
      </w:r>
      <w:r w:rsidRPr="00F56636">
        <w:rPr>
          <w:rFonts w:ascii="Arial" w:hAnsi="Arial" w:cs="Arial"/>
          <w:sz w:val="24"/>
          <w:szCs w:val="24"/>
        </w:rPr>
        <w:tab/>
        <w:t xml:space="preserve">Não havendo regularização ou sendo a defesa considerada improcedente, o contratante deverá comunicar aos órgãos responsáveis pela fiscalização da regularidade fiscal quanto à inadimplência do contratado, bem como quanto à existência de pagamento a ser efetuado, para que sejam acionados os meios pertinentes e necessários para garantir o recebimento de seus créditos.  </w:t>
      </w:r>
    </w:p>
    <w:p w14:paraId="41301C01" w14:textId="77777777" w:rsidR="00FA0CB5" w:rsidRDefault="00FA0CB5" w:rsidP="00FA0CB5">
      <w:pPr>
        <w:pStyle w:val="PargrafodaLista"/>
        <w:spacing w:line="360" w:lineRule="auto"/>
        <w:ind w:left="0"/>
        <w:jc w:val="both"/>
        <w:rPr>
          <w:rFonts w:ascii="Arial" w:hAnsi="Arial" w:cs="Arial"/>
          <w:sz w:val="24"/>
          <w:szCs w:val="24"/>
        </w:rPr>
      </w:pPr>
      <w:r>
        <w:rPr>
          <w:rFonts w:ascii="Arial" w:hAnsi="Arial" w:cs="Arial"/>
          <w:sz w:val="24"/>
          <w:szCs w:val="24"/>
        </w:rPr>
        <w:t>8.12</w:t>
      </w:r>
      <w:r w:rsidRPr="00F56636">
        <w:rPr>
          <w:rFonts w:ascii="Arial" w:hAnsi="Arial" w:cs="Arial"/>
          <w:sz w:val="24"/>
          <w:szCs w:val="24"/>
        </w:rPr>
        <w:tab/>
        <w:t xml:space="preserve">Persistindo a irregularidade, o contratante deverá adotar as medidas necessárias à rescisão contratual nos autos do processo administrativo correspondente, assegurada ao contratado a ampla defesa. </w:t>
      </w:r>
    </w:p>
    <w:p w14:paraId="6DAF16EC" w14:textId="77777777" w:rsidR="00FA0CB5" w:rsidRPr="00F56636" w:rsidRDefault="00FA0CB5" w:rsidP="00FA0CB5">
      <w:pPr>
        <w:pStyle w:val="PargrafodaLista"/>
        <w:spacing w:line="360" w:lineRule="auto"/>
        <w:ind w:left="0"/>
        <w:jc w:val="both"/>
        <w:rPr>
          <w:rFonts w:ascii="Arial" w:hAnsi="Arial" w:cs="Arial"/>
          <w:b/>
          <w:bCs/>
          <w:sz w:val="24"/>
          <w:szCs w:val="24"/>
        </w:rPr>
      </w:pPr>
      <w:r w:rsidRPr="00F56636">
        <w:rPr>
          <w:rFonts w:ascii="Arial" w:hAnsi="Arial" w:cs="Arial"/>
          <w:b/>
          <w:bCs/>
          <w:sz w:val="24"/>
          <w:szCs w:val="24"/>
        </w:rPr>
        <w:t>Prazo de pagamento</w:t>
      </w:r>
    </w:p>
    <w:p w14:paraId="710F3D4A" w14:textId="77777777" w:rsidR="00FA0CB5" w:rsidRPr="00F56636" w:rsidRDefault="00FA0CB5" w:rsidP="00FA0CB5">
      <w:pPr>
        <w:pStyle w:val="PargrafodaLista"/>
        <w:spacing w:line="360" w:lineRule="auto"/>
        <w:ind w:left="0"/>
        <w:jc w:val="both"/>
        <w:rPr>
          <w:rFonts w:ascii="Arial" w:hAnsi="Arial" w:cs="Arial"/>
          <w:sz w:val="24"/>
          <w:szCs w:val="24"/>
        </w:rPr>
      </w:pPr>
      <w:r>
        <w:rPr>
          <w:rFonts w:ascii="Arial" w:hAnsi="Arial" w:cs="Arial"/>
          <w:sz w:val="24"/>
          <w:szCs w:val="24"/>
        </w:rPr>
        <w:t>8.13</w:t>
      </w:r>
      <w:r w:rsidRPr="00F56636">
        <w:rPr>
          <w:rFonts w:ascii="Arial" w:hAnsi="Arial" w:cs="Arial"/>
          <w:sz w:val="24"/>
          <w:szCs w:val="24"/>
        </w:rPr>
        <w:tab/>
        <w:t xml:space="preserve">O pagamento será efetuado no prazo de até </w:t>
      </w:r>
      <w:r>
        <w:rPr>
          <w:rFonts w:ascii="Arial" w:hAnsi="Arial" w:cs="Arial"/>
          <w:sz w:val="24"/>
          <w:szCs w:val="24"/>
        </w:rPr>
        <w:t>10</w:t>
      </w:r>
      <w:r w:rsidRPr="00F56636">
        <w:rPr>
          <w:rFonts w:ascii="Arial" w:hAnsi="Arial" w:cs="Arial"/>
          <w:sz w:val="24"/>
          <w:szCs w:val="24"/>
        </w:rPr>
        <w:t xml:space="preserve"> (</w:t>
      </w:r>
      <w:r>
        <w:rPr>
          <w:rFonts w:ascii="Arial" w:hAnsi="Arial" w:cs="Arial"/>
          <w:sz w:val="24"/>
          <w:szCs w:val="24"/>
        </w:rPr>
        <w:t>dez</w:t>
      </w:r>
      <w:r w:rsidRPr="00F56636">
        <w:rPr>
          <w:rFonts w:ascii="Arial" w:hAnsi="Arial" w:cs="Arial"/>
          <w:sz w:val="24"/>
          <w:szCs w:val="24"/>
        </w:rPr>
        <w:t>) dias úteis contados da finalização da liquidação da despesa.</w:t>
      </w:r>
    </w:p>
    <w:p w14:paraId="70AF2CE7" w14:textId="77777777" w:rsidR="00FA0CB5" w:rsidRPr="00F56636" w:rsidRDefault="00FA0CB5" w:rsidP="00FA0CB5">
      <w:pPr>
        <w:pStyle w:val="PargrafodaLista"/>
        <w:spacing w:line="360" w:lineRule="auto"/>
        <w:ind w:left="0"/>
        <w:jc w:val="both"/>
        <w:rPr>
          <w:rFonts w:ascii="Arial" w:hAnsi="Arial" w:cs="Arial"/>
          <w:sz w:val="24"/>
          <w:szCs w:val="24"/>
        </w:rPr>
      </w:pPr>
      <w:r>
        <w:rPr>
          <w:rFonts w:ascii="Arial" w:hAnsi="Arial" w:cs="Arial"/>
          <w:sz w:val="24"/>
          <w:szCs w:val="24"/>
        </w:rPr>
        <w:lastRenderedPageBreak/>
        <w:t>8.14</w:t>
      </w:r>
      <w:r w:rsidRPr="00F56636">
        <w:rPr>
          <w:rFonts w:ascii="Arial" w:hAnsi="Arial" w:cs="Arial"/>
          <w:sz w:val="24"/>
          <w:szCs w:val="24"/>
        </w:rPr>
        <w:tab/>
        <w:t>No caso de atraso pelo Contratante, os valores devidos ao contratado serão atualizados monetariamente entre o termo final do prazo de pagamento até a data de sua efetiva realização, mediante aplicação do índice de correção monetária IPCA - Índice Nacional de Preços ao Consumidor Amplo – IBGE.</w:t>
      </w:r>
    </w:p>
    <w:p w14:paraId="0B5A7EDA" w14:textId="77777777" w:rsidR="00FA0CB5" w:rsidRPr="00F56636" w:rsidRDefault="00FA0CB5" w:rsidP="00FA0CB5">
      <w:pPr>
        <w:pStyle w:val="PargrafodaLista"/>
        <w:spacing w:line="360" w:lineRule="auto"/>
        <w:ind w:left="0"/>
        <w:jc w:val="both"/>
        <w:rPr>
          <w:rFonts w:ascii="Arial" w:hAnsi="Arial" w:cs="Arial"/>
          <w:b/>
          <w:bCs/>
          <w:sz w:val="24"/>
          <w:szCs w:val="24"/>
        </w:rPr>
      </w:pPr>
      <w:r w:rsidRPr="00F56636">
        <w:rPr>
          <w:rFonts w:ascii="Arial" w:hAnsi="Arial" w:cs="Arial"/>
          <w:b/>
          <w:bCs/>
          <w:sz w:val="24"/>
          <w:szCs w:val="24"/>
        </w:rPr>
        <w:t>Forma de pagamento</w:t>
      </w:r>
    </w:p>
    <w:p w14:paraId="29C11816" w14:textId="77777777" w:rsidR="00FA0CB5" w:rsidRDefault="00FA0CB5" w:rsidP="00FA0CB5">
      <w:pPr>
        <w:pStyle w:val="PargrafodaLista"/>
        <w:spacing w:line="360" w:lineRule="auto"/>
        <w:ind w:left="0"/>
        <w:jc w:val="both"/>
        <w:rPr>
          <w:rFonts w:ascii="Arial" w:hAnsi="Arial" w:cs="Arial"/>
          <w:sz w:val="24"/>
          <w:szCs w:val="24"/>
        </w:rPr>
      </w:pPr>
      <w:r>
        <w:rPr>
          <w:rFonts w:ascii="Arial" w:hAnsi="Arial" w:cs="Arial"/>
          <w:sz w:val="24"/>
          <w:szCs w:val="24"/>
        </w:rPr>
        <w:t>8.15</w:t>
      </w:r>
      <w:r w:rsidRPr="00F56636">
        <w:rPr>
          <w:rFonts w:ascii="Arial" w:hAnsi="Arial" w:cs="Arial"/>
          <w:sz w:val="24"/>
          <w:szCs w:val="24"/>
        </w:rPr>
        <w:tab/>
        <w:t>O pagamento será realizado por meio de ordem bancária, para crédito em banco, agência e conta corrente indicados pelo contratado ou mediante boleto bancário.</w:t>
      </w:r>
    </w:p>
    <w:p w14:paraId="6FC5C1E1" w14:textId="77777777" w:rsidR="00FA0CB5" w:rsidRPr="00F56636" w:rsidRDefault="00FA0CB5" w:rsidP="00FA0CB5">
      <w:pPr>
        <w:pStyle w:val="PargrafodaLista"/>
        <w:spacing w:line="360" w:lineRule="auto"/>
        <w:ind w:left="0"/>
        <w:jc w:val="both"/>
        <w:rPr>
          <w:rFonts w:ascii="Arial" w:hAnsi="Arial" w:cs="Arial"/>
          <w:sz w:val="24"/>
          <w:szCs w:val="24"/>
        </w:rPr>
      </w:pPr>
      <w:r>
        <w:rPr>
          <w:rFonts w:ascii="Arial" w:hAnsi="Arial" w:cs="Arial"/>
          <w:sz w:val="24"/>
          <w:szCs w:val="24"/>
        </w:rPr>
        <w:t>8.16</w:t>
      </w:r>
      <w:r w:rsidRPr="00F56636">
        <w:rPr>
          <w:rFonts w:ascii="Arial" w:hAnsi="Arial" w:cs="Arial"/>
          <w:sz w:val="24"/>
          <w:szCs w:val="24"/>
        </w:rPr>
        <w:tab/>
        <w:t>Quando do pagamento, será efetuada a retenção tributária prevista na legislação aplicável.</w:t>
      </w:r>
    </w:p>
    <w:p w14:paraId="10ABD64B" w14:textId="77777777" w:rsidR="00FA0CB5" w:rsidRPr="00F56636" w:rsidRDefault="00FA0CB5" w:rsidP="00FA0CB5">
      <w:pPr>
        <w:pStyle w:val="PargrafodaLista"/>
        <w:spacing w:line="360" w:lineRule="auto"/>
        <w:ind w:left="0"/>
        <w:jc w:val="both"/>
        <w:rPr>
          <w:rFonts w:ascii="Arial" w:hAnsi="Arial" w:cs="Arial"/>
          <w:sz w:val="24"/>
          <w:szCs w:val="24"/>
        </w:rPr>
      </w:pPr>
      <w:r>
        <w:rPr>
          <w:rFonts w:ascii="Arial" w:hAnsi="Arial" w:cs="Arial"/>
          <w:sz w:val="24"/>
          <w:szCs w:val="24"/>
        </w:rPr>
        <w:t>8.17</w:t>
      </w:r>
      <w:r w:rsidRPr="00F56636">
        <w:rPr>
          <w:rFonts w:ascii="Arial" w:hAnsi="Arial" w:cs="Arial"/>
          <w:sz w:val="24"/>
          <w:szCs w:val="24"/>
        </w:rPr>
        <w:tab/>
        <w:t>Independentemente do percentual de tributo inserido na planilha, quando houver, serão retidos na fonte, quando da realização do pagamento, os percentuais estabelecidos na legislação vigente.</w:t>
      </w:r>
    </w:p>
    <w:p w14:paraId="2B48B0F9" w14:textId="77777777" w:rsidR="00FA0CB5" w:rsidRPr="00F56636" w:rsidRDefault="00FA0CB5" w:rsidP="00FA0CB5">
      <w:pPr>
        <w:pStyle w:val="PargrafodaLista"/>
        <w:spacing w:line="360" w:lineRule="auto"/>
        <w:ind w:left="0"/>
        <w:jc w:val="both"/>
        <w:rPr>
          <w:rFonts w:ascii="Arial" w:hAnsi="Arial" w:cs="Arial"/>
          <w:sz w:val="24"/>
          <w:szCs w:val="24"/>
        </w:rPr>
      </w:pPr>
      <w:r>
        <w:rPr>
          <w:rFonts w:ascii="Arial" w:hAnsi="Arial" w:cs="Arial"/>
          <w:sz w:val="24"/>
          <w:szCs w:val="24"/>
        </w:rPr>
        <w:t>8.18</w:t>
      </w:r>
      <w:r w:rsidRPr="00F56636">
        <w:rPr>
          <w:rFonts w:ascii="Arial" w:hAnsi="Arial" w:cs="Arial"/>
          <w:sz w:val="24"/>
          <w:szCs w:val="24"/>
        </w:rPr>
        <w:tab/>
        <w:t>O contratado não sofrerá a retenção tributária quanto aos impostos e contribuições abrangidos por regime especial. No entanto, o pagamento ficará condicionado à apresentação de comprovação, por meio de documento oficial, de que faz jus ao tratamento tributário favorecido previsto em Lei Complementar.</w:t>
      </w:r>
    </w:p>
    <w:p w14:paraId="1EB9FD00" w14:textId="77777777" w:rsidR="00FA0CB5" w:rsidRDefault="00FA0CB5" w:rsidP="00FA0CB5">
      <w:pPr>
        <w:pStyle w:val="PargrafodaLista"/>
        <w:spacing w:line="360" w:lineRule="auto"/>
        <w:ind w:left="0"/>
        <w:jc w:val="both"/>
        <w:rPr>
          <w:rFonts w:ascii="Arial" w:hAnsi="Arial" w:cs="Arial"/>
          <w:b/>
          <w:bCs/>
          <w:sz w:val="24"/>
          <w:szCs w:val="24"/>
        </w:rPr>
      </w:pPr>
      <w:r>
        <w:rPr>
          <w:rFonts w:ascii="Arial" w:hAnsi="Arial" w:cs="Arial"/>
          <w:sz w:val="24"/>
          <w:szCs w:val="24"/>
        </w:rPr>
        <w:t>8.19</w:t>
      </w:r>
      <w:r w:rsidRPr="00F56636">
        <w:rPr>
          <w:rFonts w:ascii="Arial" w:hAnsi="Arial" w:cs="Arial"/>
          <w:sz w:val="24"/>
          <w:szCs w:val="24"/>
        </w:rPr>
        <w:tab/>
        <w:t>Não será admitida a antecipação de pagamento</w:t>
      </w:r>
      <w:r w:rsidRPr="00F56636">
        <w:rPr>
          <w:rFonts w:ascii="Arial" w:hAnsi="Arial" w:cs="Arial"/>
          <w:b/>
          <w:bCs/>
          <w:sz w:val="24"/>
          <w:szCs w:val="24"/>
        </w:rPr>
        <w:t>.</w:t>
      </w:r>
    </w:p>
    <w:p w14:paraId="602BB9D9" w14:textId="77777777" w:rsidR="00FA0CB5" w:rsidRDefault="00FA0CB5" w:rsidP="00FA0CB5">
      <w:pPr>
        <w:pStyle w:val="PargrafodaLista"/>
        <w:spacing w:line="360" w:lineRule="auto"/>
        <w:ind w:left="0"/>
        <w:jc w:val="both"/>
        <w:rPr>
          <w:rFonts w:ascii="Arial" w:hAnsi="Arial" w:cs="Arial"/>
          <w:b/>
          <w:bCs/>
          <w:sz w:val="24"/>
          <w:szCs w:val="24"/>
        </w:rPr>
      </w:pPr>
    </w:p>
    <w:p w14:paraId="0885934D" w14:textId="77777777" w:rsidR="00FA0CB5" w:rsidRPr="00790659" w:rsidRDefault="00FA0CB5" w:rsidP="00FA0CB5">
      <w:pPr>
        <w:pStyle w:val="Nivel10"/>
        <w:numPr>
          <w:ilvl w:val="0"/>
          <w:numId w:val="90"/>
        </w:numPr>
        <w:spacing w:before="0" w:after="0" w:line="360" w:lineRule="auto"/>
        <w:ind w:left="0" w:firstLine="0"/>
        <w:rPr>
          <w:color w:val="000000" w:themeColor="text1"/>
          <w:sz w:val="24"/>
          <w:szCs w:val="24"/>
        </w:rPr>
      </w:pPr>
      <w:r w:rsidRPr="00790659">
        <w:rPr>
          <w:color w:val="000000" w:themeColor="text1"/>
          <w:sz w:val="24"/>
          <w:szCs w:val="24"/>
        </w:rPr>
        <w:t>FORMA E CRITÉRIOS DE SELEÇÃO DO FORNECEDOR</w:t>
      </w:r>
    </w:p>
    <w:p w14:paraId="07709FCE" w14:textId="77777777" w:rsidR="00FA0CB5" w:rsidRPr="00790659" w:rsidRDefault="00FA0CB5" w:rsidP="00FA0CB5">
      <w:pPr>
        <w:pStyle w:val="Nivel10"/>
        <w:spacing w:before="0" w:after="0" w:line="360" w:lineRule="auto"/>
        <w:ind w:firstLine="0"/>
        <w:rPr>
          <w:color w:val="000000" w:themeColor="text1"/>
          <w:sz w:val="24"/>
          <w:szCs w:val="24"/>
        </w:rPr>
      </w:pPr>
      <w:r w:rsidRPr="00790659">
        <w:rPr>
          <w:color w:val="000000" w:themeColor="text1"/>
          <w:sz w:val="24"/>
          <w:szCs w:val="24"/>
        </w:rPr>
        <w:t xml:space="preserve"> </w:t>
      </w:r>
    </w:p>
    <w:p w14:paraId="06AF6979" w14:textId="77777777" w:rsidR="00FA0CB5" w:rsidRDefault="00FA0CB5" w:rsidP="00FA0CB5">
      <w:pPr>
        <w:pStyle w:val="Nivel2"/>
        <w:numPr>
          <w:ilvl w:val="0"/>
          <w:numId w:val="0"/>
        </w:numPr>
        <w:spacing w:before="0" w:after="0" w:line="360" w:lineRule="auto"/>
        <w:ind w:firstLine="708"/>
        <w:rPr>
          <w:rFonts w:ascii="Arial" w:eastAsia="Times New Roman" w:hAnsi="Arial" w:cs="Arial"/>
          <w:color w:val="000000" w:themeColor="text1"/>
          <w:sz w:val="24"/>
          <w:szCs w:val="24"/>
        </w:rPr>
      </w:pPr>
      <w:bookmarkStart w:id="17" w:name="_Hlk186385912"/>
      <w:r w:rsidRPr="00790659">
        <w:rPr>
          <w:rFonts w:ascii="Arial" w:hAnsi="Arial" w:cs="Arial"/>
          <w:color w:val="000000" w:themeColor="text1"/>
          <w:sz w:val="24"/>
          <w:szCs w:val="24"/>
        </w:rPr>
        <w:t xml:space="preserve">O fornecedor será selecionado por meio da realização de procedimento de </w:t>
      </w:r>
      <w:r w:rsidRPr="001D1D1A">
        <w:rPr>
          <w:rFonts w:ascii="Arial" w:hAnsi="Arial" w:cs="Arial"/>
          <w:color w:val="000000" w:themeColor="text1"/>
          <w:sz w:val="24"/>
          <w:szCs w:val="24"/>
        </w:rPr>
        <w:t>Pregão Eletrônico nos termos do Art. 28, Inciso I da Lei 14.133/2021 e Art. 6º, Inciso XLI do mesmo diploma legal, pelo menor preço unitário</w:t>
      </w:r>
      <w:r>
        <w:rPr>
          <w:rFonts w:ascii="Arial" w:hAnsi="Arial" w:cs="Arial"/>
          <w:color w:val="000000" w:themeColor="text1"/>
          <w:sz w:val="24"/>
          <w:szCs w:val="24"/>
        </w:rPr>
        <w:t>.</w:t>
      </w:r>
      <w:r w:rsidRPr="00790659">
        <w:rPr>
          <w:rFonts w:ascii="Arial" w:hAnsi="Arial" w:cs="Arial"/>
          <w:color w:val="000000" w:themeColor="text1"/>
          <w:sz w:val="24"/>
          <w:szCs w:val="24"/>
        </w:rPr>
        <w:t xml:space="preserve">  </w:t>
      </w:r>
      <w:r w:rsidRPr="00790659">
        <w:rPr>
          <w:rFonts w:ascii="Arial" w:eastAsia="Times New Roman" w:hAnsi="Arial" w:cs="Arial"/>
          <w:color w:val="000000" w:themeColor="text1"/>
          <w:sz w:val="24"/>
          <w:szCs w:val="24"/>
        </w:rPr>
        <w:t xml:space="preserve">As exigências de habilitação jurídica, </w:t>
      </w:r>
      <w:r w:rsidRPr="00790659">
        <w:rPr>
          <w:rFonts w:ascii="Arial" w:eastAsia="WenQuanYi Micro Hei" w:hAnsi="Arial" w:cs="Arial"/>
          <w:color w:val="000000" w:themeColor="text1"/>
          <w:sz w:val="24"/>
          <w:szCs w:val="24"/>
          <w:lang w:eastAsia="zh-CN" w:bidi="hi-IN"/>
        </w:rPr>
        <w:t>fiscal, social, trabalhista e econômico-financeiro são</w:t>
      </w:r>
      <w:r w:rsidRPr="00790659">
        <w:rPr>
          <w:rFonts w:ascii="Arial" w:eastAsia="Times New Roman" w:hAnsi="Arial" w:cs="Arial"/>
          <w:color w:val="000000" w:themeColor="text1"/>
          <w:sz w:val="24"/>
          <w:szCs w:val="24"/>
        </w:rPr>
        <w:t xml:space="preserve"> as usuais para a generalidade dos objetos.</w:t>
      </w:r>
    </w:p>
    <w:p w14:paraId="126DECF3" w14:textId="77777777" w:rsidR="00FA0CB5" w:rsidRPr="00F56636" w:rsidRDefault="00FA0CB5" w:rsidP="00FA0CB5">
      <w:pPr>
        <w:pStyle w:val="NormalWeb"/>
        <w:numPr>
          <w:ilvl w:val="0"/>
          <w:numId w:val="90"/>
        </w:numPr>
        <w:spacing w:before="225" w:beforeAutospacing="0" w:after="225" w:afterAutospacing="0"/>
        <w:ind w:left="0" w:firstLine="0"/>
        <w:jc w:val="both"/>
        <w:rPr>
          <w:b/>
          <w:bCs/>
          <w:color w:val="000000"/>
        </w:rPr>
      </w:pPr>
      <w:r w:rsidRPr="005263A0">
        <w:rPr>
          <w:rFonts w:ascii="Arial" w:hAnsi="Arial" w:cs="Arial"/>
          <w:b/>
          <w:bCs/>
          <w:color w:val="000000"/>
        </w:rPr>
        <w:lastRenderedPageBreak/>
        <w:t>ESTIMATIVAS DO VALOR DA CONTRATAÇÃO, ACOMPANHADAS DOS PREÇOS UNITÁRIOS REFERENCIAIS, DAS MEMÓRIAS DE CÁLCULO E DOS DOCUMENTOS QUE LHE DÃO SUPORTE, COM OS PARÂMETROS UTILIZADOS PARA A OBTENÇÃO DOS PREÇOS E PARA OS RESPECTIVOS CÁLCULOS, QUE DEVEM CONSTAR DE DOCUMENTO SEPARADO E CLASSIFICADO</w:t>
      </w:r>
      <w:r>
        <w:rPr>
          <w:rFonts w:ascii="Arial" w:hAnsi="Arial" w:cs="Arial"/>
          <w:b/>
          <w:bCs/>
          <w:color w:val="000000"/>
        </w:rPr>
        <w:t>.</w:t>
      </w:r>
    </w:p>
    <w:p w14:paraId="1E27DD47" w14:textId="77777777" w:rsidR="00FA0CB5" w:rsidRDefault="00FA0CB5" w:rsidP="00FA0CB5">
      <w:pPr>
        <w:pStyle w:val="Nivel2"/>
        <w:numPr>
          <w:ilvl w:val="0"/>
          <w:numId w:val="0"/>
        </w:numPr>
        <w:spacing w:before="0" w:after="0" w:line="360" w:lineRule="auto"/>
        <w:ind w:left="720"/>
        <w:rPr>
          <w:rFonts w:ascii="Arial" w:eastAsia="Times New Roman" w:hAnsi="Arial" w:cs="Arial"/>
          <w:color w:val="000000" w:themeColor="text1"/>
          <w:sz w:val="24"/>
          <w:szCs w:val="24"/>
        </w:rPr>
      </w:pPr>
      <w:r>
        <w:rPr>
          <w:rFonts w:ascii="Arial" w:eastAsia="Times New Roman" w:hAnsi="Arial" w:cs="Arial"/>
          <w:color w:val="000000" w:themeColor="text1"/>
          <w:sz w:val="24"/>
          <w:szCs w:val="24"/>
        </w:rPr>
        <w:t>A estimativa do valor da contratação está demonstrada na tabela a seguir:</w:t>
      </w:r>
    </w:p>
    <w:tbl>
      <w:tblPr>
        <w:tblStyle w:val="Tabelacomgrade"/>
        <w:tblW w:w="9923" w:type="dxa"/>
        <w:tblInd w:w="-714" w:type="dxa"/>
        <w:tblLook w:val="04A0" w:firstRow="1" w:lastRow="0" w:firstColumn="1" w:lastColumn="0" w:noHBand="0" w:noVBand="1"/>
      </w:tblPr>
      <w:tblGrid>
        <w:gridCol w:w="790"/>
        <w:gridCol w:w="3524"/>
        <w:gridCol w:w="1497"/>
        <w:gridCol w:w="1559"/>
        <w:gridCol w:w="1136"/>
        <w:gridCol w:w="1417"/>
      </w:tblGrid>
      <w:tr w:rsidR="00FA0CB5" w:rsidRPr="00264859" w14:paraId="10FCBF4E" w14:textId="77777777" w:rsidTr="00802A41">
        <w:trPr>
          <w:trHeight w:val="483"/>
        </w:trPr>
        <w:tc>
          <w:tcPr>
            <w:tcW w:w="628" w:type="dxa"/>
            <w:hideMark/>
          </w:tcPr>
          <w:p w14:paraId="7A60ACB4" w14:textId="77777777" w:rsidR="00FA0CB5" w:rsidRPr="00F261CC" w:rsidRDefault="00FA0CB5" w:rsidP="00802A41">
            <w:pPr>
              <w:jc w:val="center"/>
              <w:rPr>
                <w:rFonts w:ascii="Arial" w:hAnsi="Arial" w:cs="Arial"/>
                <w:b/>
                <w:bCs/>
                <w:color w:val="000000"/>
                <w:sz w:val="24"/>
                <w:szCs w:val="24"/>
              </w:rPr>
            </w:pPr>
            <w:bookmarkStart w:id="18" w:name="_Hlk197676847"/>
            <w:r w:rsidRPr="00F261CC">
              <w:rPr>
                <w:rFonts w:ascii="Arial" w:hAnsi="Arial" w:cs="Arial"/>
                <w:b/>
                <w:bCs/>
                <w:color w:val="000000"/>
                <w:sz w:val="24"/>
                <w:szCs w:val="24"/>
              </w:rPr>
              <w:t>ITEM</w:t>
            </w:r>
          </w:p>
        </w:tc>
        <w:tc>
          <w:tcPr>
            <w:tcW w:w="4050" w:type="dxa"/>
            <w:hideMark/>
          </w:tcPr>
          <w:p w14:paraId="69CE7345" w14:textId="77777777" w:rsidR="00FA0CB5" w:rsidRPr="00F261CC" w:rsidRDefault="00FA0CB5" w:rsidP="00802A41">
            <w:pPr>
              <w:jc w:val="center"/>
              <w:rPr>
                <w:rFonts w:ascii="Arial" w:hAnsi="Arial" w:cs="Arial"/>
                <w:b/>
                <w:bCs/>
                <w:color w:val="000000"/>
                <w:sz w:val="24"/>
                <w:szCs w:val="24"/>
              </w:rPr>
            </w:pPr>
            <w:r w:rsidRPr="00F261CC">
              <w:rPr>
                <w:rFonts w:ascii="Arial" w:hAnsi="Arial" w:cs="Arial"/>
                <w:b/>
                <w:bCs/>
                <w:color w:val="000000"/>
                <w:sz w:val="24"/>
                <w:szCs w:val="24"/>
              </w:rPr>
              <w:t>DESCRIÇÃO</w:t>
            </w:r>
          </w:p>
        </w:tc>
        <w:tc>
          <w:tcPr>
            <w:tcW w:w="1284" w:type="dxa"/>
          </w:tcPr>
          <w:p w14:paraId="3028FDE7" w14:textId="77777777" w:rsidR="00FA0CB5" w:rsidRPr="00F261CC" w:rsidRDefault="00FA0CB5" w:rsidP="00802A41">
            <w:pPr>
              <w:jc w:val="center"/>
              <w:rPr>
                <w:rFonts w:ascii="Arial" w:hAnsi="Arial" w:cs="Arial"/>
                <w:b/>
                <w:bCs/>
                <w:color w:val="000000"/>
                <w:sz w:val="24"/>
                <w:szCs w:val="24"/>
              </w:rPr>
            </w:pPr>
            <w:r w:rsidRPr="00F261CC">
              <w:rPr>
                <w:rFonts w:ascii="Arial" w:hAnsi="Arial" w:cs="Arial"/>
                <w:b/>
                <w:bCs/>
                <w:color w:val="000000"/>
                <w:sz w:val="24"/>
                <w:szCs w:val="24"/>
              </w:rPr>
              <w:t>MARCA/</w:t>
            </w:r>
          </w:p>
          <w:p w14:paraId="2FA1469C" w14:textId="77777777" w:rsidR="00FA0CB5" w:rsidRPr="00F261CC" w:rsidRDefault="00FA0CB5" w:rsidP="00802A41">
            <w:pPr>
              <w:jc w:val="center"/>
              <w:rPr>
                <w:rFonts w:ascii="Arial" w:hAnsi="Arial" w:cs="Arial"/>
                <w:b/>
                <w:bCs/>
                <w:color w:val="000000"/>
                <w:sz w:val="24"/>
                <w:szCs w:val="24"/>
              </w:rPr>
            </w:pPr>
            <w:r w:rsidRPr="00F261CC">
              <w:rPr>
                <w:rFonts w:ascii="Arial" w:hAnsi="Arial" w:cs="Arial"/>
                <w:b/>
                <w:bCs/>
                <w:color w:val="000000"/>
                <w:sz w:val="24"/>
                <w:szCs w:val="24"/>
              </w:rPr>
              <w:t>MODELO</w:t>
            </w:r>
          </w:p>
        </w:tc>
        <w:tc>
          <w:tcPr>
            <w:tcW w:w="1559" w:type="dxa"/>
            <w:hideMark/>
          </w:tcPr>
          <w:p w14:paraId="591E9148" w14:textId="77777777" w:rsidR="00FA0CB5" w:rsidRPr="00F261CC" w:rsidRDefault="00FA0CB5" w:rsidP="00802A41">
            <w:pPr>
              <w:jc w:val="center"/>
              <w:rPr>
                <w:rFonts w:ascii="Arial" w:hAnsi="Arial" w:cs="Arial"/>
                <w:b/>
                <w:bCs/>
                <w:color w:val="000000"/>
                <w:sz w:val="24"/>
                <w:szCs w:val="24"/>
              </w:rPr>
            </w:pPr>
            <w:r w:rsidRPr="00F261CC">
              <w:rPr>
                <w:rFonts w:ascii="Arial" w:hAnsi="Arial" w:cs="Arial"/>
                <w:b/>
                <w:bCs/>
                <w:color w:val="000000"/>
                <w:sz w:val="24"/>
                <w:szCs w:val="24"/>
              </w:rPr>
              <w:t>MEDIANA VALOR UNIT.</w:t>
            </w:r>
          </w:p>
        </w:tc>
        <w:tc>
          <w:tcPr>
            <w:tcW w:w="985" w:type="dxa"/>
            <w:hideMark/>
          </w:tcPr>
          <w:p w14:paraId="04B8635B" w14:textId="77777777" w:rsidR="00FA0CB5" w:rsidRPr="00F261CC" w:rsidRDefault="00FA0CB5" w:rsidP="00802A41">
            <w:pPr>
              <w:jc w:val="center"/>
              <w:rPr>
                <w:rFonts w:ascii="Arial" w:hAnsi="Arial" w:cs="Arial"/>
                <w:b/>
                <w:bCs/>
                <w:color w:val="000000"/>
                <w:sz w:val="24"/>
                <w:szCs w:val="24"/>
              </w:rPr>
            </w:pPr>
            <w:r w:rsidRPr="00F261CC">
              <w:rPr>
                <w:rFonts w:ascii="Arial" w:hAnsi="Arial" w:cs="Arial"/>
                <w:b/>
                <w:bCs/>
                <w:color w:val="000000"/>
                <w:sz w:val="24"/>
                <w:szCs w:val="24"/>
              </w:rPr>
              <w:t>QUANT.</w:t>
            </w:r>
          </w:p>
        </w:tc>
        <w:tc>
          <w:tcPr>
            <w:tcW w:w="1417" w:type="dxa"/>
            <w:hideMark/>
          </w:tcPr>
          <w:p w14:paraId="30C858A0" w14:textId="77777777" w:rsidR="00FA0CB5" w:rsidRPr="00F261CC" w:rsidRDefault="00FA0CB5" w:rsidP="00802A41">
            <w:pPr>
              <w:jc w:val="center"/>
              <w:rPr>
                <w:rFonts w:ascii="Arial" w:hAnsi="Arial" w:cs="Arial"/>
                <w:b/>
                <w:bCs/>
                <w:color w:val="000000"/>
                <w:sz w:val="24"/>
                <w:szCs w:val="24"/>
              </w:rPr>
            </w:pPr>
            <w:r w:rsidRPr="00F261CC">
              <w:rPr>
                <w:rFonts w:ascii="Arial" w:hAnsi="Arial" w:cs="Arial"/>
                <w:b/>
                <w:bCs/>
                <w:color w:val="000000"/>
                <w:sz w:val="24"/>
                <w:szCs w:val="24"/>
              </w:rPr>
              <w:t>VALOR TOTAL</w:t>
            </w:r>
          </w:p>
        </w:tc>
      </w:tr>
      <w:tr w:rsidR="00FA0CB5" w:rsidRPr="00264859" w14:paraId="154DDE4C" w14:textId="77777777" w:rsidTr="00802A41">
        <w:trPr>
          <w:trHeight w:val="631"/>
        </w:trPr>
        <w:tc>
          <w:tcPr>
            <w:tcW w:w="628" w:type="dxa"/>
            <w:hideMark/>
          </w:tcPr>
          <w:p w14:paraId="4B43CA42"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01</w:t>
            </w:r>
          </w:p>
        </w:tc>
        <w:tc>
          <w:tcPr>
            <w:tcW w:w="4050" w:type="dxa"/>
            <w:hideMark/>
          </w:tcPr>
          <w:p w14:paraId="02B3254A" w14:textId="77777777" w:rsidR="00FA0CB5" w:rsidRPr="00F261CC" w:rsidRDefault="00FA0CB5" w:rsidP="00802A41">
            <w:pPr>
              <w:pStyle w:val="yiv5982529805msonormal"/>
              <w:shd w:val="clear" w:color="auto" w:fill="FFFFFF"/>
              <w:jc w:val="both"/>
              <w:rPr>
                <w:rFonts w:ascii="Arial" w:hAnsi="Arial" w:cs="Arial"/>
                <w:bCs/>
                <w:color w:val="000000"/>
              </w:rPr>
            </w:pPr>
            <w:r w:rsidRPr="00F261CC">
              <w:rPr>
                <w:rFonts w:ascii="Arial" w:hAnsi="Arial" w:cs="Arial"/>
                <w:bCs/>
                <w:color w:val="000000"/>
              </w:rPr>
              <w:t>Fragmentadora de papel e cartão. 30 litros, 110v.</w:t>
            </w:r>
          </w:p>
          <w:p w14:paraId="2DAA3D29" w14:textId="77777777" w:rsidR="00FA0CB5" w:rsidRPr="00F261CC" w:rsidRDefault="00FA0CB5" w:rsidP="00802A41">
            <w:pPr>
              <w:rPr>
                <w:rFonts w:ascii="Arial" w:hAnsi="Arial" w:cs="Arial"/>
                <w:color w:val="000000"/>
                <w:sz w:val="24"/>
                <w:szCs w:val="24"/>
              </w:rPr>
            </w:pPr>
          </w:p>
        </w:tc>
        <w:tc>
          <w:tcPr>
            <w:tcW w:w="1284" w:type="dxa"/>
          </w:tcPr>
          <w:p w14:paraId="76F906FD" w14:textId="77777777" w:rsidR="00FA0CB5" w:rsidRPr="00F261CC" w:rsidRDefault="00FA0CB5" w:rsidP="00802A41">
            <w:pPr>
              <w:jc w:val="center"/>
              <w:rPr>
                <w:rFonts w:ascii="Arial" w:hAnsi="Arial" w:cs="Arial"/>
                <w:color w:val="000000"/>
                <w:sz w:val="24"/>
                <w:szCs w:val="24"/>
              </w:rPr>
            </w:pPr>
          </w:p>
        </w:tc>
        <w:tc>
          <w:tcPr>
            <w:tcW w:w="1559" w:type="dxa"/>
            <w:noWrap/>
            <w:hideMark/>
          </w:tcPr>
          <w:p w14:paraId="4A8E187D"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R$ 1.800,00</w:t>
            </w:r>
          </w:p>
        </w:tc>
        <w:tc>
          <w:tcPr>
            <w:tcW w:w="985" w:type="dxa"/>
            <w:hideMark/>
          </w:tcPr>
          <w:p w14:paraId="484E418F"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 xml:space="preserve">01 </w:t>
            </w:r>
          </w:p>
          <w:p w14:paraId="7D35F618"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 xml:space="preserve"> peça</w:t>
            </w:r>
          </w:p>
        </w:tc>
        <w:tc>
          <w:tcPr>
            <w:tcW w:w="1417" w:type="dxa"/>
            <w:noWrap/>
            <w:hideMark/>
          </w:tcPr>
          <w:p w14:paraId="1A2EED2F"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R$ 1.800,00</w:t>
            </w:r>
          </w:p>
        </w:tc>
      </w:tr>
      <w:tr w:rsidR="00FA0CB5" w:rsidRPr="00264859" w14:paraId="18D8661C" w14:textId="77777777" w:rsidTr="00802A41">
        <w:trPr>
          <w:trHeight w:val="707"/>
        </w:trPr>
        <w:tc>
          <w:tcPr>
            <w:tcW w:w="628" w:type="dxa"/>
            <w:hideMark/>
          </w:tcPr>
          <w:p w14:paraId="6755C241"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02</w:t>
            </w:r>
          </w:p>
        </w:tc>
        <w:tc>
          <w:tcPr>
            <w:tcW w:w="4050" w:type="dxa"/>
          </w:tcPr>
          <w:p w14:paraId="600A1DBD" w14:textId="77777777" w:rsidR="00FA0CB5" w:rsidRPr="00F261CC" w:rsidRDefault="00FA0CB5" w:rsidP="00802A41">
            <w:pPr>
              <w:jc w:val="both"/>
              <w:rPr>
                <w:rFonts w:ascii="Arial" w:hAnsi="Arial" w:cs="Arial"/>
                <w:color w:val="000000"/>
                <w:sz w:val="24"/>
                <w:szCs w:val="24"/>
              </w:rPr>
            </w:pPr>
            <w:r w:rsidRPr="00F261CC">
              <w:rPr>
                <w:rFonts w:ascii="Arial" w:hAnsi="Arial" w:cs="Arial"/>
                <w:b/>
                <w:bCs/>
                <w:color w:val="000000"/>
                <w:sz w:val="24"/>
                <w:szCs w:val="24"/>
              </w:rPr>
              <w:t>Leitor biométrico</w:t>
            </w:r>
            <w:r w:rsidRPr="00F261CC">
              <w:rPr>
                <w:rFonts w:ascii="Arial" w:hAnsi="Arial" w:cs="Arial"/>
                <w:color w:val="000000"/>
                <w:sz w:val="24"/>
                <w:szCs w:val="24"/>
              </w:rPr>
              <w:t xml:space="preserve">, Especificações: marca/ modelo: </w:t>
            </w:r>
            <w:proofErr w:type="spellStart"/>
            <w:r w:rsidRPr="00F261CC">
              <w:rPr>
                <w:rFonts w:ascii="Arial" w:hAnsi="Arial" w:cs="Arial"/>
                <w:color w:val="000000"/>
                <w:sz w:val="24"/>
                <w:szCs w:val="24"/>
              </w:rPr>
              <w:t>Akiyama</w:t>
            </w:r>
            <w:proofErr w:type="spellEnd"/>
            <w:r w:rsidRPr="00F261CC">
              <w:rPr>
                <w:rFonts w:ascii="Arial" w:hAnsi="Arial" w:cs="Arial"/>
                <w:color w:val="000000"/>
                <w:sz w:val="24"/>
                <w:szCs w:val="24"/>
              </w:rPr>
              <w:t xml:space="preserve"> Kojak-AK ou </w:t>
            </w:r>
            <w:proofErr w:type="spellStart"/>
            <w:r w:rsidRPr="00F261CC">
              <w:rPr>
                <w:rFonts w:ascii="Arial" w:hAnsi="Arial" w:cs="Arial"/>
                <w:color w:val="000000"/>
                <w:sz w:val="24"/>
                <w:szCs w:val="24"/>
              </w:rPr>
              <w:t>Cogent</w:t>
            </w:r>
            <w:proofErr w:type="spellEnd"/>
            <w:r w:rsidRPr="00F261CC">
              <w:rPr>
                <w:rFonts w:ascii="Arial" w:hAnsi="Arial" w:cs="Arial"/>
                <w:color w:val="000000"/>
                <w:sz w:val="24"/>
                <w:szCs w:val="24"/>
              </w:rPr>
              <w:t xml:space="preserve"> 3m CS500e, captura de até 4 dedos, resolução 500 </w:t>
            </w:r>
            <w:proofErr w:type="spellStart"/>
            <w:r w:rsidRPr="00F261CC">
              <w:rPr>
                <w:rFonts w:ascii="Arial" w:hAnsi="Arial" w:cs="Arial"/>
                <w:color w:val="000000"/>
                <w:sz w:val="24"/>
                <w:szCs w:val="24"/>
              </w:rPr>
              <w:t>ppi</w:t>
            </w:r>
            <w:proofErr w:type="spellEnd"/>
            <w:r w:rsidRPr="00F261CC">
              <w:rPr>
                <w:rFonts w:ascii="Arial" w:hAnsi="Arial" w:cs="Arial"/>
                <w:color w:val="000000"/>
                <w:sz w:val="24"/>
                <w:szCs w:val="24"/>
              </w:rPr>
              <w:t xml:space="preserve">, área de vidro de originais ativa 3,2 x 3,0 </w:t>
            </w:r>
            <w:proofErr w:type="spellStart"/>
            <w:r w:rsidRPr="00F261CC">
              <w:rPr>
                <w:rFonts w:ascii="Arial" w:hAnsi="Arial" w:cs="Arial"/>
                <w:color w:val="000000"/>
                <w:sz w:val="24"/>
                <w:szCs w:val="24"/>
              </w:rPr>
              <w:t>pol</w:t>
            </w:r>
            <w:proofErr w:type="spellEnd"/>
            <w:r w:rsidRPr="00F261CC">
              <w:rPr>
                <w:rFonts w:ascii="Arial" w:hAnsi="Arial" w:cs="Arial"/>
                <w:color w:val="000000"/>
                <w:sz w:val="24"/>
                <w:szCs w:val="24"/>
              </w:rPr>
              <w:t xml:space="preserve">; calibração automática e atualizações de tabela; ITEM 03 – 02 (duas) unidades de Dispositivo para captura de assinatura, Especificações: marca/ modelo: </w:t>
            </w:r>
            <w:proofErr w:type="spellStart"/>
            <w:r w:rsidRPr="00F261CC">
              <w:rPr>
                <w:rFonts w:ascii="Arial" w:hAnsi="Arial" w:cs="Arial"/>
                <w:color w:val="000000"/>
                <w:sz w:val="24"/>
                <w:szCs w:val="24"/>
              </w:rPr>
              <w:t>Akiyama</w:t>
            </w:r>
            <w:proofErr w:type="spellEnd"/>
            <w:r w:rsidRPr="00F261CC">
              <w:rPr>
                <w:rFonts w:ascii="Arial" w:hAnsi="Arial" w:cs="Arial"/>
                <w:color w:val="000000"/>
                <w:sz w:val="24"/>
                <w:szCs w:val="24"/>
              </w:rPr>
              <w:t xml:space="preserve"> AK560, dispositivo para coleta da assinatura por meio do tempo, pressão e coordenadas, com tecnologia de leitura por ressonância eletromagnética, tela: TFT LCD, cabo: USB 2.0, dimensões: 181mm x 161mm x 30mm, fonte de alimentação com entrada USB, resolução: 1800dpi, conteúdo: </w:t>
            </w:r>
            <w:proofErr w:type="spellStart"/>
            <w:r w:rsidRPr="00F261CC">
              <w:rPr>
                <w:rFonts w:ascii="Arial" w:hAnsi="Arial" w:cs="Arial"/>
                <w:color w:val="000000"/>
                <w:sz w:val="24"/>
                <w:szCs w:val="24"/>
              </w:rPr>
              <w:t>pad</w:t>
            </w:r>
            <w:proofErr w:type="spellEnd"/>
            <w:r w:rsidRPr="00F261CC">
              <w:rPr>
                <w:rFonts w:ascii="Arial" w:hAnsi="Arial" w:cs="Arial"/>
                <w:color w:val="000000"/>
                <w:sz w:val="24"/>
                <w:szCs w:val="24"/>
              </w:rPr>
              <w:t xml:space="preserve"> de assinatura, caneta sem bateria, cabo USB, corda de fixação da caneta, certificação: em conformidade com diretiva </w:t>
            </w:r>
            <w:proofErr w:type="spellStart"/>
            <w:r w:rsidRPr="00F261CC">
              <w:rPr>
                <w:rFonts w:ascii="Arial" w:hAnsi="Arial" w:cs="Arial"/>
                <w:color w:val="000000"/>
                <w:sz w:val="24"/>
                <w:szCs w:val="24"/>
              </w:rPr>
              <w:t>RoHS</w:t>
            </w:r>
            <w:proofErr w:type="spellEnd"/>
            <w:r w:rsidRPr="00F261CC">
              <w:rPr>
                <w:rFonts w:ascii="Arial" w:hAnsi="Arial" w:cs="Arial"/>
                <w:color w:val="000000"/>
                <w:sz w:val="24"/>
                <w:szCs w:val="24"/>
              </w:rPr>
              <w:t>, CE SDK: C++, .NET, JAVA, entre outros</w:t>
            </w:r>
          </w:p>
        </w:tc>
        <w:tc>
          <w:tcPr>
            <w:tcW w:w="1284" w:type="dxa"/>
          </w:tcPr>
          <w:p w14:paraId="7F23CB99" w14:textId="77777777" w:rsidR="00FA0CB5" w:rsidRPr="00F261CC" w:rsidRDefault="00FA0CB5" w:rsidP="00802A41">
            <w:pPr>
              <w:jc w:val="center"/>
              <w:rPr>
                <w:rFonts w:ascii="Arial" w:hAnsi="Arial" w:cs="Arial"/>
                <w:color w:val="000000"/>
                <w:sz w:val="24"/>
                <w:szCs w:val="24"/>
              </w:rPr>
            </w:pPr>
            <w:proofErr w:type="spellStart"/>
            <w:r w:rsidRPr="00F261CC">
              <w:rPr>
                <w:rFonts w:ascii="Arial" w:hAnsi="Arial" w:cs="Arial"/>
                <w:bCs/>
                <w:color w:val="000000"/>
                <w:sz w:val="24"/>
                <w:szCs w:val="24"/>
              </w:rPr>
              <w:t>Akiyama</w:t>
            </w:r>
            <w:proofErr w:type="spellEnd"/>
            <w:r w:rsidRPr="00F261CC">
              <w:rPr>
                <w:rFonts w:ascii="Arial" w:hAnsi="Arial" w:cs="Arial"/>
                <w:bCs/>
                <w:color w:val="000000"/>
                <w:sz w:val="24"/>
                <w:szCs w:val="24"/>
              </w:rPr>
              <w:t xml:space="preserve"> Kojak-AK</w:t>
            </w:r>
            <w:r>
              <w:rPr>
                <w:rFonts w:ascii="Arial" w:hAnsi="Arial" w:cs="Arial"/>
                <w:bCs/>
                <w:color w:val="000000"/>
                <w:sz w:val="24"/>
                <w:szCs w:val="24"/>
              </w:rPr>
              <w:t xml:space="preserve"> ou </w:t>
            </w:r>
            <w:proofErr w:type="spellStart"/>
            <w:r w:rsidRPr="00F261CC">
              <w:rPr>
                <w:rFonts w:ascii="Arial" w:hAnsi="Arial" w:cs="Arial"/>
                <w:bCs/>
                <w:color w:val="000000"/>
                <w:sz w:val="24"/>
                <w:szCs w:val="24"/>
              </w:rPr>
              <w:t>Cogent</w:t>
            </w:r>
            <w:proofErr w:type="spellEnd"/>
            <w:r w:rsidRPr="00F261CC">
              <w:rPr>
                <w:rFonts w:ascii="Arial" w:hAnsi="Arial" w:cs="Arial"/>
                <w:bCs/>
                <w:color w:val="000000"/>
                <w:sz w:val="24"/>
                <w:szCs w:val="24"/>
              </w:rPr>
              <w:t xml:space="preserve"> 3m CS500e</w:t>
            </w:r>
          </w:p>
        </w:tc>
        <w:tc>
          <w:tcPr>
            <w:tcW w:w="1559" w:type="dxa"/>
            <w:noWrap/>
            <w:hideMark/>
          </w:tcPr>
          <w:p w14:paraId="1B46BB06"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R$ 13.887,11</w:t>
            </w:r>
          </w:p>
        </w:tc>
        <w:tc>
          <w:tcPr>
            <w:tcW w:w="985" w:type="dxa"/>
            <w:hideMark/>
          </w:tcPr>
          <w:p w14:paraId="03819433"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02</w:t>
            </w:r>
          </w:p>
          <w:p w14:paraId="1D1F12CA"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 xml:space="preserve"> peças</w:t>
            </w:r>
          </w:p>
        </w:tc>
        <w:tc>
          <w:tcPr>
            <w:tcW w:w="1417" w:type="dxa"/>
            <w:noWrap/>
            <w:hideMark/>
          </w:tcPr>
          <w:p w14:paraId="4C2093F1"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R$ 27.774,22</w:t>
            </w:r>
          </w:p>
        </w:tc>
      </w:tr>
      <w:tr w:rsidR="00FA0CB5" w:rsidRPr="00264859" w14:paraId="5A0EDDA9" w14:textId="77777777" w:rsidTr="00802A41">
        <w:trPr>
          <w:trHeight w:val="6198"/>
        </w:trPr>
        <w:tc>
          <w:tcPr>
            <w:tcW w:w="628" w:type="dxa"/>
            <w:hideMark/>
          </w:tcPr>
          <w:p w14:paraId="40D206AE"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lastRenderedPageBreak/>
              <w:t>03</w:t>
            </w:r>
          </w:p>
        </w:tc>
        <w:tc>
          <w:tcPr>
            <w:tcW w:w="4050" w:type="dxa"/>
          </w:tcPr>
          <w:p w14:paraId="54571820" w14:textId="77777777" w:rsidR="00FA0CB5" w:rsidRPr="00F261CC" w:rsidRDefault="00FA0CB5" w:rsidP="00802A41">
            <w:pPr>
              <w:jc w:val="both"/>
              <w:rPr>
                <w:rFonts w:ascii="Arial" w:hAnsi="Arial" w:cs="Arial"/>
                <w:color w:val="000000"/>
                <w:sz w:val="24"/>
                <w:szCs w:val="24"/>
              </w:rPr>
            </w:pPr>
            <w:r w:rsidRPr="00F261CC">
              <w:rPr>
                <w:rFonts w:ascii="Arial" w:hAnsi="Arial" w:cs="Arial"/>
                <w:b/>
                <w:bCs/>
                <w:color w:val="000000"/>
                <w:sz w:val="24"/>
                <w:szCs w:val="24"/>
              </w:rPr>
              <w:t>Dispositivo para captura de assinatura</w:t>
            </w:r>
            <w:r w:rsidRPr="00F261CC">
              <w:rPr>
                <w:rFonts w:ascii="Arial" w:hAnsi="Arial" w:cs="Arial"/>
                <w:color w:val="000000"/>
                <w:sz w:val="24"/>
                <w:szCs w:val="24"/>
              </w:rPr>
              <w:t xml:space="preserve">, Especificações: marca/ modelo: </w:t>
            </w:r>
            <w:proofErr w:type="spellStart"/>
            <w:r w:rsidRPr="00F261CC">
              <w:rPr>
                <w:rFonts w:ascii="Arial" w:hAnsi="Arial" w:cs="Arial"/>
                <w:color w:val="000000"/>
                <w:sz w:val="24"/>
                <w:szCs w:val="24"/>
              </w:rPr>
              <w:t>Akiyama</w:t>
            </w:r>
            <w:proofErr w:type="spellEnd"/>
            <w:r w:rsidRPr="00F261CC">
              <w:rPr>
                <w:rFonts w:ascii="Arial" w:hAnsi="Arial" w:cs="Arial"/>
                <w:color w:val="000000"/>
                <w:sz w:val="24"/>
                <w:szCs w:val="24"/>
              </w:rPr>
              <w:t xml:space="preserve"> AK560, dispositivo para coleta da assinatura por meio do tempo, pressão e coordenadas, com tecnologia de leitura por ressonância eletromagnética, tela: TFT LCD, cabo: USB 2.0, dimensões: 181mm x 161mm x 30mm, fonte de alimentação com entrada USB, resolução: 1800dpi, conteúdo: </w:t>
            </w:r>
            <w:proofErr w:type="spellStart"/>
            <w:r w:rsidRPr="00F261CC">
              <w:rPr>
                <w:rFonts w:ascii="Arial" w:hAnsi="Arial" w:cs="Arial"/>
                <w:color w:val="000000"/>
                <w:sz w:val="24"/>
                <w:szCs w:val="24"/>
              </w:rPr>
              <w:t>pad</w:t>
            </w:r>
            <w:proofErr w:type="spellEnd"/>
            <w:r w:rsidRPr="00F261CC">
              <w:rPr>
                <w:rFonts w:ascii="Arial" w:hAnsi="Arial" w:cs="Arial"/>
                <w:color w:val="000000"/>
                <w:sz w:val="24"/>
                <w:szCs w:val="24"/>
              </w:rPr>
              <w:t xml:space="preserve"> de assinatura, caneta sem bateria, cabo USB, corda de fixação da caneta, certificação: em conformidade com diretiva </w:t>
            </w:r>
            <w:proofErr w:type="spellStart"/>
            <w:r w:rsidRPr="00F261CC">
              <w:rPr>
                <w:rFonts w:ascii="Arial" w:hAnsi="Arial" w:cs="Arial"/>
                <w:color w:val="000000"/>
                <w:sz w:val="24"/>
                <w:szCs w:val="24"/>
              </w:rPr>
              <w:t>RoHS</w:t>
            </w:r>
            <w:proofErr w:type="spellEnd"/>
            <w:r w:rsidRPr="00F261CC">
              <w:rPr>
                <w:rFonts w:ascii="Arial" w:hAnsi="Arial" w:cs="Arial"/>
                <w:color w:val="000000"/>
                <w:sz w:val="24"/>
                <w:szCs w:val="24"/>
              </w:rPr>
              <w:t>, CE SDK: C++, .NET, JAVA, entre outros</w:t>
            </w:r>
          </w:p>
        </w:tc>
        <w:tc>
          <w:tcPr>
            <w:tcW w:w="1284" w:type="dxa"/>
          </w:tcPr>
          <w:p w14:paraId="2C457871" w14:textId="77777777" w:rsidR="00FA0CB5" w:rsidRPr="00F261CC" w:rsidRDefault="00FA0CB5" w:rsidP="00802A41">
            <w:pPr>
              <w:jc w:val="center"/>
              <w:rPr>
                <w:rFonts w:ascii="Arial" w:hAnsi="Arial" w:cs="Arial"/>
                <w:color w:val="000000"/>
                <w:sz w:val="24"/>
                <w:szCs w:val="24"/>
              </w:rPr>
            </w:pPr>
            <w:proofErr w:type="spellStart"/>
            <w:r w:rsidRPr="00F261CC">
              <w:rPr>
                <w:rFonts w:ascii="Arial" w:hAnsi="Arial" w:cs="Arial"/>
                <w:bCs/>
                <w:color w:val="000000"/>
                <w:sz w:val="24"/>
                <w:szCs w:val="24"/>
              </w:rPr>
              <w:t>Akiyama</w:t>
            </w:r>
            <w:proofErr w:type="spellEnd"/>
            <w:r w:rsidRPr="00F261CC">
              <w:rPr>
                <w:rFonts w:ascii="Arial" w:hAnsi="Arial" w:cs="Arial"/>
                <w:bCs/>
                <w:color w:val="000000"/>
                <w:sz w:val="24"/>
                <w:szCs w:val="24"/>
              </w:rPr>
              <w:t xml:space="preserve"> AK560</w:t>
            </w:r>
          </w:p>
        </w:tc>
        <w:tc>
          <w:tcPr>
            <w:tcW w:w="1559" w:type="dxa"/>
            <w:noWrap/>
            <w:hideMark/>
          </w:tcPr>
          <w:p w14:paraId="002A4159"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R$ 4.478,00</w:t>
            </w:r>
          </w:p>
        </w:tc>
        <w:tc>
          <w:tcPr>
            <w:tcW w:w="985" w:type="dxa"/>
            <w:hideMark/>
          </w:tcPr>
          <w:p w14:paraId="7019B2F2"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02</w:t>
            </w:r>
          </w:p>
          <w:p w14:paraId="24F2CFEC"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 xml:space="preserve"> peças</w:t>
            </w:r>
          </w:p>
        </w:tc>
        <w:tc>
          <w:tcPr>
            <w:tcW w:w="1417" w:type="dxa"/>
            <w:noWrap/>
            <w:hideMark/>
          </w:tcPr>
          <w:p w14:paraId="121F6914"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R$ 8.956,00</w:t>
            </w:r>
          </w:p>
        </w:tc>
      </w:tr>
      <w:tr w:rsidR="00FA0CB5" w:rsidRPr="00264859" w14:paraId="7739249D" w14:textId="77777777" w:rsidTr="00802A41">
        <w:trPr>
          <w:trHeight w:val="836"/>
        </w:trPr>
        <w:tc>
          <w:tcPr>
            <w:tcW w:w="628" w:type="dxa"/>
            <w:hideMark/>
          </w:tcPr>
          <w:p w14:paraId="075A7B7B"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04</w:t>
            </w:r>
          </w:p>
        </w:tc>
        <w:tc>
          <w:tcPr>
            <w:tcW w:w="4050" w:type="dxa"/>
            <w:hideMark/>
          </w:tcPr>
          <w:p w14:paraId="353FE46B" w14:textId="77777777" w:rsidR="00FA0CB5" w:rsidRPr="00F261CC" w:rsidRDefault="00FA0CB5" w:rsidP="00802A41">
            <w:pPr>
              <w:jc w:val="both"/>
              <w:rPr>
                <w:rFonts w:ascii="Arial" w:hAnsi="Arial" w:cs="Arial"/>
                <w:color w:val="000000"/>
                <w:sz w:val="24"/>
                <w:szCs w:val="24"/>
              </w:rPr>
            </w:pPr>
            <w:r w:rsidRPr="00F261CC">
              <w:rPr>
                <w:rFonts w:ascii="Arial" w:hAnsi="Arial" w:cs="Arial"/>
                <w:b/>
                <w:color w:val="000000"/>
                <w:sz w:val="24"/>
                <w:szCs w:val="24"/>
              </w:rPr>
              <w:t xml:space="preserve">Câmera digital </w:t>
            </w:r>
            <w:r w:rsidRPr="00F261CC">
              <w:rPr>
                <w:rFonts w:ascii="Arial" w:hAnsi="Arial" w:cs="Arial"/>
                <w:bCs/>
                <w:color w:val="000000"/>
                <w:sz w:val="24"/>
                <w:szCs w:val="24"/>
              </w:rPr>
              <w:t>com lente e fonte de energia, Especificações: marca/ modelo: câmera digital Canon Rebel T7 com lente EF-S 18-55mm IS II, sensor APS-C de 24.1 megapixels, igual ou superior a Canon EOS Rebel, fonte de energia: ACK-E10</w:t>
            </w:r>
          </w:p>
        </w:tc>
        <w:tc>
          <w:tcPr>
            <w:tcW w:w="1284" w:type="dxa"/>
          </w:tcPr>
          <w:p w14:paraId="6F2AA254" w14:textId="77777777" w:rsidR="00FA0CB5" w:rsidRPr="00F261CC" w:rsidRDefault="00FA0CB5" w:rsidP="00802A41">
            <w:pPr>
              <w:pStyle w:val="yiv5982529805msonormal"/>
              <w:shd w:val="clear" w:color="auto" w:fill="FFFFFF"/>
              <w:jc w:val="center"/>
              <w:rPr>
                <w:rFonts w:ascii="Arial" w:hAnsi="Arial" w:cs="Arial"/>
                <w:bCs/>
                <w:color w:val="000000"/>
              </w:rPr>
            </w:pPr>
            <w:r w:rsidRPr="00F261CC">
              <w:rPr>
                <w:rFonts w:ascii="Arial" w:hAnsi="Arial" w:cs="Arial"/>
                <w:bCs/>
                <w:color w:val="000000"/>
              </w:rPr>
              <w:t>Marca/ Modelo: Câmera digital Canon Rebel T7 com lente EF-S 18-55mm IS II, sensor APS-C de 24.1 megapixels. Igual ou superior a Canon EOS Rebel. Fonte de energia: ACK-E10</w:t>
            </w:r>
          </w:p>
          <w:p w14:paraId="51A258F7" w14:textId="77777777" w:rsidR="00FA0CB5" w:rsidRPr="00F261CC" w:rsidRDefault="00FA0CB5" w:rsidP="00802A41">
            <w:pPr>
              <w:jc w:val="center"/>
              <w:rPr>
                <w:rFonts w:ascii="Arial" w:hAnsi="Arial" w:cs="Arial"/>
                <w:color w:val="000000"/>
                <w:sz w:val="24"/>
                <w:szCs w:val="24"/>
              </w:rPr>
            </w:pPr>
          </w:p>
        </w:tc>
        <w:tc>
          <w:tcPr>
            <w:tcW w:w="1559" w:type="dxa"/>
            <w:noWrap/>
            <w:hideMark/>
          </w:tcPr>
          <w:p w14:paraId="5C3BDDA9"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R$ 4.100,00</w:t>
            </w:r>
          </w:p>
        </w:tc>
        <w:tc>
          <w:tcPr>
            <w:tcW w:w="985" w:type="dxa"/>
            <w:hideMark/>
          </w:tcPr>
          <w:p w14:paraId="7FB385BD"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02</w:t>
            </w:r>
          </w:p>
          <w:p w14:paraId="251EB2B3"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 xml:space="preserve"> peças</w:t>
            </w:r>
          </w:p>
        </w:tc>
        <w:tc>
          <w:tcPr>
            <w:tcW w:w="1417" w:type="dxa"/>
            <w:noWrap/>
            <w:hideMark/>
          </w:tcPr>
          <w:p w14:paraId="25BA4D6D"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R$ 8.200,00</w:t>
            </w:r>
          </w:p>
        </w:tc>
      </w:tr>
      <w:tr w:rsidR="00FA0CB5" w:rsidRPr="00264859" w14:paraId="47CED4E8" w14:textId="77777777" w:rsidTr="00802A41">
        <w:trPr>
          <w:trHeight w:val="2551"/>
        </w:trPr>
        <w:tc>
          <w:tcPr>
            <w:tcW w:w="628" w:type="dxa"/>
            <w:hideMark/>
          </w:tcPr>
          <w:p w14:paraId="663E88F4"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lastRenderedPageBreak/>
              <w:t>05</w:t>
            </w:r>
          </w:p>
        </w:tc>
        <w:tc>
          <w:tcPr>
            <w:tcW w:w="4050" w:type="dxa"/>
            <w:hideMark/>
          </w:tcPr>
          <w:p w14:paraId="0818E477" w14:textId="77777777" w:rsidR="00FA0CB5" w:rsidRPr="00F261CC" w:rsidRDefault="00FA0CB5" w:rsidP="00802A41">
            <w:pPr>
              <w:rPr>
                <w:rFonts w:ascii="Arial" w:hAnsi="Arial" w:cs="Arial"/>
                <w:color w:val="000000"/>
                <w:sz w:val="24"/>
                <w:szCs w:val="24"/>
              </w:rPr>
            </w:pPr>
            <w:r w:rsidRPr="00F261CC">
              <w:rPr>
                <w:rFonts w:ascii="Arial" w:hAnsi="Arial" w:cs="Arial"/>
                <w:b/>
                <w:color w:val="000000"/>
                <w:sz w:val="24"/>
                <w:szCs w:val="24"/>
              </w:rPr>
              <w:t xml:space="preserve">Flash auxiliar, </w:t>
            </w:r>
            <w:r w:rsidRPr="00F261CC">
              <w:rPr>
                <w:rFonts w:ascii="Arial" w:hAnsi="Arial" w:cs="Arial"/>
                <w:bCs/>
                <w:color w:val="000000"/>
                <w:sz w:val="24"/>
                <w:szCs w:val="24"/>
              </w:rPr>
              <w:t xml:space="preserve">Especificações: marca/ modelo: Mako ID </w:t>
            </w:r>
            <w:proofErr w:type="spellStart"/>
            <w:r w:rsidRPr="00F261CC">
              <w:rPr>
                <w:rFonts w:ascii="Arial" w:hAnsi="Arial" w:cs="Arial"/>
                <w:bCs/>
                <w:color w:val="000000"/>
                <w:sz w:val="24"/>
                <w:szCs w:val="24"/>
              </w:rPr>
              <w:t>Bio</w:t>
            </w:r>
            <w:proofErr w:type="spellEnd"/>
            <w:r w:rsidRPr="00F261CC">
              <w:rPr>
                <w:rFonts w:ascii="Arial" w:hAnsi="Arial" w:cs="Arial"/>
                <w:bCs/>
                <w:color w:val="000000"/>
                <w:sz w:val="24"/>
                <w:szCs w:val="24"/>
              </w:rPr>
              <w:t>, Flash ID-</w:t>
            </w:r>
            <w:proofErr w:type="spellStart"/>
            <w:r w:rsidRPr="00F261CC">
              <w:rPr>
                <w:rFonts w:ascii="Arial" w:hAnsi="Arial" w:cs="Arial"/>
                <w:bCs/>
                <w:color w:val="000000"/>
                <w:sz w:val="24"/>
                <w:szCs w:val="24"/>
              </w:rPr>
              <w:t>Bio</w:t>
            </w:r>
            <w:proofErr w:type="spellEnd"/>
            <w:r w:rsidRPr="00F261CC">
              <w:rPr>
                <w:rFonts w:ascii="Arial" w:hAnsi="Arial" w:cs="Arial"/>
                <w:bCs/>
                <w:color w:val="000000"/>
                <w:sz w:val="24"/>
                <w:szCs w:val="24"/>
              </w:rPr>
              <w:t>, cabo fotossensor ID-</w:t>
            </w:r>
            <w:proofErr w:type="spellStart"/>
            <w:r w:rsidRPr="00F261CC">
              <w:rPr>
                <w:rFonts w:ascii="Arial" w:hAnsi="Arial" w:cs="Arial"/>
                <w:bCs/>
                <w:color w:val="000000"/>
                <w:sz w:val="24"/>
                <w:szCs w:val="24"/>
              </w:rPr>
              <w:t>Bio</w:t>
            </w:r>
            <w:proofErr w:type="spellEnd"/>
            <w:r w:rsidRPr="00F261CC">
              <w:rPr>
                <w:rFonts w:ascii="Arial" w:hAnsi="Arial" w:cs="Arial"/>
                <w:bCs/>
                <w:color w:val="000000"/>
                <w:sz w:val="24"/>
                <w:szCs w:val="24"/>
              </w:rPr>
              <w:t>, Suporte sargento, haste ID para suporte sargento, braço deslizante</w:t>
            </w:r>
            <w:r>
              <w:rPr>
                <w:rFonts w:ascii="Arial" w:hAnsi="Arial" w:cs="Arial"/>
                <w:bCs/>
                <w:color w:val="000000"/>
                <w:sz w:val="24"/>
                <w:szCs w:val="24"/>
              </w:rPr>
              <w:t>.</w:t>
            </w:r>
            <w:r w:rsidRPr="00F261CC">
              <w:rPr>
                <w:rFonts w:ascii="Arial" w:hAnsi="Arial" w:cs="Arial"/>
                <w:b/>
                <w:color w:val="000000"/>
                <w:sz w:val="24"/>
                <w:szCs w:val="24"/>
              </w:rPr>
              <w:t xml:space="preserve"> </w:t>
            </w:r>
          </w:p>
        </w:tc>
        <w:tc>
          <w:tcPr>
            <w:tcW w:w="1284" w:type="dxa"/>
          </w:tcPr>
          <w:p w14:paraId="3E016B51" w14:textId="77777777" w:rsidR="00FA0CB5" w:rsidRPr="00F261CC" w:rsidRDefault="00FA0CB5" w:rsidP="00802A41">
            <w:pPr>
              <w:pStyle w:val="yiv5982529805msonormal"/>
              <w:shd w:val="clear" w:color="auto" w:fill="FFFFFF"/>
              <w:jc w:val="both"/>
              <w:rPr>
                <w:rFonts w:ascii="Arial" w:hAnsi="Arial" w:cs="Arial"/>
                <w:bCs/>
                <w:color w:val="000000"/>
              </w:rPr>
            </w:pPr>
            <w:r w:rsidRPr="00F261CC">
              <w:rPr>
                <w:rFonts w:ascii="Arial" w:hAnsi="Arial" w:cs="Arial"/>
                <w:bCs/>
                <w:color w:val="000000"/>
              </w:rPr>
              <w:t xml:space="preserve">Marca/ Modelo: Maki ID </w:t>
            </w:r>
            <w:proofErr w:type="spellStart"/>
            <w:r w:rsidRPr="00F261CC">
              <w:rPr>
                <w:rFonts w:ascii="Arial" w:hAnsi="Arial" w:cs="Arial"/>
                <w:bCs/>
                <w:color w:val="000000"/>
              </w:rPr>
              <w:t>Bio</w:t>
            </w:r>
            <w:proofErr w:type="spellEnd"/>
          </w:p>
          <w:p w14:paraId="577EE435" w14:textId="77777777" w:rsidR="00FA0CB5" w:rsidRPr="00F261CC" w:rsidRDefault="00FA0CB5" w:rsidP="00802A41">
            <w:pPr>
              <w:pStyle w:val="yiv5982529805msonormal"/>
              <w:shd w:val="clear" w:color="auto" w:fill="FFFFFF"/>
              <w:jc w:val="both"/>
              <w:rPr>
                <w:rFonts w:ascii="Arial" w:hAnsi="Arial" w:cs="Arial"/>
                <w:bCs/>
                <w:color w:val="000000"/>
              </w:rPr>
            </w:pPr>
            <w:r w:rsidRPr="00F261CC">
              <w:rPr>
                <w:rFonts w:ascii="Arial" w:hAnsi="Arial" w:cs="Arial"/>
                <w:bCs/>
                <w:color w:val="000000"/>
              </w:rPr>
              <w:t>Flash ID-</w:t>
            </w:r>
            <w:proofErr w:type="spellStart"/>
            <w:r w:rsidRPr="00F261CC">
              <w:rPr>
                <w:rFonts w:ascii="Arial" w:hAnsi="Arial" w:cs="Arial"/>
                <w:bCs/>
                <w:color w:val="000000"/>
              </w:rPr>
              <w:t>Bio</w:t>
            </w:r>
            <w:proofErr w:type="spellEnd"/>
            <w:r w:rsidRPr="00F261CC">
              <w:rPr>
                <w:rFonts w:ascii="Arial" w:hAnsi="Arial" w:cs="Arial"/>
                <w:bCs/>
                <w:color w:val="000000"/>
              </w:rPr>
              <w:t xml:space="preserve"> </w:t>
            </w:r>
          </w:p>
          <w:p w14:paraId="3A05A0AB" w14:textId="77777777" w:rsidR="00FA0CB5" w:rsidRPr="00F261CC" w:rsidRDefault="00FA0CB5" w:rsidP="00802A41">
            <w:pPr>
              <w:pStyle w:val="yiv5982529805msonormal"/>
              <w:shd w:val="clear" w:color="auto" w:fill="FFFFFF"/>
              <w:jc w:val="both"/>
              <w:rPr>
                <w:rFonts w:ascii="Arial" w:hAnsi="Arial" w:cs="Arial"/>
                <w:bCs/>
                <w:color w:val="000000"/>
              </w:rPr>
            </w:pPr>
            <w:r w:rsidRPr="00F261CC">
              <w:rPr>
                <w:rFonts w:ascii="Arial" w:hAnsi="Arial" w:cs="Arial"/>
                <w:bCs/>
                <w:color w:val="000000"/>
              </w:rPr>
              <w:t>Cabo fotossensor ID-</w:t>
            </w:r>
            <w:proofErr w:type="spellStart"/>
            <w:r w:rsidRPr="00F261CC">
              <w:rPr>
                <w:rFonts w:ascii="Arial" w:hAnsi="Arial" w:cs="Arial"/>
                <w:bCs/>
                <w:color w:val="000000"/>
              </w:rPr>
              <w:t>Bio</w:t>
            </w:r>
            <w:proofErr w:type="spellEnd"/>
          </w:p>
          <w:p w14:paraId="04F18AAE" w14:textId="77777777" w:rsidR="00FA0CB5" w:rsidRPr="00F261CC" w:rsidRDefault="00FA0CB5" w:rsidP="00802A41">
            <w:pPr>
              <w:jc w:val="center"/>
              <w:rPr>
                <w:rFonts w:ascii="Arial" w:hAnsi="Arial" w:cs="Arial"/>
                <w:color w:val="000000"/>
                <w:sz w:val="24"/>
                <w:szCs w:val="24"/>
              </w:rPr>
            </w:pPr>
          </w:p>
        </w:tc>
        <w:tc>
          <w:tcPr>
            <w:tcW w:w="1559" w:type="dxa"/>
            <w:noWrap/>
            <w:hideMark/>
          </w:tcPr>
          <w:p w14:paraId="4161DE6C"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R$ 1.428,00</w:t>
            </w:r>
          </w:p>
        </w:tc>
        <w:tc>
          <w:tcPr>
            <w:tcW w:w="985" w:type="dxa"/>
            <w:hideMark/>
          </w:tcPr>
          <w:p w14:paraId="629EAB53"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02</w:t>
            </w:r>
          </w:p>
          <w:p w14:paraId="7C1F840A"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 xml:space="preserve"> peças</w:t>
            </w:r>
          </w:p>
        </w:tc>
        <w:tc>
          <w:tcPr>
            <w:tcW w:w="1417" w:type="dxa"/>
            <w:noWrap/>
            <w:hideMark/>
          </w:tcPr>
          <w:p w14:paraId="60195B42"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R$ 2.856,00</w:t>
            </w:r>
          </w:p>
        </w:tc>
      </w:tr>
      <w:tr w:rsidR="00FA0CB5" w:rsidRPr="00264859" w14:paraId="29902ED3" w14:textId="77777777" w:rsidTr="00802A41">
        <w:trPr>
          <w:trHeight w:val="471"/>
        </w:trPr>
        <w:tc>
          <w:tcPr>
            <w:tcW w:w="628" w:type="dxa"/>
            <w:hideMark/>
          </w:tcPr>
          <w:p w14:paraId="64CAB1A1"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06</w:t>
            </w:r>
          </w:p>
        </w:tc>
        <w:tc>
          <w:tcPr>
            <w:tcW w:w="4050" w:type="dxa"/>
            <w:hideMark/>
          </w:tcPr>
          <w:p w14:paraId="4F0D562A" w14:textId="77777777" w:rsidR="00FA0CB5" w:rsidRPr="00F261CC" w:rsidRDefault="00FA0CB5" w:rsidP="00802A41">
            <w:pPr>
              <w:pStyle w:val="yiv5982529805msonormal"/>
              <w:shd w:val="clear" w:color="auto" w:fill="FFFFFF"/>
              <w:jc w:val="both"/>
              <w:rPr>
                <w:rFonts w:ascii="Arial" w:hAnsi="Arial" w:cs="Arial"/>
                <w:b/>
                <w:color w:val="000000"/>
              </w:rPr>
            </w:pPr>
            <w:r w:rsidRPr="00F261CC">
              <w:rPr>
                <w:rFonts w:ascii="Arial" w:hAnsi="Arial" w:cs="Arial"/>
                <w:b/>
                <w:color w:val="000000"/>
              </w:rPr>
              <w:t>Suporte de flash para mesa:</w:t>
            </w:r>
          </w:p>
          <w:p w14:paraId="4DAF5995" w14:textId="77777777" w:rsidR="00FA0CB5" w:rsidRPr="00F261CC" w:rsidRDefault="00FA0CB5" w:rsidP="00802A41">
            <w:pPr>
              <w:pStyle w:val="yiv5982529805msonormal"/>
              <w:shd w:val="clear" w:color="auto" w:fill="FFFFFF"/>
              <w:jc w:val="both"/>
              <w:rPr>
                <w:rFonts w:ascii="Arial" w:hAnsi="Arial" w:cs="Arial"/>
                <w:bCs/>
                <w:color w:val="000000"/>
              </w:rPr>
            </w:pPr>
            <w:r w:rsidRPr="00F261CC">
              <w:rPr>
                <w:rFonts w:ascii="Arial" w:hAnsi="Arial" w:cs="Arial"/>
                <w:bCs/>
                <w:color w:val="000000"/>
              </w:rPr>
              <w:t>Com sargento</w:t>
            </w:r>
          </w:p>
          <w:p w14:paraId="5B0C782D" w14:textId="77777777" w:rsidR="00FA0CB5" w:rsidRPr="00F261CC" w:rsidRDefault="00FA0CB5" w:rsidP="00802A41">
            <w:pPr>
              <w:pStyle w:val="yiv5982529805msonormal"/>
              <w:shd w:val="clear" w:color="auto" w:fill="FFFFFF"/>
              <w:jc w:val="both"/>
              <w:rPr>
                <w:rFonts w:ascii="Arial" w:hAnsi="Arial" w:cs="Arial"/>
                <w:bCs/>
                <w:color w:val="000000"/>
              </w:rPr>
            </w:pPr>
            <w:r w:rsidRPr="00F261CC">
              <w:rPr>
                <w:rFonts w:ascii="Arial" w:hAnsi="Arial" w:cs="Arial"/>
                <w:bCs/>
                <w:color w:val="000000"/>
              </w:rPr>
              <w:t>Haste vertical e transversal</w:t>
            </w:r>
          </w:p>
          <w:p w14:paraId="086B4864" w14:textId="77777777" w:rsidR="00FA0CB5" w:rsidRPr="00F261CC" w:rsidRDefault="00FA0CB5" w:rsidP="00802A41">
            <w:pPr>
              <w:rPr>
                <w:rFonts w:ascii="Arial" w:hAnsi="Arial" w:cs="Arial"/>
                <w:color w:val="000000"/>
                <w:sz w:val="24"/>
                <w:szCs w:val="24"/>
              </w:rPr>
            </w:pPr>
            <w:r w:rsidRPr="00F261CC">
              <w:rPr>
                <w:rFonts w:ascii="Arial" w:hAnsi="Arial" w:cs="Arial"/>
                <w:bCs/>
                <w:color w:val="000000"/>
                <w:sz w:val="24"/>
                <w:szCs w:val="24"/>
              </w:rPr>
              <w:t>Para flash ID-</w:t>
            </w:r>
            <w:proofErr w:type="spellStart"/>
            <w:r w:rsidRPr="00F261CC">
              <w:rPr>
                <w:rFonts w:ascii="Arial" w:hAnsi="Arial" w:cs="Arial"/>
                <w:bCs/>
                <w:color w:val="000000"/>
                <w:sz w:val="24"/>
                <w:szCs w:val="24"/>
              </w:rPr>
              <w:t>Bio</w:t>
            </w:r>
            <w:proofErr w:type="spellEnd"/>
          </w:p>
        </w:tc>
        <w:tc>
          <w:tcPr>
            <w:tcW w:w="1284" w:type="dxa"/>
          </w:tcPr>
          <w:p w14:paraId="16C4E957" w14:textId="77777777" w:rsidR="00FA0CB5" w:rsidRPr="00F261CC" w:rsidRDefault="00FA0CB5" w:rsidP="00802A41">
            <w:pPr>
              <w:jc w:val="center"/>
              <w:rPr>
                <w:rFonts w:ascii="Arial" w:hAnsi="Arial" w:cs="Arial"/>
                <w:color w:val="000000"/>
                <w:sz w:val="24"/>
                <w:szCs w:val="24"/>
              </w:rPr>
            </w:pPr>
          </w:p>
        </w:tc>
        <w:tc>
          <w:tcPr>
            <w:tcW w:w="1559" w:type="dxa"/>
            <w:noWrap/>
            <w:hideMark/>
          </w:tcPr>
          <w:p w14:paraId="1B386D40"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R$ 352,00</w:t>
            </w:r>
          </w:p>
        </w:tc>
        <w:tc>
          <w:tcPr>
            <w:tcW w:w="985" w:type="dxa"/>
            <w:hideMark/>
          </w:tcPr>
          <w:p w14:paraId="5EC3DE08"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02</w:t>
            </w:r>
          </w:p>
          <w:p w14:paraId="1B29B213"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 xml:space="preserve"> peças</w:t>
            </w:r>
          </w:p>
        </w:tc>
        <w:tc>
          <w:tcPr>
            <w:tcW w:w="1417" w:type="dxa"/>
            <w:noWrap/>
            <w:hideMark/>
          </w:tcPr>
          <w:p w14:paraId="29A13C39"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R$ 704,00</w:t>
            </w:r>
          </w:p>
        </w:tc>
      </w:tr>
      <w:tr w:rsidR="00FA0CB5" w:rsidRPr="00264859" w14:paraId="51040D02" w14:textId="77777777" w:rsidTr="00802A41">
        <w:trPr>
          <w:trHeight w:val="471"/>
        </w:trPr>
        <w:tc>
          <w:tcPr>
            <w:tcW w:w="628" w:type="dxa"/>
            <w:hideMark/>
          </w:tcPr>
          <w:p w14:paraId="1B611F82"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07</w:t>
            </w:r>
          </w:p>
        </w:tc>
        <w:tc>
          <w:tcPr>
            <w:tcW w:w="4050" w:type="dxa"/>
            <w:hideMark/>
          </w:tcPr>
          <w:p w14:paraId="7802834F" w14:textId="77777777" w:rsidR="00FA0CB5" w:rsidRPr="00F261CC" w:rsidRDefault="00FA0CB5" w:rsidP="00802A41">
            <w:pPr>
              <w:jc w:val="both"/>
              <w:rPr>
                <w:rFonts w:ascii="Arial" w:hAnsi="Arial" w:cs="Arial"/>
                <w:color w:val="000000"/>
                <w:sz w:val="24"/>
                <w:szCs w:val="24"/>
              </w:rPr>
            </w:pPr>
            <w:proofErr w:type="spellStart"/>
            <w:r w:rsidRPr="00F261CC">
              <w:rPr>
                <w:rFonts w:ascii="Arial" w:hAnsi="Arial" w:cs="Arial"/>
                <w:b/>
                <w:bCs/>
                <w:color w:val="000000"/>
                <w:sz w:val="24"/>
                <w:szCs w:val="24"/>
              </w:rPr>
              <w:t>Smart</w:t>
            </w:r>
            <w:proofErr w:type="spellEnd"/>
            <w:r w:rsidRPr="00F261CC">
              <w:rPr>
                <w:rFonts w:ascii="Arial" w:hAnsi="Arial" w:cs="Arial"/>
                <w:b/>
                <w:bCs/>
                <w:color w:val="000000"/>
                <w:sz w:val="24"/>
                <w:szCs w:val="24"/>
              </w:rPr>
              <w:t xml:space="preserve"> TV 43" LED, </w:t>
            </w:r>
            <w:r w:rsidRPr="00F261CC">
              <w:rPr>
                <w:rFonts w:ascii="Arial" w:hAnsi="Arial" w:cs="Arial"/>
                <w:color w:val="000000"/>
                <w:sz w:val="24"/>
                <w:szCs w:val="24"/>
              </w:rPr>
              <w:t>Especificações: Full HD, cor preta, 110v, corpo: 01 controle remoto, 3 HDMI, antena e espelhamento de tela</w:t>
            </w:r>
            <w:r>
              <w:rPr>
                <w:rFonts w:ascii="Arial" w:hAnsi="Arial" w:cs="Arial"/>
                <w:color w:val="000000"/>
                <w:sz w:val="24"/>
                <w:szCs w:val="24"/>
              </w:rPr>
              <w:t>.</w:t>
            </w:r>
          </w:p>
          <w:p w14:paraId="137459AD" w14:textId="77777777" w:rsidR="00FA0CB5" w:rsidRPr="00F261CC" w:rsidRDefault="00FA0CB5" w:rsidP="00802A41">
            <w:pPr>
              <w:rPr>
                <w:rFonts w:ascii="Arial" w:hAnsi="Arial" w:cs="Arial"/>
                <w:color w:val="000000"/>
                <w:sz w:val="24"/>
                <w:szCs w:val="24"/>
              </w:rPr>
            </w:pPr>
          </w:p>
        </w:tc>
        <w:tc>
          <w:tcPr>
            <w:tcW w:w="1284" w:type="dxa"/>
          </w:tcPr>
          <w:p w14:paraId="71A0EB94" w14:textId="77777777" w:rsidR="00FA0CB5" w:rsidRPr="00F261CC" w:rsidRDefault="00FA0CB5" w:rsidP="00802A41">
            <w:pPr>
              <w:jc w:val="center"/>
              <w:rPr>
                <w:rFonts w:ascii="Arial" w:hAnsi="Arial" w:cs="Arial"/>
                <w:color w:val="000000"/>
                <w:sz w:val="24"/>
                <w:szCs w:val="24"/>
              </w:rPr>
            </w:pPr>
          </w:p>
        </w:tc>
        <w:tc>
          <w:tcPr>
            <w:tcW w:w="1559" w:type="dxa"/>
            <w:noWrap/>
            <w:hideMark/>
          </w:tcPr>
          <w:p w14:paraId="457A93A3"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R$ 1.830,99</w:t>
            </w:r>
          </w:p>
        </w:tc>
        <w:tc>
          <w:tcPr>
            <w:tcW w:w="985" w:type="dxa"/>
            <w:hideMark/>
          </w:tcPr>
          <w:p w14:paraId="0A7EAC42"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 xml:space="preserve">03 </w:t>
            </w:r>
          </w:p>
          <w:p w14:paraId="38A323DD"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peças</w:t>
            </w:r>
          </w:p>
        </w:tc>
        <w:tc>
          <w:tcPr>
            <w:tcW w:w="1417" w:type="dxa"/>
            <w:noWrap/>
            <w:hideMark/>
          </w:tcPr>
          <w:p w14:paraId="65A39E7D"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R$ 5.492,97</w:t>
            </w:r>
          </w:p>
        </w:tc>
      </w:tr>
      <w:tr w:rsidR="00FA0CB5" w:rsidRPr="00264859" w14:paraId="174C7E8B" w14:textId="77777777" w:rsidTr="00802A41">
        <w:trPr>
          <w:trHeight w:val="471"/>
        </w:trPr>
        <w:tc>
          <w:tcPr>
            <w:tcW w:w="628" w:type="dxa"/>
            <w:hideMark/>
          </w:tcPr>
          <w:p w14:paraId="2373D946"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08</w:t>
            </w:r>
          </w:p>
        </w:tc>
        <w:tc>
          <w:tcPr>
            <w:tcW w:w="4050" w:type="dxa"/>
            <w:hideMark/>
          </w:tcPr>
          <w:p w14:paraId="2E631A36" w14:textId="77777777" w:rsidR="00FA0CB5" w:rsidRDefault="00FA0CB5" w:rsidP="00802A41">
            <w:pPr>
              <w:jc w:val="both"/>
              <w:rPr>
                <w:rFonts w:ascii="Arial" w:hAnsi="Arial" w:cs="Arial"/>
                <w:color w:val="000000"/>
                <w:sz w:val="24"/>
                <w:szCs w:val="24"/>
              </w:rPr>
            </w:pPr>
            <w:proofErr w:type="spellStart"/>
            <w:r w:rsidRPr="00F261CC">
              <w:rPr>
                <w:rFonts w:ascii="Arial" w:hAnsi="Arial" w:cs="Arial"/>
                <w:b/>
                <w:bCs/>
                <w:color w:val="000000"/>
                <w:sz w:val="24"/>
                <w:szCs w:val="24"/>
              </w:rPr>
              <w:t>Smart</w:t>
            </w:r>
            <w:proofErr w:type="spellEnd"/>
            <w:r w:rsidRPr="00F261CC">
              <w:rPr>
                <w:rFonts w:ascii="Arial" w:hAnsi="Arial" w:cs="Arial"/>
                <w:b/>
                <w:bCs/>
                <w:color w:val="000000"/>
                <w:sz w:val="24"/>
                <w:szCs w:val="24"/>
              </w:rPr>
              <w:t xml:space="preserve"> TV 40" LED, </w:t>
            </w:r>
            <w:r w:rsidRPr="00F261CC">
              <w:rPr>
                <w:rFonts w:ascii="Arial" w:hAnsi="Arial" w:cs="Arial"/>
                <w:color w:val="000000"/>
                <w:sz w:val="24"/>
                <w:szCs w:val="24"/>
              </w:rPr>
              <w:t>Especificações: Full HD, cor preta, 110v, 2 HDMI, controle remoto e função de espelhamento de tela</w:t>
            </w:r>
            <w:r>
              <w:rPr>
                <w:rFonts w:ascii="Arial" w:hAnsi="Arial" w:cs="Arial"/>
                <w:color w:val="000000"/>
                <w:sz w:val="24"/>
                <w:szCs w:val="24"/>
              </w:rPr>
              <w:t>.</w:t>
            </w:r>
          </w:p>
          <w:p w14:paraId="2AF163E8" w14:textId="77777777" w:rsidR="00FA0CB5" w:rsidRDefault="00FA0CB5" w:rsidP="00802A41">
            <w:pPr>
              <w:jc w:val="both"/>
              <w:rPr>
                <w:rFonts w:ascii="Arial" w:hAnsi="Arial" w:cs="Arial"/>
                <w:color w:val="000000"/>
                <w:sz w:val="24"/>
                <w:szCs w:val="24"/>
              </w:rPr>
            </w:pPr>
          </w:p>
          <w:p w14:paraId="09929067" w14:textId="77777777" w:rsidR="00FA0CB5" w:rsidRPr="00F261CC" w:rsidRDefault="00FA0CB5" w:rsidP="00802A41">
            <w:pPr>
              <w:jc w:val="both"/>
              <w:rPr>
                <w:rFonts w:ascii="Arial" w:hAnsi="Arial" w:cs="Arial"/>
                <w:color w:val="000000"/>
                <w:sz w:val="24"/>
                <w:szCs w:val="24"/>
              </w:rPr>
            </w:pPr>
          </w:p>
        </w:tc>
        <w:tc>
          <w:tcPr>
            <w:tcW w:w="1284" w:type="dxa"/>
          </w:tcPr>
          <w:p w14:paraId="56BA8014" w14:textId="77777777" w:rsidR="00FA0CB5" w:rsidRPr="00F261CC" w:rsidRDefault="00FA0CB5" w:rsidP="00802A41">
            <w:pPr>
              <w:jc w:val="center"/>
              <w:rPr>
                <w:rFonts w:ascii="Arial" w:hAnsi="Arial" w:cs="Arial"/>
                <w:color w:val="000000"/>
                <w:sz w:val="24"/>
                <w:szCs w:val="24"/>
              </w:rPr>
            </w:pPr>
          </w:p>
        </w:tc>
        <w:tc>
          <w:tcPr>
            <w:tcW w:w="1559" w:type="dxa"/>
            <w:noWrap/>
            <w:hideMark/>
          </w:tcPr>
          <w:p w14:paraId="4BD0761A"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R$ 1.557,44</w:t>
            </w:r>
          </w:p>
        </w:tc>
        <w:tc>
          <w:tcPr>
            <w:tcW w:w="985" w:type="dxa"/>
            <w:hideMark/>
          </w:tcPr>
          <w:p w14:paraId="174FA06F"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 xml:space="preserve">01  </w:t>
            </w:r>
          </w:p>
          <w:p w14:paraId="64CA85C2"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peça</w:t>
            </w:r>
          </w:p>
        </w:tc>
        <w:tc>
          <w:tcPr>
            <w:tcW w:w="1417" w:type="dxa"/>
            <w:noWrap/>
            <w:hideMark/>
          </w:tcPr>
          <w:p w14:paraId="487A4F99"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R$ 1.557,44</w:t>
            </w:r>
          </w:p>
        </w:tc>
      </w:tr>
      <w:tr w:rsidR="00FA0CB5" w:rsidRPr="00264859" w14:paraId="6A36AB1D" w14:textId="77777777" w:rsidTr="00802A41">
        <w:trPr>
          <w:trHeight w:val="471"/>
        </w:trPr>
        <w:tc>
          <w:tcPr>
            <w:tcW w:w="628" w:type="dxa"/>
            <w:hideMark/>
          </w:tcPr>
          <w:p w14:paraId="6C9F6BCA"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09</w:t>
            </w:r>
          </w:p>
        </w:tc>
        <w:tc>
          <w:tcPr>
            <w:tcW w:w="4050" w:type="dxa"/>
            <w:hideMark/>
          </w:tcPr>
          <w:p w14:paraId="3AF727A8" w14:textId="77777777" w:rsidR="00FA0CB5" w:rsidRPr="00F261CC" w:rsidRDefault="00FA0CB5" w:rsidP="00802A41">
            <w:pPr>
              <w:jc w:val="both"/>
              <w:rPr>
                <w:rFonts w:ascii="Arial" w:hAnsi="Arial" w:cs="Arial"/>
                <w:color w:val="000000"/>
                <w:sz w:val="24"/>
                <w:szCs w:val="24"/>
              </w:rPr>
            </w:pPr>
            <w:r w:rsidRPr="00F261CC">
              <w:rPr>
                <w:rFonts w:ascii="Arial" w:hAnsi="Arial" w:cs="Arial"/>
                <w:b/>
                <w:bCs/>
                <w:color w:val="000000"/>
                <w:sz w:val="24"/>
                <w:szCs w:val="24"/>
              </w:rPr>
              <w:t>DVR 32 Canais</w:t>
            </w:r>
            <w:r w:rsidRPr="00F261CC">
              <w:rPr>
                <w:rFonts w:ascii="Arial" w:hAnsi="Arial" w:cs="Arial"/>
                <w:color w:val="000000"/>
                <w:sz w:val="24"/>
                <w:szCs w:val="24"/>
              </w:rPr>
              <w:t xml:space="preserve"> Especificações: DVR 32 canais IMHDX 3132, com HD de 04 TB. Corpo 01 DVR 32 canais </w:t>
            </w:r>
            <w:proofErr w:type="spellStart"/>
            <w:r w:rsidRPr="00F261CC">
              <w:rPr>
                <w:rFonts w:ascii="Arial" w:hAnsi="Arial" w:cs="Arial"/>
                <w:color w:val="000000"/>
                <w:sz w:val="24"/>
                <w:szCs w:val="24"/>
              </w:rPr>
              <w:t>multi-hd</w:t>
            </w:r>
            <w:proofErr w:type="spellEnd"/>
            <w:r w:rsidRPr="00F261CC">
              <w:rPr>
                <w:rFonts w:ascii="Arial" w:hAnsi="Arial" w:cs="Arial"/>
                <w:color w:val="000000"/>
                <w:sz w:val="24"/>
                <w:szCs w:val="24"/>
              </w:rPr>
              <w:t xml:space="preserve"> IMHDX 3132 com fonte e m</w:t>
            </w:r>
            <w:r>
              <w:rPr>
                <w:rFonts w:ascii="Arial" w:hAnsi="Arial" w:cs="Arial"/>
                <w:color w:val="000000"/>
                <w:sz w:val="24"/>
                <w:szCs w:val="24"/>
              </w:rPr>
              <w:t>o</w:t>
            </w:r>
            <w:r w:rsidRPr="00F261CC">
              <w:rPr>
                <w:rFonts w:ascii="Arial" w:hAnsi="Arial" w:cs="Arial"/>
                <w:color w:val="000000"/>
                <w:sz w:val="24"/>
                <w:szCs w:val="24"/>
              </w:rPr>
              <w:t xml:space="preserve">use, 01 </w:t>
            </w:r>
            <w:proofErr w:type="spellStart"/>
            <w:r w:rsidRPr="00F261CC">
              <w:rPr>
                <w:rFonts w:ascii="Arial" w:hAnsi="Arial" w:cs="Arial"/>
                <w:color w:val="000000"/>
                <w:sz w:val="24"/>
                <w:szCs w:val="24"/>
              </w:rPr>
              <w:t>Hd</w:t>
            </w:r>
            <w:proofErr w:type="spellEnd"/>
            <w:r w:rsidRPr="00F261CC">
              <w:rPr>
                <w:rFonts w:ascii="Arial" w:hAnsi="Arial" w:cs="Arial"/>
                <w:color w:val="000000"/>
                <w:sz w:val="24"/>
                <w:szCs w:val="24"/>
              </w:rPr>
              <w:t xml:space="preserve"> 4Tb instalado, DVR IMDHDX 3132, compatível com 05 tecnologias: HDCVI + AHD + HDTVI + Analógica + IP, gravação de todos os canais em 5m-lite, reconhecimento de face em tempo real, suporte até 10 bancos de faces, suporte até 10.000 faces cadastradas, </w:t>
            </w:r>
            <w:r w:rsidRPr="00F261CC">
              <w:rPr>
                <w:rFonts w:ascii="Arial" w:hAnsi="Arial" w:cs="Arial"/>
                <w:color w:val="000000"/>
                <w:sz w:val="24"/>
                <w:szCs w:val="24"/>
              </w:rPr>
              <w:lastRenderedPageBreak/>
              <w:t xml:space="preserve">saída de vídeo </w:t>
            </w:r>
            <w:proofErr w:type="spellStart"/>
            <w:r w:rsidRPr="00F261CC">
              <w:rPr>
                <w:rFonts w:ascii="Arial" w:hAnsi="Arial" w:cs="Arial"/>
                <w:color w:val="000000"/>
                <w:sz w:val="24"/>
                <w:szCs w:val="24"/>
              </w:rPr>
              <w:t>Vga</w:t>
            </w:r>
            <w:proofErr w:type="spellEnd"/>
            <w:r w:rsidRPr="00F261CC">
              <w:rPr>
                <w:rFonts w:ascii="Arial" w:hAnsi="Arial" w:cs="Arial"/>
                <w:color w:val="000000"/>
                <w:sz w:val="24"/>
                <w:szCs w:val="24"/>
              </w:rPr>
              <w:t xml:space="preserve">, </w:t>
            </w:r>
            <w:proofErr w:type="spellStart"/>
            <w:r w:rsidRPr="00F261CC">
              <w:rPr>
                <w:rFonts w:ascii="Arial" w:hAnsi="Arial" w:cs="Arial"/>
                <w:color w:val="000000"/>
                <w:sz w:val="24"/>
                <w:szCs w:val="24"/>
              </w:rPr>
              <w:t>Hdmi</w:t>
            </w:r>
            <w:proofErr w:type="spellEnd"/>
            <w:r w:rsidRPr="00F261CC">
              <w:rPr>
                <w:rFonts w:ascii="Arial" w:hAnsi="Arial" w:cs="Arial"/>
                <w:color w:val="000000"/>
                <w:sz w:val="24"/>
                <w:szCs w:val="24"/>
              </w:rPr>
              <w:t xml:space="preserve"> e </w:t>
            </w:r>
            <w:proofErr w:type="spellStart"/>
            <w:r w:rsidRPr="00F261CC">
              <w:rPr>
                <w:rFonts w:ascii="Arial" w:hAnsi="Arial" w:cs="Arial"/>
                <w:color w:val="000000"/>
                <w:sz w:val="24"/>
                <w:szCs w:val="24"/>
              </w:rPr>
              <w:t>Bnc</w:t>
            </w:r>
            <w:proofErr w:type="spellEnd"/>
            <w:r w:rsidRPr="00F261CC">
              <w:rPr>
                <w:rFonts w:ascii="Arial" w:hAnsi="Arial" w:cs="Arial"/>
                <w:color w:val="000000"/>
                <w:sz w:val="24"/>
                <w:szCs w:val="24"/>
              </w:rPr>
              <w:t xml:space="preserve">, compressão de vídeo H.265 e H.265, analíticos de vídeo: detecção de faces, linha virtual, cerca virtual e detecção inteligente de pessoas e veículos, compatível com o </w:t>
            </w:r>
            <w:proofErr w:type="spellStart"/>
            <w:r w:rsidRPr="00F261CC">
              <w:rPr>
                <w:rFonts w:ascii="Arial" w:hAnsi="Arial" w:cs="Arial"/>
                <w:color w:val="000000"/>
                <w:sz w:val="24"/>
                <w:szCs w:val="24"/>
              </w:rPr>
              <w:t>multi-box</w:t>
            </w:r>
            <w:proofErr w:type="spellEnd"/>
            <w:r w:rsidRPr="00F261CC">
              <w:rPr>
                <w:rFonts w:ascii="Arial" w:hAnsi="Arial" w:cs="Arial"/>
                <w:color w:val="000000"/>
                <w:sz w:val="24"/>
                <w:szCs w:val="24"/>
              </w:rPr>
              <w:t xml:space="preserve">, compatível com redes </w:t>
            </w:r>
            <w:proofErr w:type="spellStart"/>
            <w:r w:rsidRPr="00F261CC">
              <w:rPr>
                <w:rFonts w:ascii="Arial" w:hAnsi="Arial" w:cs="Arial"/>
                <w:color w:val="000000"/>
                <w:sz w:val="24"/>
                <w:szCs w:val="24"/>
              </w:rPr>
              <w:t>wi-fi</w:t>
            </w:r>
            <w:proofErr w:type="spellEnd"/>
            <w:r w:rsidRPr="00F261CC">
              <w:rPr>
                <w:rFonts w:ascii="Arial" w:hAnsi="Arial" w:cs="Arial"/>
                <w:color w:val="000000"/>
                <w:sz w:val="24"/>
                <w:szCs w:val="24"/>
              </w:rPr>
              <w:t xml:space="preserve">, reconhecimento facial em tempo real, desenvolvimento para a fisionomia brasileira, a tecnologia identifica qualquer pessoa no ambiente e reconhece as faces 1 cadastradas no gravador. Detecção inteligente: o modo possui inteligência artificial capaz de fazer detecção inteligente2 de pessoas e veículos, agregando assertividade ao sistema de </w:t>
            </w:r>
            <w:proofErr w:type="spellStart"/>
            <w:r w:rsidRPr="00F261CC">
              <w:rPr>
                <w:rFonts w:ascii="Arial" w:hAnsi="Arial" w:cs="Arial"/>
                <w:color w:val="000000"/>
                <w:sz w:val="24"/>
                <w:szCs w:val="24"/>
              </w:rPr>
              <w:t>Cftv</w:t>
            </w:r>
            <w:proofErr w:type="spellEnd"/>
            <w:r w:rsidRPr="00F261CC">
              <w:rPr>
                <w:rFonts w:ascii="Arial" w:hAnsi="Arial" w:cs="Arial"/>
                <w:color w:val="000000"/>
                <w:sz w:val="24"/>
                <w:szCs w:val="24"/>
              </w:rPr>
              <w:t xml:space="preserve">. Vídeo: entrada 32 canais </w:t>
            </w:r>
            <w:proofErr w:type="spellStart"/>
            <w:r w:rsidRPr="00F261CC">
              <w:rPr>
                <w:rFonts w:ascii="Arial" w:hAnsi="Arial" w:cs="Arial"/>
                <w:color w:val="000000"/>
                <w:sz w:val="24"/>
                <w:szCs w:val="24"/>
              </w:rPr>
              <w:t>Bnc</w:t>
            </w:r>
            <w:proofErr w:type="spellEnd"/>
            <w:r w:rsidRPr="00F261CC">
              <w:rPr>
                <w:rFonts w:ascii="Arial" w:hAnsi="Arial" w:cs="Arial"/>
                <w:color w:val="000000"/>
                <w:sz w:val="24"/>
                <w:szCs w:val="24"/>
              </w:rPr>
              <w:t xml:space="preserve"> ou 32 canais </w:t>
            </w:r>
            <w:proofErr w:type="spellStart"/>
            <w:r w:rsidRPr="00F261CC">
              <w:rPr>
                <w:rFonts w:ascii="Arial" w:hAnsi="Arial" w:cs="Arial"/>
                <w:color w:val="000000"/>
                <w:sz w:val="24"/>
                <w:szCs w:val="24"/>
              </w:rPr>
              <w:t>ip</w:t>
            </w:r>
            <w:proofErr w:type="spellEnd"/>
            <w:r w:rsidRPr="00F261CC">
              <w:rPr>
                <w:rFonts w:ascii="Arial" w:hAnsi="Arial" w:cs="Arial"/>
                <w:color w:val="000000"/>
                <w:sz w:val="24"/>
                <w:szCs w:val="24"/>
              </w:rPr>
              <w:t xml:space="preserve"> no modo </w:t>
            </w:r>
            <w:proofErr w:type="spellStart"/>
            <w:r w:rsidRPr="00F261CC">
              <w:rPr>
                <w:rFonts w:ascii="Arial" w:hAnsi="Arial" w:cs="Arial"/>
                <w:color w:val="000000"/>
                <w:sz w:val="24"/>
                <w:szCs w:val="24"/>
              </w:rPr>
              <w:t>Nvr</w:t>
            </w:r>
            <w:proofErr w:type="spellEnd"/>
            <w:r w:rsidRPr="00F261CC">
              <w:rPr>
                <w:rFonts w:ascii="Arial" w:hAnsi="Arial" w:cs="Arial"/>
                <w:color w:val="000000"/>
                <w:sz w:val="24"/>
                <w:szCs w:val="24"/>
              </w:rPr>
              <w:t xml:space="preserve">, </w:t>
            </w:r>
            <w:proofErr w:type="spellStart"/>
            <w:r w:rsidRPr="00F261CC">
              <w:rPr>
                <w:rFonts w:ascii="Arial" w:hAnsi="Arial" w:cs="Arial"/>
                <w:color w:val="000000"/>
                <w:sz w:val="24"/>
                <w:szCs w:val="24"/>
              </w:rPr>
              <w:t>Multi</w:t>
            </w:r>
            <w:proofErr w:type="spellEnd"/>
            <w:r w:rsidRPr="00F261CC">
              <w:rPr>
                <w:rFonts w:ascii="Arial" w:hAnsi="Arial" w:cs="Arial"/>
                <w:color w:val="000000"/>
                <w:sz w:val="24"/>
                <w:szCs w:val="24"/>
              </w:rPr>
              <w:t xml:space="preserve"> </w:t>
            </w:r>
            <w:proofErr w:type="spellStart"/>
            <w:r w:rsidRPr="00F261CC">
              <w:rPr>
                <w:rFonts w:ascii="Arial" w:hAnsi="Arial" w:cs="Arial"/>
                <w:color w:val="000000"/>
                <w:sz w:val="24"/>
                <w:szCs w:val="24"/>
              </w:rPr>
              <w:t>Hd</w:t>
            </w:r>
            <w:proofErr w:type="spellEnd"/>
            <w:r w:rsidRPr="00F261CC">
              <w:rPr>
                <w:rFonts w:ascii="Arial" w:hAnsi="Arial" w:cs="Arial"/>
                <w:color w:val="000000"/>
                <w:sz w:val="24"/>
                <w:szCs w:val="24"/>
              </w:rPr>
              <w:t xml:space="preserve"> compatibilidade: analógicas: </w:t>
            </w:r>
            <w:proofErr w:type="spellStart"/>
            <w:r w:rsidRPr="00F261CC">
              <w:rPr>
                <w:rFonts w:ascii="Arial" w:hAnsi="Arial" w:cs="Arial"/>
                <w:color w:val="000000"/>
                <w:sz w:val="24"/>
                <w:szCs w:val="24"/>
              </w:rPr>
              <w:t>Ntsc</w:t>
            </w:r>
            <w:proofErr w:type="spellEnd"/>
            <w:r w:rsidRPr="00F261CC">
              <w:rPr>
                <w:rFonts w:ascii="Arial" w:hAnsi="Arial" w:cs="Arial"/>
                <w:color w:val="000000"/>
                <w:sz w:val="24"/>
                <w:szCs w:val="24"/>
              </w:rPr>
              <w:t>/</w:t>
            </w:r>
            <w:proofErr w:type="spellStart"/>
            <w:r w:rsidRPr="00F261CC">
              <w:rPr>
                <w:rFonts w:ascii="Arial" w:hAnsi="Arial" w:cs="Arial"/>
                <w:color w:val="000000"/>
                <w:sz w:val="24"/>
                <w:szCs w:val="24"/>
              </w:rPr>
              <w:t>pal</w:t>
            </w:r>
            <w:proofErr w:type="spellEnd"/>
            <w:r w:rsidRPr="00F261CC">
              <w:rPr>
                <w:rFonts w:ascii="Arial" w:hAnsi="Arial" w:cs="Arial"/>
                <w:color w:val="000000"/>
                <w:sz w:val="24"/>
                <w:szCs w:val="24"/>
              </w:rPr>
              <w:t xml:space="preserve">, </w:t>
            </w:r>
            <w:proofErr w:type="spellStart"/>
            <w:r w:rsidRPr="00F261CC">
              <w:rPr>
                <w:rFonts w:ascii="Arial" w:hAnsi="Arial" w:cs="Arial"/>
                <w:color w:val="000000"/>
                <w:sz w:val="24"/>
                <w:szCs w:val="24"/>
              </w:rPr>
              <w:t>Hdci</w:t>
            </w:r>
            <w:proofErr w:type="spellEnd"/>
            <w:r w:rsidRPr="00F261CC">
              <w:rPr>
                <w:rFonts w:ascii="Arial" w:hAnsi="Arial" w:cs="Arial"/>
                <w:color w:val="000000"/>
                <w:sz w:val="24"/>
                <w:szCs w:val="24"/>
              </w:rPr>
              <w:t xml:space="preserve">: 5Mp, 4Mp, 1080p, 720p, </w:t>
            </w:r>
            <w:proofErr w:type="spellStart"/>
            <w:r w:rsidRPr="00F261CC">
              <w:rPr>
                <w:rFonts w:ascii="Arial" w:hAnsi="Arial" w:cs="Arial"/>
                <w:color w:val="000000"/>
                <w:sz w:val="24"/>
                <w:szCs w:val="24"/>
              </w:rPr>
              <w:t>Hdtvi</w:t>
            </w:r>
            <w:proofErr w:type="spellEnd"/>
            <w:r w:rsidRPr="00F261CC">
              <w:rPr>
                <w:rFonts w:ascii="Arial" w:hAnsi="Arial" w:cs="Arial"/>
                <w:color w:val="000000"/>
                <w:sz w:val="24"/>
                <w:szCs w:val="24"/>
              </w:rPr>
              <w:t xml:space="preserve">: 5Mp, 4Mp, 1080p, 720p, </w:t>
            </w:r>
            <w:proofErr w:type="spellStart"/>
            <w:r w:rsidRPr="00F261CC">
              <w:rPr>
                <w:rFonts w:ascii="Arial" w:hAnsi="Arial" w:cs="Arial"/>
                <w:color w:val="000000"/>
                <w:sz w:val="24"/>
                <w:szCs w:val="24"/>
              </w:rPr>
              <w:t>Ahd</w:t>
            </w:r>
            <w:proofErr w:type="spellEnd"/>
            <w:r w:rsidRPr="00F261CC">
              <w:rPr>
                <w:rFonts w:ascii="Arial" w:hAnsi="Arial" w:cs="Arial"/>
                <w:color w:val="000000"/>
                <w:sz w:val="24"/>
                <w:szCs w:val="24"/>
              </w:rPr>
              <w:t xml:space="preserve">: 5Mp, 4Mp, 3Mp, 1080p, 720p. </w:t>
            </w:r>
            <w:proofErr w:type="spellStart"/>
            <w:r w:rsidRPr="00F261CC">
              <w:rPr>
                <w:rFonts w:ascii="Arial" w:hAnsi="Arial" w:cs="Arial"/>
                <w:color w:val="000000"/>
                <w:sz w:val="24"/>
                <w:szCs w:val="24"/>
              </w:rPr>
              <w:t>Ip</w:t>
            </w:r>
            <w:proofErr w:type="spellEnd"/>
            <w:r w:rsidRPr="00F261CC">
              <w:rPr>
                <w:rFonts w:ascii="Arial" w:hAnsi="Arial" w:cs="Arial"/>
                <w:color w:val="000000"/>
                <w:sz w:val="24"/>
                <w:szCs w:val="24"/>
              </w:rPr>
              <w:t xml:space="preserve">: 6Mp, 5Mp, 4Mp, 3Mp,1080p, 720p. Áudio: áudio no protocolo </w:t>
            </w:r>
            <w:proofErr w:type="spellStart"/>
            <w:r w:rsidRPr="00F261CC">
              <w:rPr>
                <w:rFonts w:ascii="Arial" w:hAnsi="Arial" w:cs="Arial"/>
                <w:color w:val="000000"/>
                <w:sz w:val="24"/>
                <w:szCs w:val="24"/>
              </w:rPr>
              <w:t>Hdcvi</w:t>
            </w:r>
            <w:proofErr w:type="spellEnd"/>
            <w:r w:rsidRPr="00F261CC">
              <w:rPr>
                <w:rFonts w:ascii="Arial" w:hAnsi="Arial" w:cs="Arial"/>
                <w:color w:val="000000"/>
                <w:sz w:val="24"/>
                <w:szCs w:val="24"/>
              </w:rPr>
              <w:t xml:space="preserve">: todos os canais </w:t>
            </w:r>
            <w:proofErr w:type="spellStart"/>
            <w:r w:rsidRPr="00F261CC">
              <w:rPr>
                <w:rFonts w:ascii="Arial" w:hAnsi="Arial" w:cs="Arial"/>
                <w:color w:val="000000"/>
                <w:sz w:val="24"/>
                <w:szCs w:val="24"/>
              </w:rPr>
              <w:t>Bnc</w:t>
            </w:r>
            <w:proofErr w:type="spellEnd"/>
            <w:r w:rsidRPr="00F261CC">
              <w:rPr>
                <w:rFonts w:ascii="Arial" w:hAnsi="Arial" w:cs="Arial"/>
                <w:color w:val="000000"/>
                <w:sz w:val="24"/>
                <w:szCs w:val="24"/>
              </w:rPr>
              <w:t xml:space="preserve"> configurados no protocolo </w:t>
            </w:r>
            <w:proofErr w:type="spellStart"/>
            <w:r w:rsidRPr="00F261CC">
              <w:rPr>
                <w:rFonts w:ascii="Arial" w:hAnsi="Arial" w:cs="Arial"/>
                <w:color w:val="000000"/>
                <w:sz w:val="24"/>
                <w:szCs w:val="24"/>
              </w:rPr>
              <w:t>Hdcvi</w:t>
            </w:r>
            <w:proofErr w:type="spellEnd"/>
            <w:r w:rsidRPr="00F261CC">
              <w:rPr>
                <w:rFonts w:ascii="Arial" w:hAnsi="Arial" w:cs="Arial"/>
                <w:color w:val="000000"/>
                <w:sz w:val="24"/>
                <w:szCs w:val="24"/>
              </w:rPr>
              <w:t xml:space="preserve"> são compatíveis com câmeras que possuem microfones embutidos ou entradas de áudio. Entradas de áudio: 1 canal com conector do tipo </w:t>
            </w:r>
            <w:proofErr w:type="spellStart"/>
            <w:r w:rsidRPr="00F261CC">
              <w:rPr>
                <w:rFonts w:ascii="Arial" w:hAnsi="Arial" w:cs="Arial"/>
                <w:color w:val="000000"/>
                <w:sz w:val="24"/>
                <w:szCs w:val="24"/>
              </w:rPr>
              <w:t>Rca</w:t>
            </w:r>
            <w:proofErr w:type="spellEnd"/>
            <w:r w:rsidRPr="00F261CC">
              <w:rPr>
                <w:rFonts w:ascii="Arial" w:hAnsi="Arial" w:cs="Arial"/>
                <w:color w:val="000000"/>
                <w:sz w:val="24"/>
                <w:szCs w:val="24"/>
              </w:rPr>
              <w:t xml:space="preserve"> (15k Ohm); saída de áudio: 1 canal com conector do tipo </w:t>
            </w:r>
            <w:proofErr w:type="spellStart"/>
            <w:r w:rsidRPr="00F261CC">
              <w:rPr>
                <w:rFonts w:ascii="Arial" w:hAnsi="Arial" w:cs="Arial"/>
                <w:color w:val="000000"/>
                <w:sz w:val="24"/>
                <w:szCs w:val="24"/>
              </w:rPr>
              <w:t>Rca</w:t>
            </w:r>
            <w:proofErr w:type="spellEnd"/>
            <w:r w:rsidRPr="00F261CC">
              <w:rPr>
                <w:rFonts w:ascii="Arial" w:hAnsi="Arial" w:cs="Arial"/>
                <w:color w:val="000000"/>
                <w:sz w:val="24"/>
                <w:szCs w:val="24"/>
              </w:rPr>
              <w:t xml:space="preserve"> (15k Ohm); áudio bidirecional: disponível no canal 1; display: saída de vídeo (monitores): 1 </w:t>
            </w:r>
            <w:proofErr w:type="spellStart"/>
            <w:r w:rsidRPr="00F261CC">
              <w:rPr>
                <w:rFonts w:ascii="Arial" w:hAnsi="Arial" w:cs="Arial"/>
                <w:color w:val="000000"/>
                <w:sz w:val="24"/>
                <w:szCs w:val="24"/>
              </w:rPr>
              <w:t>Hdmi</w:t>
            </w:r>
            <w:proofErr w:type="spellEnd"/>
            <w:r w:rsidRPr="00F261CC">
              <w:rPr>
                <w:rFonts w:ascii="Arial" w:hAnsi="Arial" w:cs="Arial"/>
                <w:color w:val="000000"/>
                <w:sz w:val="24"/>
                <w:szCs w:val="24"/>
              </w:rPr>
              <w:t xml:space="preserve">, 1 VGA e 1 saída </w:t>
            </w:r>
            <w:r w:rsidRPr="00F261CC">
              <w:rPr>
                <w:rFonts w:ascii="Arial" w:hAnsi="Arial" w:cs="Arial"/>
                <w:color w:val="000000"/>
                <w:sz w:val="24"/>
                <w:szCs w:val="24"/>
              </w:rPr>
              <w:lastRenderedPageBreak/>
              <w:t xml:space="preserve">analógica </w:t>
            </w:r>
            <w:proofErr w:type="spellStart"/>
            <w:r w:rsidRPr="00F261CC">
              <w:rPr>
                <w:rFonts w:ascii="Arial" w:hAnsi="Arial" w:cs="Arial"/>
                <w:color w:val="000000"/>
                <w:sz w:val="24"/>
                <w:szCs w:val="24"/>
              </w:rPr>
              <w:t>Bnc</w:t>
            </w:r>
            <w:proofErr w:type="spellEnd"/>
            <w:r w:rsidRPr="00F261CC">
              <w:rPr>
                <w:rFonts w:ascii="Arial" w:hAnsi="Arial" w:cs="Arial"/>
                <w:color w:val="000000"/>
                <w:sz w:val="24"/>
                <w:szCs w:val="24"/>
              </w:rPr>
              <w:t>, resoluções de saída (em pixels): 3840x2160 (</w:t>
            </w:r>
            <w:proofErr w:type="spellStart"/>
            <w:r w:rsidRPr="00F261CC">
              <w:rPr>
                <w:rFonts w:ascii="Arial" w:hAnsi="Arial" w:cs="Arial"/>
                <w:color w:val="000000"/>
                <w:sz w:val="24"/>
                <w:szCs w:val="24"/>
              </w:rPr>
              <w:t>Hdmi</w:t>
            </w:r>
            <w:proofErr w:type="spellEnd"/>
            <w:r w:rsidRPr="00F261CC">
              <w:rPr>
                <w:rFonts w:ascii="Arial" w:hAnsi="Arial" w:cs="Arial"/>
                <w:color w:val="000000"/>
                <w:sz w:val="24"/>
                <w:szCs w:val="24"/>
              </w:rPr>
              <w:t>), 1920x1080, 1280x720(</w:t>
            </w:r>
            <w:proofErr w:type="spellStart"/>
            <w:r w:rsidRPr="00F261CC">
              <w:rPr>
                <w:rFonts w:ascii="Arial" w:hAnsi="Arial" w:cs="Arial"/>
                <w:color w:val="000000"/>
                <w:sz w:val="24"/>
                <w:szCs w:val="24"/>
              </w:rPr>
              <w:t>Hdmi</w:t>
            </w:r>
            <w:proofErr w:type="spellEnd"/>
            <w:r w:rsidRPr="00F261CC">
              <w:rPr>
                <w:rFonts w:ascii="Arial" w:hAnsi="Arial" w:cs="Arial"/>
                <w:color w:val="000000"/>
                <w:sz w:val="24"/>
                <w:szCs w:val="24"/>
              </w:rPr>
              <w:t>/</w:t>
            </w:r>
            <w:proofErr w:type="spellStart"/>
            <w:r w:rsidRPr="00F261CC">
              <w:rPr>
                <w:rFonts w:ascii="Arial" w:hAnsi="Arial" w:cs="Arial"/>
                <w:color w:val="000000"/>
                <w:sz w:val="24"/>
                <w:szCs w:val="24"/>
              </w:rPr>
              <w:t>Vga</w:t>
            </w:r>
            <w:proofErr w:type="spellEnd"/>
            <w:r w:rsidRPr="00F261CC">
              <w:rPr>
                <w:rFonts w:ascii="Arial" w:hAnsi="Arial" w:cs="Arial"/>
                <w:color w:val="000000"/>
                <w:sz w:val="24"/>
                <w:szCs w:val="24"/>
              </w:rPr>
              <w:t>), 800x600(</w:t>
            </w:r>
            <w:proofErr w:type="spellStart"/>
            <w:r w:rsidRPr="00F261CC">
              <w:rPr>
                <w:rFonts w:ascii="Arial" w:hAnsi="Arial" w:cs="Arial"/>
                <w:color w:val="000000"/>
                <w:sz w:val="24"/>
                <w:szCs w:val="24"/>
              </w:rPr>
              <w:t>Bnc</w:t>
            </w:r>
            <w:proofErr w:type="spellEnd"/>
            <w:r w:rsidRPr="00F261CC">
              <w:rPr>
                <w:rFonts w:ascii="Arial" w:hAnsi="Arial" w:cs="Arial"/>
                <w:color w:val="000000"/>
                <w:sz w:val="24"/>
                <w:szCs w:val="24"/>
              </w:rPr>
              <w:t xml:space="preserve">), Divisão do Mosaico da Tela: 1/4/8/9/16/25/36, Máscara  de Privacidade: 4 zonas configuráveis por canal, informações em tela: nome do canal, hora, perda de vídeo, bloqueio de câmera, detecção de movimento, Gravação. Gravação: Compressão de Vídeo/áudio: H.265+, H.265, H.264+, H.264h, H.s64/G.711u, </w:t>
            </w:r>
            <w:proofErr w:type="spellStart"/>
            <w:r w:rsidRPr="00F261CC">
              <w:rPr>
                <w:rFonts w:ascii="Arial" w:hAnsi="Arial" w:cs="Arial"/>
                <w:color w:val="000000"/>
                <w:sz w:val="24"/>
                <w:szCs w:val="24"/>
              </w:rPr>
              <w:t>Pcm</w:t>
            </w:r>
            <w:proofErr w:type="spellEnd"/>
            <w:r w:rsidRPr="00F261CC">
              <w:rPr>
                <w:rFonts w:ascii="Arial" w:hAnsi="Arial" w:cs="Arial"/>
                <w:color w:val="000000"/>
                <w:sz w:val="24"/>
                <w:szCs w:val="24"/>
              </w:rPr>
              <w:t xml:space="preserve">, </w:t>
            </w:r>
            <w:proofErr w:type="spellStart"/>
            <w:r w:rsidRPr="00F261CC">
              <w:rPr>
                <w:rFonts w:ascii="Arial" w:hAnsi="Arial" w:cs="Arial"/>
                <w:color w:val="000000"/>
                <w:sz w:val="24"/>
                <w:szCs w:val="24"/>
              </w:rPr>
              <w:t>Aac</w:t>
            </w:r>
            <w:proofErr w:type="spellEnd"/>
            <w:r w:rsidRPr="00F261CC">
              <w:rPr>
                <w:rFonts w:ascii="Arial" w:hAnsi="Arial" w:cs="Arial"/>
                <w:color w:val="000000"/>
                <w:sz w:val="24"/>
                <w:szCs w:val="24"/>
              </w:rPr>
              <w:t xml:space="preserve"> Bit Rate: 6 Mbps (</w:t>
            </w:r>
            <w:proofErr w:type="spellStart"/>
            <w:r w:rsidRPr="00F261CC">
              <w:rPr>
                <w:rFonts w:ascii="Arial" w:hAnsi="Arial" w:cs="Arial"/>
                <w:color w:val="000000"/>
                <w:sz w:val="24"/>
                <w:szCs w:val="24"/>
              </w:rPr>
              <w:t>Hdcvi</w:t>
            </w:r>
            <w:proofErr w:type="spellEnd"/>
            <w:r w:rsidRPr="00F261CC">
              <w:rPr>
                <w:rFonts w:ascii="Arial" w:hAnsi="Arial" w:cs="Arial"/>
                <w:color w:val="000000"/>
                <w:sz w:val="24"/>
                <w:szCs w:val="24"/>
              </w:rPr>
              <w:t xml:space="preserve">, </w:t>
            </w:r>
            <w:proofErr w:type="spellStart"/>
            <w:r w:rsidRPr="00F261CC">
              <w:rPr>
                <w:rFonts w:ascii="Arial" w:hAnsi="Arial" w:cs="Arial"/>
                <w:color w:val="000000"/>
                <w:sz w:val="24"/>
                <w:szCs w:val="24"/>
              </w:rPr>
              <w:t>Ahd</w:t>
            </w:r>
            <w:proofErr w:type="spellEnd"/>
            <w:r w:rsidRPr="00F261CC">
              <w:rPr>
                <w:rFonts w:ascii="Arial" w:hAnsi="Arial" w:cs="Arial"/>
                <w:color w:val="000000"/>
                <w:sz w:val="24"/>
                <w:szCs w:val="24"/>
              </w:rPr>
              <w:t xml:space="preserve">, </w:t>
            </w:r>
            <w:proofErr w:type="spellStart"/>
            <w:r w:rsidRPr="00F261CC">
              <w:rPr>
                <w:rFonts w:ascii="Arial" w:hAnsi="Arial" w:cs="Arial"/>
                <w:color w:val="000000"/>
                <w:sz w:val="24"/>
                <w:szCs w:val="24"/>
              </w:rPr>
              <w:t>Hdtvi</w:t>
            </w:r>
            <w:proofErr w:type="spellEnd"/>
            <w:r w:rsidRPr="00F261CC">
              <w:rPr>
                <w:rFonts w:ascii="Arial" w:hAnsi="Arial" w:cs="Arial"/>
                <w:color w:val="000000"/>
                <w:sz w:val="24"/>
                <w:szCs w:val="24"/>
              </w:rPr>
              <w:t xml:space="preserve">, </w:t>
            </w:r>
            <w:proofErr w:type="spellStart"/>
            <w:proofErr w:type="gramStart"/>
            <w:r w:rsidRPr="00F261CC">
              <w:rPr>
                <w:rFonts w:ascii="Arial" w:hAnsi="Arial" w:cs="Arial"/>
                <w:color w:val="000000"/>
                <w:sz w:val="24"/>
                <w:szCs w:val="24"/>
              </w:rPr>
              <w:t>Ip</w:t>
            </w:r>
            <w:proofErr w:type="spellEnd"/>
            <w:r w:rsidRPr="00F261CC">
              <w:rPr>
                <w:rFonts w:ascii="Arial" w:hAnsi="Arial" w:cs="Arial"/>
                <w:color w:val="000000"/>
                <w:sz w:val="24"/>
                <w:szCs w:val="24"/>
              </w:rPr>
              <w:t>)/</w:t>
            </w:r>
            <w:proofErr w:type="gramEnd"/>
            <w:r w:rsidRPr="00F261CC">
              <w:rPr>
                <w:rFonts w:ascii="Arial" w:hAnsi="Arial" w:cs="Arial"/>
                <w:color w:val="000000"/>
                <w:sz w:val="24"/>
                <w:szCs w:val="24"/>
              </w:rPr>
              <w:t>3 Mbps para canal Analógico (</w:t>
            </w:r>
            <w:proofErr w:type="spellStart"/>
            <w:r w:rsidRPr="00F261CC">
              <w:rPr>
                <w:rFonts w:ascii="Arial" w:hAnsi="Arial" w:cs="Arial"/>
                <w:color w:val="000000"/>
                <w:sz w:val="24"/>
                <w:szCs w:val="24"/>
              </w:rPr>
              <w:t>Cvbs</w:t>
            </w:r>
            <w:proofErr w:type="spellEnd"/>
            <w:r w:rsidRPr="00F261CC">
              <w:rPr>
                <w:rFonts w:ascii="Arial" w:hAnsi="Arial" w:cs="Arial"/>
                <w:color w:val="000000"/>
                <w:sz w:val="24"/>
                <w:szCs w:val="24"/>
              </w:rPr>
              <w:t>), Modo de gravação: Manual, contínua com condição de sobrescrever, Agendada, Detecção de Movimento, Mascaramento de Câmera, Perda de Vídeo, Alarme e Inteligência de Vídeo. Intervalo de gravação: 1~60min. (Padrão: 30 min.), Pré-gravação: 1~10seg., Pós-alarme:1~300seg.</w:t>
            </w:r>
          </w:p>
        </w:tc>
        <w:tc>
          <w:tcPr>
            <w:tcW w:w="1284" w:type="dxa"/>
          </w:tcPr>
          <w:p w14:paraId="36B93ADD" w14:textId="77777777" w:rsidR="00FA0CB5" w:rsidRPr="00F261CC" w:rsidRDefault="00FA0CB5" w:rsidP="00802A41">
            <w:pPr>
              <w:jc w:val="center"/>
              <w:rPr>
                <w:rFonts w:ascii="Arial" w:hAnsi="Arial" w:cs="Arial"/>
                <w:color w:val="000000"/>
                <w:sz w:val="24"/>
                <w:szCs w:val="24"/>
              </w:rPr>
            </w:pPr>
          </w:p>
        </w:tc>
        <w:tc>
          <w:tcPr>
            <w:tcW w:w="1559" w:type="dxa"/>
            <w:noWrap/>
            <w:hideMark/>
          </w:tcPr>
          <w:p w14:paraId="7B13FA29"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R$ 5.108,52</w:t>
            </w:r>
          </w:p>
        </w:tc>
        <w:tc>
          <w:tcPr>
            <w:tcW w:w="985" w:type="dxa"/>
            <w:hideMark/>
          </w:tcPr>
          <w:p w14:paraId="4870FAD8"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 xml:space="preserve">01 </w:t>
            </w:r>
          </w:p>
          <w:p w14:paraId="3154055D"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 xml:space="preserve"> peça</w:t>
            </w:r>
          </w:p>
        </w:tc>
        <w:tc>
          <w:tcPr>
            <w:tcW w:w="1417" w:type="dxa"/>
            <w:noWrap/>
            <w:hideMark/>
          </w:tcPr>
          <w:p w14:paraId="7F5E92E7"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R$ 5.108,52</w:t>
            </w:r>
          </w:p>
        </w:tc>
      </w:tr>
      <w:tr w:rsidR="00FA0CB5" w:rsidRPr="00264859" w14:paraId="259F3CC2" w14:textId="77777777" w:rsidTr="00802A41">
        <w:trPr>
          <w:trHeight w:val="471"/>
        </w:trPr>
        <w:tc>
          <w:tcPr>
            <w:tcW w:w="628" w:type="dxa"/>
            <w:hideMark/>
          </w:tcPr>
          <w:p w14:paraId="4E4F79D6"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lastRenderedPageBreak/>
              <w:t>10</w:t>
            </w:r>
          </w:p>
        </w:tc>
        <w:tc>
          <w:tcPr>
            <w:tcW w:w="4050" w:type="dxa"/>
            <w:hideMark/>
          </w:tcPr>
          <w:p w14:paraId="5A01DBB6" w14:textId="77777777" w:rsidR="00FA0CB5" w:rsidRPr="007F638D" w:rsidRDefault="00FA0CB5" w:rsidP="00802A41">
            <w:pPr>
              <w:jc w:val="both"/>
              <w:rPr>
                <w:rFonts w:ascii="Arial" w:hAnsi="Arial" w:cs="Arial"/>
                <w:color w:val="000000"/>
                <w:sz w:val="24"/>
                <w:szCs w:val="24"/>
              </w:rPr>
            </w:pPr>
            <w:r w:rsidRPr="007F638D">
              <w:rPr>
                <w:rFonts w:ascii="Arial" w:hAnsi="Arial" w:cs="Arial"/>
                <w:b/>
                <w:bCs/>
                <w:color w:val="000000"/>
                <w:sz w:val="24"/>
                <w:szCs w:val="24"/>
              </w:rPr>
              <w:t>Câmera de segurança</w:t>
            </w:r>
            <w:r w:rsidRPr="007F638D">
              <w:rPr>
                <w:rFonts w:ascii="Arial" w:hAnsi="Arial" w:cs="Arial"/>
                <w:color w:val="000000"/>
                <w:sz w:val="24"/>
                <w:szCs w:val="24"/>
              </w:rPr>
              <w:t xml:space="preserve"> IP VIPC 1230 B G2 BULLET 2MP SEGURANÇA POE COR BRANCA. Corpo: Câmera de segurança </w:t>
            </w:r>
            <w:proofErr w:type="spellStart"/>
            <w:r w:rsidRPr="007F638D">
              <w:rPr>
                <w:rFonts w:ascii="Arial" w:hAnsi="Arial" w:cs="Arial"/>
                <w:color w:val="000000"/>
                <w:sz w:val="24"/>
                <w:szCs w:val="24"/>
              </w:rPr>
              <w:t>Vipc</w:t>
            </w:r>
            <w:proofErr w:type="spellEnd"/>
            <w:r w:rsidRPr="007F638D">
              <w:rPr>
                <w:rFonts w:ascii="Arial" w:hAnsi="Arial" w:cs="Arial"/>
                <w:color w:val="000000"/>
                <w:sz w:val="24"/>
                <w:szCs w:val="24"/>
              </w:rPr>
              <w:t xml:space="preserve"> 1230 Bullet G2, monitoramento em alta resolução. Principais características: imagem em alta definição, resolução Full HD 2MP (1080p), para mais nitidez e detalhes. Visão noturna infravermelha com alcance de até 30 (trinta) metros, para monitoramento mesmo no escuro. Tecnologia </w:t>
            </w:r>
            <w:r w:rsidRPr="007F638D">
              <w:rPr>
                <w:rFonts w:ascii="Arial" w:hAnsi="Arial" w:cs="Arial"/>
                <w:color w:val="000000"/>
                <w:sz w:val="24"/>
                <w:szCs w:val="24"/>
              </w:rPr>
              <w:lastRenderedPageBreak/>
              <w:t>POE (Power Over Ethernet) – Transmissão de dados e energia pelo mesmo cabo, eliminando o uso de fonte externa. Proteção IP67 – resistência à poeira, chuva e outras condições climáticas adversas, ideal para ambientes externos. Função ROI (Região de Interesse) – Permite destacar áreas específicas da imagem para melhor monitoramento. Lente de 2,8 mm</w:t>
            </w:r>
          </w:p>
        </w:tc>
        <w:tc>
          <w:tcPr>
            <w:tcW w:w="1284" w:type="dxa"/>
          </w:tcPr>
          <w:p w14:paraId="1456AE36" w14:textId="77777777" w:rsidR="00FA0CB5" w:rsidRPr="00F261CC" w:rsidRDefault="00FA0CB5" w:rsidP="00802A41">
            <w:pPr>
              <w:jc w:val="center"/>
              <w:rPr>
                <w:rFonts w:ascii="Arial" w:hAnsi="Arial" w:cs="Arial"/>
                <w:color w:val="000000"/>
                <w:sz w:val="24"/>
                <w:szCs w:val="24"/>
              </w:rPr>
            </w:pPr>
          </w:p>
        </w:tc>
        <w:tc>
          <w:tcPr>
            <w:tcW w:w="1559" w:type="dxa"/>
            <w:noWrap/>
            <w:hideMark/>
          </w:tcPr>
          <w:p w14:paraId="5C65FFF8"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R$ 377,90</w:t>
            </w:r>
          </w:p>
        </w:tc>
        <w:tc>
          <w:tcPr>
            <w:tcW w:w="985" w:type="dxa"/>
            <w:hideMark/>
          </w:tcPr>
          <w:p w14:paraId="5019A954"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32</w:t>
            </w:r>
          </w:p>
          <w:p w14:paraId="0381EC5D"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 xml:space="preserve"> peças</w:t>
            </w:r>
          </w:p>
        </w:tc>
        <w:tc>
          <w:tcPr>
            <w:tcW w:w="1417" w:type="dxa"/>
            <w:noWrap/>
            <w:hideMark/>
          </w:tcPr>
          <w:p w14:paraId="2A554E07"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R$ 12.092,80</w:t>
            </w:r>
          </w:p>
        </w:tc>
      </w:tr>
      <w:tr w:rsidR="00FA0CB5" w:rsidRPr="00264859" w14:paraId="714CB925" w14:textId="77777777" w:rsidTr="00802A41">
        <w:trPr>
          <w:trHeight w:val="483"/>
        </w:trPr>
        <w:tc>
          <w:tcPr>
            <w:tcW w:w="628" w:type="dxa"/>
            <w:hideMark/>
          </w:tcPr>
          <w:p w14:paraId="68EAACA0"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11</w:t>
            </w:r>
          </w:p>
        </w:tc>
        <w:tc>
          <w:tcPr>
            <w:tcW w:w="4050" w:type="dxa"/>
            <w:hideMark/>
          </w:tcPr>
          <w:p w14:paraId="0DED6147" w14:textId="77777777" w:rsidR="00FA0CB5" w:rsidRPr="00F261CC" w:rsidRDefault="00FA0CB5" w:rsidP="00802A41">
            <w:pPr>
              <w:jc w:val="both"/>
              <w:rPr>
                <w:rFonts w:ascii="Arial" w:hAnsi="Arial" w:cs="Arial"/>
                <w:b/>
                <w:bCs/>
                <w:color w:val="000000"/>
                <w:sz w:val="24"/>
                <w:szCs w:val="24"/>
              </w:rPr>
            </w:pPr>
            <w:r w:rsidRPr="00F261CC">
              <w:rPr>
                <w:rFonts w:ascii="Arial" w:hAnsi="Arial" w:cs="Arial"/>
                <w:b/>
                <w:bCs/>
                <w:color w:val="000000"/>
                <w:sz w:val="24"/>
                <w:szCs w:val="24"/>
              </w:rPr>
              <w:t xml:space="preserve">Cabo de rede: </w:t>
            </w:r>
          </w:p>
          <w:p w14:paraId="66B98A87" w14:textId="77777777" w:rsidR="00FA0CB5" w:rsidRPr="00F261CC" w:rsidRDefault="00FA0CB5" w:rsidP="00802A41">
            <w:pPr>
              <w:rPr>
                <w:rFonts w:ascii="Arial" w:hAnsi="Arial" w:cs="Arial"/>
                <w:color w:val="000000"/>
                <w:sz w:val="24"/>
                <w:szCs w:val="24"/>
              </w:rPr>
            </w:pPr>
            <w:r w:rsidRPr="007F638D">
              <w:rPr>
                <w:rFonts w:ascii="Arial" w:hAnsi="Arial" w:cs="Arial"/>
                <w:color w:val="000000"/>
                <w:sz w:val="24"/>
                <w:szCs w:val="24"/>
              </w:rPr>
              <w:t xml:space="preserve">Cabo de rede, Especificações: cabo de rede CAT6 tipo </w:t>
            </w:r>
            <w:proofErr w:type="spellStart"/>
            <w:r w:rsidRPr="007F638D">
              <w:rPr>
                <w:rFonts w:ascii="Arial" w:hAnsi="Arial" w:cs="Arial"/>
                <w:color w:val="000000"/>
                <w:sz w:val="24"/>
                <w:szCs w:val="24"/>
              </w:rPr>
              <w:t>gigalan</w:t>
            </w:r>
            <w:proofErr w:type="spellEnd"/>
            <w:r w:rsidRPr="007F638D">
              <w:rPr>
                <w:rFonts w:ascii="Arial" w:hAnsi="Arial" w:cs="Arial"/>
                <w:color w:val="000000"/>
                <w:sz w:val="24"/>
                <w:szCs w:val="24"/>
              </w:rPr>
              <w:t xml:space="preserve">, caixa com 305 metros, caixa de cabo de rede CAT6 </w:t>
            </w:r>
            <w:proofErr w:type="spellStart"/>
            <w:r w:rsidRPr="007F638D">
              <w:rPr>
                <w:rFonts w:ascii="Arial" w:hAnsi="Arial" w:cs="Arial"/>
                <w:color w:val="000000"/>
                <w:sz w:val="24"/>
                <w:szCs w:val="24"/>
              </w:rPr>
              <w:t>Gigalan</w:t>
            </w:r>
            <w:proofErr w:type="spellEnd"/>
            <w:r w:rsidRPr="007F638D">
              <w:rPr>
                <w:rFonts w:ascii="Arial" w:hAnsi="Arial" w:cs="Arial"/>
                <w:color w:val="000000"/>
                <w:sz w:val="24"/>
                <w:szCs w:val="24"/>
              </w:rPr>
              <w:t xml:space="preserve"> com 305 metros, cor: azul, revestimento: PVC retardante a chama, condutor: cobre nu 24 AWG, diâmetro: 6mm.</w:t>
            </w:r>
          </w:p>
        </w:tc>
        <w:tc>
          <w:tcPr>
            <w:tcW w:w="1284" w:type="dxa"/>
          </w:tcPr>
          <w:p w14:paraId="77043D8C" w14:textId="77777777" w:rsidR="00FA0CB5" w:rsidRPr="00F261CC" w:rsidRDefault="00FA0CB5" w:rsidP="00802A41">
            <w:pPr>
              <w:jc w:val="center"/>
              <w:rPr>
                <w:rFonts w:ascii="Arial" w:hAnsi="Arial" w:cs="Arial"/>
                <w:color w:val="000000"/>
                <w:sz w:val="24"/>
                <w:szCs w:val="24"/>
              </w:rPr>
            </w:pPr>
          </w:p>
        </w:tc>
        <w:tc>
          <w:tcPr>
            <w:tcW w:w="1559" w:type="dxa"/>
            <w:noWrap/>
            <w:hideMark/>
          </w:tcPr>
          <w:p w14:paraId="78BA2243"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R$ 1.026,26</w:t>
            </w:r>
          </w:p>
        </w:tc>
        <w:tc>
          <w:tcPr>
            <w:tcW w:w="985" w:type="dxa"/>
            <w:hideMark/>
          </w:tcPr>
          <w:p w14:paraId="17C14EAA"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 xml:space="preserve">04 </w:t>
            </w:r>
          </w:p>
          <w:p w14:paraId="6DF3A001"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 xml:space="preserve">caixas </w:t>
            </w:r>
          </w:p>
        </w:tc>
        <w:tc>
          <w:tcPr>
            <w:tcW w:w="1417" w:type="dxa"/>
            <w:noWrap/>
            <w:hideMark/>
          </w:tcPr>
          <w:p w14:paraId="364E34CF" w14:textId="77777777" w:rsidR="00FA0CB5" w:rsidRPr="00F261CC" w:rsidRDefault="00FA0CB5" w:rsidP="00802A41">
            <w:pPr>
              <w:jc w:val="center"/>
              <w:rPr>
                <w:rFonts w:ascii="Arial" w:hAnsi="Arial" w:cs="Arial"/>
                <w:color w:val="000000"/>
                <w:sz w:val="24"/>
                <w:szCs w:val="24"/>
              </w:rPr>
            </w:pPr>
            <w:r w:rsidRPr="00F261CC">
              <w:rPr>
                <w:rFonts w:ascii="Arial" w:hAnsi="Arial" w:cs="Arial"/>
                <w:color w:val="000000"/>
                <w:sz w:val="24"/>
                <w:szCs w:val="24"/>
              </w:rPr>
              <w:t>R$ 4.105,04</w:t>
            </w:r>
          </w:p>
        </w:tc>
      </w:tr>
      <w:tr w:rsidR="00FA0CB5" w:rsidRPr="00264859" w14:paraId="0AF73FC6" w14:textId="77777777" w:rsidTr="00802A41">
        <w:trPr>
          <w:trHeight w:val="483"/>
        </w:trPr>
        <w:tc>
          <w:tcPr>
            <w:tcW w:w="8506" w:type="dxa"/>
            <w:gridSpan w:val="5"/>
          </w:tcPr>
          <w:p w14:paraId="2767B961" w14:textId="77777777" w:rsidR="00FA0CB5" w:rsidRPr="00F261CC" w:rsidRDefault="00FA0CB5" w:rsidP="00802A41">
            <w:pPr>
              <w:jc w:val="center"/>
              <w:rPr>
                <w:rFonts w:ascii="Arial" w:hAnsi="Arial" w:cs="Arial"/>
                <w:b/>
                <w:bCs/>
                <w:color w:val="000000"/>
                <w:sz w:val="24"/>
                <w:szCs w:val="24"/>
              </w:rPr>
            </w:pPr>
            <w:r w:rsidRPr="00F261CC">
              <w:rPr>
                <w:rFonts w:ascii="Arial" w:hAnsi="Arial" w:cs="Arial"/>
                <w:b/>
                <w:bCs/>
                <w:color w:val="000000"/>
                <w:sz w:val="24"/>
                <w:szCs w:val="24"/>
              </w:rPr>
              <w:t>VALOR TOTAL GLOBAL</w:t>
            </w:r>
          </w:p>
        </w:tc>
        <w:tc>
          <w:tcPr>
            <w:tcW w:w="1417" w:type="dxa"/>
            <w:noWrap/>
          </w:tcPr>
          <w:p w14:paraId="513F784F" w14:textId="77777777" w:rsidR="00FA0CB5" w:rsidRPr="00F261CC" w:rsidRDefault="00FA0CB5" w:rsidP="00802A41">
            <w:pPr>
              <w:jc w:val="center"/>
              <w:rPr>
                <w:rFonts w:ascii="Arial" w:hAnsi="Arial" w:cs="Arial"/>
                <w:b/>
                <w:bCs/>
                <w:color w:val="000000"/>
                <w:sz w:val="24"/>
                <w:szCs w:val="24"/>
              </w:rPr>
            </w:pPr>
            <w:r w:rsidRPr="00F261CC">
              <w:rPr>
                <w:rFonts w:ascii="Arial" w:hAnsi="Arial" w:cs="Arial"/>
                <w:b/>
                <w:bCs/>
                <w:color w:val="000000"/>
                <w:sz w:val="24"/>
                <w:szCs w:val="24"/>
              </w:rPr>
              <w:t>R$ 78.646,99</w:t>
            </w:r>
          </w:p>
        </w:tc>
      </w:tr>
      <w:bookmarkEnd w:id="18"/>
    </w:tbl>
    <w:p w14:paraId="4A5656EF" w14:textId="77777777" w:rsidR="00FA0CB5" w:rsidRDefault="00FA0CB5" w:rsidP="00FA0CB5">
      <w:pPr>
        <w:pStyle w:val="Nivel2"/>
        <w:numPr>
          <w:ilvl w:val="0"/>
          <w:numId w:val="0"/>
        </w:numPr>
        <w:spacing w:before="0" w:after="0" w:line="360" w:lineRule="auto"/>
        <w:ind w:firstLine="708"/>
        <w:rPr>
          <w:rFonts w:ascii="Arial" w:hAnsi="Arial" w:cs="Arial"/>
          <w:color w:val="000000"/>
          <w:sz w:val="24"/>
          <w:szCs w:val="24"/>
        </w:rPr>
      </w:pPr>
    </w:p>
    <w:p w14:paraId="6D51FE04" w14:textId="77777777" w:rsidR="00FA0CB5" w:rsidRPr="00790659" w:rsidRDefault="00FA0CB5" w:rsidP="00FA0CB5">
      <w:pPr>
        <w:pStyle w:val="Nivel2"/>
        <w:numPr>
          <w:ilvl w:val="0"/>
          <w:numId w:val="0"/>
        </w:numPr>
        <w:spacing w:before="0" w:after="0" w:line="360" w:lineRule="auto"/>
        <w:ind w:firstLine="708"/>
        <w:rPr>
          <w:rFonts w:ascii="Arial" w:eastAsia="Times New Roman" w:hAnsi="Arial" w:cs="Arial"/>
          <w:color w:val="000000" w:themeColor="text1"/>
          <w:sz w:val="24"/>
          <w:szCs w:val="24"/>
        </w:rPr>
      </w:pPr>
      <w:r w:rsidRPr="004E2CD8">
        <w:rPr>
          <w:rFonts w:ascii="Arial" w:hAnsi="Arial" w:cs="Arial"/>
          <w:color w:val="000000"/>
          <w:sz w:val="24"/>
          <w:szCs w:val="24"/>
        </w:rPr>
        <w:t xml:space="preserve">As memórias de cálculo e dos documentos que lhe dão suporte, com os parâmetros utilizados para a obtenção dos preços e para os respectivos cálculos, </w:t>
      </w:r>
      <w:r>
        <w:rPr>
          <w:rFonts w:ascii="Arial" w:hAnsi="Arial" w:cs="Arial"/>
          <w:color w:val="000000"/>
          <w:sz w:val="24"/>
          <w:szCs w:val="24"/>
        </w:rPr>
        <w:t xml:space="preserve">constam </w:t>
      </w:r>
      <w:r w:rsidRPr="004E2CD8">
        <w:rPr>
          <w:rFonts w:ascii="Arial" w:hAnsi="Arial" w:cs="Arial"/>
          <w:color w:val="000000"/>
          <w:sz w:val="24"/>
          <w:szCs w:val="24"/>
        </w:rPr>
        <w:t>de documento separado e classificado</w:t>
      </w:r>
      <w:r>
        <w:rPr>
          <w:rFonts w:ascii="Arial" w:hAnsi="Arial" w:cs="Arial"/>
          <w:color w:val="000000"/>
          <w:sz w:val="24"/>
          <w:szCs w:val="24"/>
        </w:rPr>
        <w:t xml:space="preserve"> “Análise Crítica dos Dados Coletados”.</w:t>
      </w:r>
    </w:p>
    <w:bookmarkEnd w:id="17"/>
    <w:p w14:paraId="7D8ACE91" w14:textId="77777777" w:rsidR="00FA0CB5" w:rsidRPr="00790659" w:rsidRDefault="00FA0CB5" w:rsidP="00FA0CB5">
      <w:pPr>
        <w:pStyle w:val="Nivel2"/>
        <w:numPr>
          <w:ilvl w:val="0"/>
          <w:numId w:val="0"/>
        </w:numPr>
        <w:spacing w:before="0" w:after="0" w:line="360" w:lineRule="auto"/>
        <w:rPr>
          <w:rFonts w:ascii="Arial" w:eastAsia="Times New Roman" w:hAnsi="Arial" w:cs="Arial"/>
          <w:color w:val="000000" w:themeColor="text1"/>
          <w:sz w:val="24"/>
          <w:szCs w:val="24"/>
        </w:rPr>
      </w:pPr>
    </w:p>
    <w:p w14:paraId="51239F43" w14:textId="77777777" w:rsidR="00FA0CB5" w:rsidRPr="00790659" w:rsidRDefault="00FA0CB5" w:rsidP="00FA0CB5">
      <w:pPr>
        <w:pStyle w:val="Nivel10"/>
        <w:numPr>
          <w:ilvl w:val="0"/>
          <w:numId w:val="90"/>
        </w:numPr>
        <w:spacing w:before="0" w:after="0" w:line="360" w:lineRule="auto"/>
        <w:ind w:left="0" w:firstLine="0"/>
        <w:rPr>
          <w:sz w:val="24"/>
          <w:szCs w:val="24"/>
        </w:rPr>
      </w:pPr>
      <w:r w:rsidRPr="00790659">
        <w:rPr>
          <w:sz w:val="24"/>
          <w:szCs w:val="24"/>
        </w:rPr>
        <w:t xml:space="preserve">DOTAÇÃO ORÇAMENTÁRIA </w:t>
      </w:r>
    </w:p>
    <w:p w14:paraId="5EA1C0A7" w14:textId="77777777" w:rsidR="00FA0CB5" w:rsidRPr="00790659" w:rsidRDefault="00FA0CB5" w:rsidP="00FA0CB5">
      <w:pPr>
        <w:spacing w:line="360" w:lineRule="auto"/>
        <w:rPr>
          <w:sz w:val="24"/>
          <w:szCs w:val="24"/>
        </w:rPr>
      </w:pPr>
    </w:p>
    <w:p w14:paraId="7E68B569" w14:textId="77777777" w:rsidR="00FA0CB5" w:rsidRDefault="00FA0CB5" w:rsidP="00FA0CB5">
      <w:pPr>
        <w:spacing w:line="360" w:lineRule="auto"/>
        <w:ind w:firstLine="708"/>
        <w:contextualSpacing/>
        <w:jc w:val="both"/>
        <w:rPr>
          <w:sz w:val="24"/>
          <w:szCs w:val="24"/>
        </w:rPr>
      </w:pPr>
      <w:r w:rsidRPr="00790659">
        <w:rPr>
          <w:sz w:val="24"/>
          <w:szCs w:val="24"/>
        </w:rPr>
        <w:t>As despesas decorrentes da presente contratação correrão à conta de recursos específicos consignados no Orçamento da Câmara Municipal de Extrema.</w:t>
      </w:r>
    </w:p>
    <w:p w14:paraId="120468D2" w14:textId="77777777" w:rsidR="00FA0CB5" w:rsidRDefault="00FA0CB5" w:rsidP="00FA0CB5">
      <w:pPr>
        <w:spacing w:line="360" w:lineRule="auto"/>
        <w:ind w:firstLine="708"/>
        <w:contextualSpacing/>
        <w:jc w:val="both"/>
        <w:rPr>
          <w:sz w:val="24"/>
          <w:szCs w:val="24"/>
        </w:rPr>
      </w:pPr>
    </w:p>
    <w:p w14:paraId="4E35F483" w14:textId="77777777" w:rsidR="00FA0CB5" w:rsidRDefault="00FA0CB5" w:rsidP="00FA0CB5">
      <w:pPr>
        <w:pStyle w:val="PargrafodaLista"/>
        <w:spacing w:after="0" w:line="360" w:lineRule="auto"/>
        <w:ind w:left="0"/>
        <w:contextualSpacing/>
        <w:jc w:val="both"/>
        <w:rPr>
          <w:rFonts w:ascii="Arial" w:hAnsi="Arial" w:cs="Arial"/>
          <w:sz w:val="24"/>
          <w:szCs w:val="24"/>
        </w:rPr>
      </w:pPr>
      <w:r w:rsidRPr="00790659">
        <w:rPr>
          <w:rFonts w:ascii="Arial" w:hAnsi="Arial" w:cs="Arial"/>
          <w:sz w:val="24"/>
          <w:szCs w:val="24"/>
        </w:rPr>
        <w:t>A contratação será atendida pela</w:t>
      </w:r>
      <w:r>
        <w:rPr>
          <w:rFonts w:ascii="Arial" w:hAnsi="Arial" w:cs="Arial"/>
          <w:sz w:val="24"/>
          <w:szCs w:val="24"/>
        </w:rPr>
        <w:t>s</w:t>
      </w:r>
      <w:r w:rsidRPr="00790659">
        <w:rPr>
          <w:rFonts w:ascii="Arial" w:hAnsi="Arial" w:cs="Arial"/>
          <w:sz w:val="24"/>
          <w:szCs w:val="24"/>
        </w:rPr>
        <w:t xml:space="preserve"> seguinte</w:t>
      </w:r>
      <w:r>
        <w:rPr>
          <w:rFonts w:ascii="Arial" w:hAnsi="Arial" w:cs="Arial"/>
          <w:sz w:val="24"/>
          <w:szCs w:val="24"/>
        </w:rPr>
        <w:t>s</w:t>
      </w:r>
      <w:r w:rsidRPr="00790659">
        <w:rPr>
          <w:rFonts w:ascii="Arial" w:hAnsi="Arial" w:cs="Arial"/>
          <w:sz w:val="24"/>
          <w:szCs w:val="24"/>
        </w:rPr>
        <w:t xml:space="preserve"> dotaç</w:t>
      </w:r>
      <w:r>
        <w:rPr>
          <w:rFonts w:ascii="Arial" w:hAnsi="Arial" w:cs="Arial"/>
          <w:sz w:val="24"/>
          <w:szCs w:val="24"/>
        </w:rPr>
        <w:t>ões</w:t>
      </w:r>
      <w:r w:rsidRPr="00ED4DBB">
        <w:t xml:space="preserve"> </w:t>
      </w:r>
      <w:r w:rsidRPr="00ED4DBB">
        <w:rPr>
          <w:rFonts w:ascii="Arial" w:hAnsi="Arial" w:cs="Arial"/>
          <w:sz w:val="24"/>
          <w:szCs w:val="24"/>
        </w:rPr>
        <w:t>A contratação será atendida pela</w:t>
      </w:r>
      <w:r>
        <w:rPr>
          <w:rFonts w:ascii="Arial" w:hAnsi="Arial" w:cs="Arial"/>
          <w:sz w:val="24"/>
          <w:szCs w:val="24"/>
        </w:rPr>
        <w:t>s</w:t>
      </w:r>
      <w:r w:rsidRPr="00ED4DBB">
        <w:rPr>
          <w:rFonts w:ascii="Arial" w:hAnsi="Arial" w:cs="Arial"/>
          <w:sz w:val="24"/>
          <w:szCs w:val="24"/>
        </w:rPr>
        <w:t xml:space="preserve"> seguinte</w:t>
      </w:r>
      <w:r>
        <w:rPr>
          <w:rFonts w:ascii="Arial" w:hAnsi="Arial" w:cs="Arial"/>
          <w:sz w:val="24"/>
          <w:szCs w:val="24"/>
        </w:rPr>
        <w:t>s</w:t>
      </w:r>
      <w:r w:rsidRPr="00ED4DBB">
        <w:rPr>
          <w:rFonts w:ascii="Arial" w:hAnsi="Arial" w:cs="Arial"/>
          <w:sz w:val="24"/>
          <w:szCs w:val="24"/>
        </w:rPr>
        <w:t xml:space="preserve"> dotaç</w:t>
      </w:r>
      <w:r>
        <w:rPr>
          <w:rFonts w:ascii="Arial" w:hAnsi="Arial" w:cs="Arial"/>
          <w:sz w:val="24"/>
          <w:szCs w:val="24"/>
        </w:rPr>
        <w:t>ões</w:t>
      </w:r>
      <w:r w:rsidRPr="00ED4DBB">
        <w:rPr>
          <w:rFonts w:ascii="Arial" w:hAnsi="Arial" w:cs="Arial"/>
          <w:sz w:val="24"/>
          <w:szCs w:val="24"/>
        </w:rPr>
        <w:t xml:space="preserve">: </w:t>
      </w:r>
      <w:bookmarkStart w:id="19" w:name="_Hlk197677840"/>
      <w:r w:rsidRPr="00ED4DBB">
        <w:rPr>
          <w:rFonts w:ascii="Arial" w:hAnsi="Arial" w:cs="Arial"/>
          <w:b/>
          <w:bCs/>
          <w:sz w:val="24"/>
          <w:szCs w:val="24"/>
        </w:rPr>
        <w:t>ITEM 01:</w:t>
      </w:r>
      <w:r>
        <w:rPr>
          <w:rFonts w:ascii="Arial" w:hAnsi="Arial" w:cs="Arial"/>
          <w:sz w:val="24"/>
          <w:szCs w:val="24"/>
        </w:rPr>
        <w:t xml:space="preserve"> </w:t>
      </w:r>
      <w:r w:rsidRPr="00ED4DBB">
        <w:rPr>
          <w:rFonts w:ascii="Arial" w:hAnsi="Arial" w:cs="Arial"/>
          <w:sz w:val="24"/>
          <w:szCs w:val="24"/>
        </w:rPr>
        <w:t>4.4.90.52.2</w:t>
      </w:r>
      <w:r>
        <w:rPr>
          <w:rFonts w:ascii="Arial" w:hAnsi="Arial" w:cs="Arial"/>
          <w:sz w:val="24"/>
          <w:szCs w:val="24"/>
        </w:rPr>
        <w:t xml:space="preserve">0 – Máquinas, Instalações e Utensílios </w:t>
      </w:r>
      <w:r>
        <w:rPr>
          <w:rFonts w:ascii="Arial" w:hAnsi="Arial" w:cs="Arial"/>
          <w:sz w:val="24"/>
          <w:szCs w:val="24"/>
        </w:rPr>
        <w:lastRenderedPageBreak/>
        <w:t xml:space="preserve">de Escritório. Ficha: 02; </w:t>
      </w:r>
      <w:r w:rsidRPr="003A48F0">
        <w:rPr>
          <w:rFonts w:ascii="Arial" w:hAnsi="Arial" w:cs="Arial"/>
          <w:b/>
          <w:bCs/>
          <w:sz w:val="24"/>
          <w:szCs w:val="24"/>
        </w:rPr>
        <w:t>ITENS 02 e 03:</w:t>
      </w:r>
      <w:r>
        <w:rPr>
          <w:rFonts w:ascii="Arial" w:hAnsi="Arial" w:cs="Arial"/>
          <w:sz w:val="24"/>
          <w:szCs w:val="24"/>
        </w:rPr>
        <w:t xml:space="preserve"> 4.4.90.52.19 – Equipamentos de Processamento de Dados. Ficha: 02; </w:t>
      </w:r>
      <w:r w:rsidRPr="003A48F0">
        <w:rPr>
          <w:rFonts w:ascii="Arial" w:hAnsi="Arial" w:cs="Arial"/>
          <w:b/>
          <w:bCs/>
          <w:sz w:val="24"/>
          <w:szCs w:val="24"/>
        </w:rPr>
        <w:t>ITENS 04, 05, 07 e 08:</w:t>
      </w:r>
      <w:r>
        <w:rPr>
          <w:rFonts w:ascii="Arial" w:hAnsi="Arial" w:cs="Arial"/>
          <w:sz w:val="24"/>
          <w:szCs w:val="24"/>
        </w:rPr>
        <w:t xml:space="preserve"> 4.4.90.52.17 – Equipamentos para Áudio, Vídeo e Foto; </w:t>
      </w:r>
      <w:r w:rsidRPr="003A48F0">
        <w:rPr>
          <w:rFonts w:ascii="Arial" w:hAnsi="Arial" w:cs="Arial"/>
          <w:b/>
          <w:bCs/>
          <w:sz w:val="24"/>
          <w:szCs w:val="24"/>
        </w:rPr>
        <w:t>ITEM 06:</w:t>
      </w:r>
      <w:r>
        <w:rPr>
          <w:rFonts w:ascii="Arial" w:hAnsi="Arial" w:cs="Arial"/>
          <w:sz w:val="24"/>
          <w:szCs w:val="24"/>
        </w:rPr>
        <w:t xml:space="preserve"> 4.4.90.52.24 – Mobiliário em Geral. Ficha: 02; </w:t>
      </w:r>
      <w:r w:rsidRPr="003A48F0">
        <w:rPr>
          <w:rFonts w:ascii="Arial" w:hAnsi="Arial" w:cs="Arial"/>
          <w:b/>
          <w:bCs/>
          <w:sz w:val="24"/>
          <w:szCs w:val="24"/>
        </w:rPr>
        <w:t>ITENS 09 e 10:</w:t>
      </w:r>
      <w:r>
        <w:rPr>
          <w:rFonts w:ascii="Arial" w:hAnsi="Arial" w:cs="Arial"/>
          <w:sz w:val="24"/>
          <w:szCs w:val="24"/>
        </w:rPr>
        <w:t xml:space="preserve"> 4.4.90.52.12 – Equipamento de Proteção, Segurança e Socorro. Ficha 02; </w:t>
      </w:r>
      <w:r w:rsidRPr="003A48F0">
        <w:rPr>
          <w:rFonts w:ascii="Arial" w:hAnsi="Arial" w:cs="Arial"/>
          <w:b/>
          <w:bCs/>
          <w:sz w:val="24"/>
          <w:szCs w:val="24"/>
        </w:rPr>
        <w:t>ITEM 11:</w:t>
      </w:r>
      <w:r>
        <w:rPr>
          <w:rFonts w:ascii="Arial" w:hAnsi="Arial" w:cs="Arial"/>
          <w:sz w:val="24"/>
          <w:szCs w:val="24"/>
        </w:rPr>
        <w:t xml:space="preserve"> 3.3.90.30.17 – Material de Processamento de Dados. Ficha 16.</w:t>
      </w:r>
    </w:p>
    <w:bookmarkEnd w:id="19"/>
    <w:p w14:paraId="06F23696" w14:textId="77777777" w:rsidR="00FA0CB5" w:rsidRPr="00790659" w:rsidRDefault="00FA0CB5" w:rsidP="00FA0CB5">
      <w:pPr>
        <w:pStyle w:val="PargrafodaLista"/>
        <w:spacing w:after="0" w:line="360" w:lineRule="auto"/>
        <w:ind w:left="0"/>
        <w:contextualSpacing/>
        <w:jc w:val="both"/>
        <w:rPr>
          <w:sz w:val="24"/>
          <w:szCs w:val="24"/>
        </w:rPr>
      </w:pPr>
    </w:p>
    <w:p w14:paraId="1524C8AD" w14:textId="77777777" w:rsidR="00FA0CB5" w:rsidRDefault="00FA0CB5" w:rsidP="00FA0CB5">
      <w:pPr>
        <w:pStyle w:val="Nivel10"/>
        <w:numPr>
          <w:ilvl w:val="0"/>
          <w:numId w:val="90"/>
        </w:numPr>
        <w:spacing w:before="0" w:after="0" w:line="360" w:lineRule="auto"/>
        <w:ind w:left="0" w:firstLine="0"/>
        <w:rPr>
          <w:sz w:val="24"/>
          <w:szCs w:val="24"/>
        </w:rPr>
      </w:pPr>
      <w:r>
        <w:rPr>
          <w:sz w:val="24"/>
          <w:szCs w:val="24"/>
        </w:rPr>
        <w:t xml:space="preserve">JUSTIFICATIVA </w:t>
      </w:r>
    </w:p>
    <w:p w14:paraId="3F334075" w14:textId="77777777" w:rsidR="00FA0CB5" w:rsidRPr="00C149E5" w:rsidRDefault="00FA0CB5" w:rsidP="00FA0CB5">
      <w:pPr>
        <w:spacing w:line="360" w:lineRule="auto"/>
        <w:ind w:firstLine="720"/>
        <w:jc w:val="both"/>
        <w:rPr>
          <w:rFonts w:eastAsia="Times New Roman"/>
          <w:sz w:val="24"/>
          <w:szCs w:val="24"/>
        </w:rPr>
      </w:pPr>
      <w:r w:rsidRPr="00C149E5">
        <w:rPr>
          <w:rFonts w:eastAsia="Times New Roman"/>
          <w:sz w:val="24"/>
          <w:szCs w:val="24"/>
        </w:rPr>
        <w:t>A presente contratação visa suprir necessidades operacionais e tecnológicas indispensáveis ao funcionamento eficiente e seguro das atividades institucionais. Os itens descritos atendem a diferentes finalidades, todas voltadas à modernização, segurança, otimização de fluxos administrativos e garantia da rastreabilidade e autenticidade documental e biométrica. Abaixo, detalha-se a justificativa técnica para cada grupo de equipamentos:</w:t>
      </w:r>
    </w:p>
    <w:p w14:paraId="2C3C9768" w14:textId="77777777" w:rsidR="00FA0CB5" w:rsidRPr="00C149E5" w:rsidRDefault="00FA0CB5" w:rsidP="00FA0CB5">
      <w:pPr>
        <w:spacing w:line="360" w:lineRule="auto"/>
        <w:jc w:val="both"/>
        <w:outlineLvl w:val="3"/>
        <w:rPr>
          <w:rFonts w:eastAsia="Times New Roman"/>
          <w:b/>
          <w:bCs/>
          <w:sz w:val="24"/>
          <w:szCs w:val="24"/>
        </w:rPr>
      </w:pPr>
      <w:r w:rsidRPr="00C149E5">
        <w:rPr>
          <w:rFonts w:eastAsia="Times New Roman"/>
          <w:b/>
          <w:bCs/>
          <w:sz w:val="24"/>
          <w:szCs w:val="24"/>
        </w:rPr>
        <w:t>1. Fragmentadora de papel e cartão</w:t>
      </w:r>
    </w:p>
    <w:p w14:paraId="2B892E86" w14:textId="77777777" w:rsidR="00FA0CB5" w:rsidRPr="00C149E5" w:rsidRDefault="00FA0CB5" w:rsidP="00FA0CB5">
      <w:pPr>
        <w:spacing w:line="360" w:lineRule="auto"/>
        <w:jc w:val="both"/>
        <w:rPr>
          <w:rFonts w:eastAsia="Times New Roman"/>
          <w:sz w:val="24"/>
          <w:szCs w:val="24"/>
        </w:rPr>
      </w:pPr>
      <w:r w:rsidRPr="00C149E5">
        <w:rPr>
          <w:rFonts w:eastAsia="Times New Roman"/>
          <w:sz w:val="24"/>
          <w:szCs w:val="24"/>
        </w:rPr>
        <w:t>A aquisição da fragmentadora é fundamental para garantir a proteção de informações sigilosas e pessoais contidas em documentos impressos, atendendo à Lei Geral de Proteção de Dados (LGPD – Lei nº 13.709/2018). A fragmentadora de 30 litros, com capacidade para papel e cartão, assegura o descarte seguro de materiais sensíveis e reduz riscos de vazamento de dados.</w:t>
      </w:r>
      <w:r>
        <w:rPr>
          <w:rFonts w:eastAsia="Times New Roman"/>
          <w:sz w:val="24"/>
          <w:szCs w:val="24"/>
        </w:rPr>
        <w:t xml:space="preserve"> Será aplicada na sala de Recursos Humanos.</w:t>
      </w:r>
    </w:p>
    <w:p w14:paraId="48CA97EE" w14:textId="77777777" w:rsidR="00FA0CB5" w:rsidRPr="00C149E5" w:rsidRDefault="00FA0CB5" w:rsidP="00FA0CB5">
      <w:pPr>
        <w:spacing w:line="360" w:lineRule="auto"/>
        <w:jc w:val="both"/>
        <w:outlineLvl w:val="3"/>
        <w:rPr>
          <w:rFonts w:eastAsia="Times New Roman"/>
          <w:b/>
          <w:bCs/>
          <w:sz w:val="24"/>
          <w:szCs w:val="24"/>
        </w:rPr>
      </w:pPr>
      <w:r w:rsidRPr="00C149E5">
        <w:rPr>
          <w:rFonts w:eastAsia="Times New Roman"/>
          <w:b/>
          <w:bCs/>
          <w:sz w:val="24"/>
          <w:szCs w:val="24"/>
        </w:rPr>
        <w:t>2. Leitores biométricos e dispositivos de captura de assinatura</w:t>
      </w:r>
    </w:p>
    <w:p w14:paraId="1F3369B8" w14:textId="77777777" w:rsidR="00FA0CB5" w:rsidRPr="00C149E5" w:rsidRDefault="00FA0CB5" w:rsidP="00FA0CB5">
      <w:pPr>
        <w:spacing w:line="360" w:lineRule="auto"/>
        <w:jc w:val="both"/>
        <w:rPr>
          <w:rFonts w:eastAsia="Times New Roman"/>
          <w:sz w:val="24"/>
          <w:szCs w:val="24"/>
        </w:rPr>
      </w:pPr>
      <w:r w:rsidRPr="00C149E5">
        <w:rPr>
          <w:rFonts w:eastAsia="Times New Roman"/>
          <w:sz w:val="24"/>
          <w:szCs w:val="24"/>
        </w:rPr>
        <w:t xml:space="preserve">Os leitores biométricos (captura de até quatro dedos) e os dispositivos de captura de assinatura digital garantem a autenticidade, integridade e validade jurídica de processos eletrônicos, atendendo aos requisitos da identidade digital e à conformidade com sistemas de controle de acesso e registro. As especificações técnicas como resolução, área ativa e compatibilidade com </w:t>
      </w:r>
      <w:proofErr w:type="spellStart"/>
      <w:r w:rsidRPr="00C149E5">
        <w:rPr>
          <w:rFonts w:eastAsia="Times New Roman"/>
          <w:sz w:val="24"/>
          <w:szCs w:val="24"/>
        </w:rPr>
        <w:t>SDKs</w:t>
      </w:r>
      <w:proofErr w:type="spellEnd"/>
      <w:r w:rsidRPr="00C149E5">
        <w:rPr>
          <w:rFonts w:eastAsia="Times New Roman"/>
          <w:sz w:val="24"/>
          <w:szCs w:val="24"/>
        </w:rPr>
        <w:t xml:space="preserve"> diversos asseguram ampla interoperabilidade e confiabilidade técnica.</w:t>
      </w:r>
    </w:p>
    <w:p w14:paraId="126B6CAC" w14:textId="77777777" w:rsidR="00FA0CB5" w:rsidRPr="00C149E5" w:rsidRDefault="00FA0CB5" w:rsidP="00FA0CB5">
      <w:pPr>
        <w:spacing w:line="360" w:lineRule="auto"/>
        <w:jc w:val="both"/>
        <w:outlineLvl w:val="3"/>
        <w:rPr>
          <w:rFonts w:eastAsia="Times New Roman"/>
          <w:b/>
          <w:bCs/>
          <w:sz w:val="24"/>
          <w:szCs w:val="24"/>
        </w:rPr>
      </w:pPr>
      <w:r w:rsidRPr="00C149E5">
        <w:rPr>
          <w:rFonts w:eastAsia="Times New Roman"/>
          <w:b/>
          <w:bCs/>
          <w:sz w:val="24"/>
          <w:szCs w:val="24"/>
        </w:rPr>
        <w:t>3. Câmeras digitais com lentes e flashes auxiliares</w:t>
      </w:r>
    </w:p>
    <w:p w14:paraId="3E34B822" w14:textId="77777777" w:rsidR="00FA0CB5" w:rsidRPr="00C149E5" w:rsidRDefault="00FA0CB5" w:rsidP="00FA0CB5">
      <w:pPr>
        <w:spacing w:line="360" w:lineRule="auto"/>
        <w:jc w:val="both"/>
        <w:rPr>
          <w:rFonts w:eastAsia="Times New Roman"/>
          <w:sz w:val="24"/>
          <w:szCs w:val="24"/>
        </w:rPr>
      </w:pPr>
      <w:r w:rsidRPr="00C149E5">
        <w:rPr>
          <w:rFonts w:eastAsia="Times New Roman"/>
          <w:sz w:val="24"/>
          <w:szCs w:val="24"/>
        </w:rPr>
        <w:t xml:space="preserve">A aquisição das câmeras digitais Canon Rebel T7 (ou equivalentes) e dos respectivos flashes auxiliares se justifica pela necessidade de registros fotográficos institucionais </w:t>
      </w:r>
      <w:r w:rsidRPr="00C149E5">
        <w:rPr>
          <w:rFonts w:eastAsia="Times New Roman"/>
          <w:sz w:val="24"/>
          <w:szCs w:val="24"/>
        </w:rPr>
        <w:lastRenderedPageBreak/>
        <w:t>com qualidade profissional, seja para emissão de documentos com identificação facial, projetos técnicos, controle de patrimônio ou ações de comunicação. A utilização de flashes específicos e suportes adequados assegura padronização na qualidade das imagens, mesmo em ambientes com iluminação limitada.</w:t>
      </w:r>
    </w:p>
    <w:p w14:paraId="0788CC4B" w14:textId="77777777" w:rsidR="00FA0CB5" w:rsidRPr="00C149E5" w:rsidRDefault="00FA0CB5" w:rsidP="00FA0CB5">
      <w:pPr>
        <w:spacing w:line="360" w:lineRule="auto"/>
        <w:jc w:val="both"/>
        <w:outlineLvl w:val="3"/>
        <w:rPr>
          <w:rFonts w:eastAsia="Times New Roman"/>
          <w:b/>
          <w:bCs/>
          <w:sz w:val="24"/>
          <w:szCs w:val="24"/>
        </w:rPr>
      </w:pPr>
      <w:r w:rsidRPr="00C149E5">
        <w:rPr>
          <w:rFonts w:eastAsia="Times New Roman"/>
          <w:b/>
          <w:bCs/>
          <w:sz w:val="24"/>
          <w:szCs w:val="24"/>
        </w:rPr>
        <w:t xml:space="preserve">4. </w:t>
      </w:r>
      <w:proofErr w:type="spellStart"/>
      <w:r w:rsidRPr="00C149E5">
        <w:rPr>
          <w:rFonts w:eastAsia="Times New Roman"/>
          <w:b/>
          <w:bCs/>
          <w:sz w:val="24"/>
          <w:szCs w:val="24"/>
        </w:rPr>
        <w:t>Smart</w:t>
      </w:r>
      <w:proofErr w:type="spellEnd"/>
      <w:r w:rsidRPr="00C149E5">
        <w:rPr>
          <w:rFonts w:eastAsia="Times New Roman"/>
          <w:b/>
          <w:bCs/>
          <w:sz w:val="24"/>
          <w:szCs w:val="24"/>
        </w:rPr>
        <w:t xml:space="preserve"> TVs</w:t>
      </w:r>
    </w:p>
    <w:p w14:paraId="261207DA" w14:textId="77777777" w:rsidR="00FA0CB5" w:rsidRPr="00C149E5" w:rsidRDefault="00FA0CB5" w:rsidP="00FA0CB5">
      <w:pPr>
        <w:spacing w:line="360" w:lineRule="auto"/>
        <w:jc w:val="both"/>
        <w:rPr>
          <w:rFonts w:eastAsia="Times New Roman"/>
          <w:sz w:val="24"/>
          <w:szCs w:val="24"/>
        </w:rPr>
      </w:pPr>
      <w:r w:rsidRPr="00C149E5">
        <w:rPr>
          <w:rFonts w:eastAsia="Times New Roman"/>
          <w:sz w:val="24"/>
          <w:szCs w:val="24"/>
        </w:rPr>
        <w:t xml:space="preserve">As </w:t>
      </w:r>
      <w:proofErr w:type="spellStart"/>
      <w:r w:rsidRPr="00C149E5">
        <w:rPr>
          <w:rFonts w:eastAsia="Times New Roman"/>
          <w:sz w:val="24"/>
          <w:szCs w:val="24"/>
        </w:rPr>
        <w:t>Smart</w:t>
      </w:r>
      <w:proofErr w:type="spellEnd"/>
      <w:r w:rsidRPr="00C149E5">
        <w:rPr>
          <w:rFonts w:eastAsia="Times New Roman"/>
          <w:sz w:val="24"/>
          <w:szCs w:val="24"/>
        </w:rPr>
        <w:t xml:space="preserve"> TVs de 43” e 40” atenderão às demandas de comunicação interna, videoconferência, transmissões institucionais, treinamentos e apresentações, promovendo a atualização tecnológica dos ambientes e favorecendo a modernização das interações administrativas e pedagógicas.</w:t>
      </w:r>
    </w:p>
    <w:p w14:paraId="1CC40F4A" w14:textId="77777777" w:rsidR="00FA0CB5" w:rsidRPr="00C149E5" w:rsidRDefault="00FA0CB5" w:rsidP="00FA0CB5">
      <w:pPr>
        <w:spacing w:line="360" w:lineRule="auto"/>
        <w:jc w:val="both"/>
        <w:outlineLvl w:val="3"/>
        <w:rPr>
          <w:rFonts w:eastAsia="Times New Roman"/>
          <w:b/>
          <w:bCs/>
          <w:sz w:val="24"/>
          <w:szCs w:val="24"/>
        </w:rPr>
      </w:pPr>
      <w:r w:rsidRPr="00C149E5">
        <w:rPr>
          <w:rFonts w:eastAsia="Times New Roman"/>
          <w:b/>
          <w:bCs/>
          <w:sz w:val="24"/>
          <w:szCs w:val="24"/>
        </w:rPr>
        <w:t>5. Sistema de videomonitoramento (DVR e câmeras IP)</w:t>
      </w:r>
    </w:p>
    <w:p w14:paraId="288B3C3D" w14:textId="77777777" w:rsidR="00FA0CB5" w:rsidRPr="00C149E5" w:rsidRDefault="00FA0CB5" w:rsidP="00FA0CB5">
      <w:pPr>
        <w:spacing w:line="360" w:lineRule="auto"/>
        <w:jc w:val="both"/>
        <w:rPr>
          <w:rFonts w:eastAsia="Times New Roman"/>
          <w:sz w:val="24"/>
          <w:szCs w:val="24"/>
        </w:rPr>
      </w:pPr>
      <w:r w:rsidRPr="00C149E5">
        <w:rPr>
          <w:rFonts w:eastAsia="Times New Roman"/>
          <w:sz w:val="24"/>
          <w:szCs w:val="24"/>
        </w:rPr>
        <w:t>A implementação de sistema de videomonitoramento com DVR de 32 canais e câmeras IP Full HD com tecnologia POE é essencial para garantir a segurança patrimonial, o controle de acesso e o monitoramento preventivo de áreas internas e externas. A tecnologia embarcada no DVR, incluindo reconhecimento facial em tempo real e detecção inteligente de pessoas e veículos, aumenta a eficácia das ações preventivas e corretivas de segurança. As câmeras IP com proteção IP67 asseguram operação mesmo sob intempéries.</w:t>
      </w:r>
    </w:p>
    <w:p w14:paraId="0092A60A" w14:textId="77777777" w:rsidR="00FA0CB5" w:rsidRPr="00C149E5" w:rsidRDefault="00FA0CB5" w:rsidP="00FA0CB5">
      <w:pPr>
        <w:spacing w:line="360" w:lineRule="auto"/>
        <w:jc w:val="both"/>
        <w:outlineLvl w:val="3"/>
        <w:rPr>
          <w:rFonts w:eastAsia="Times New Roman"/>
          <w:b/>
          <w:bCs/>
          <w:sz w:val="24"/>
          <w:szCs w:val="24"/>
        </w:rPr>
      </w:pPr>
      <w:r w:rsidRPr="00C149E5">
        <w:rPr>
          <w:rFonts w:eastAsia="Times New Roman"/>
          <w:b/>
          <w:bCs/>
          <w:sz w:val="24"/>
          <w:szCs w:val="24"/>
        </w:rPr>
        <w:t>6. Cabos de rede CAT6</w:t>
      </w:r>
    </w:p>
    <w:p w14:paraId="14F871C0" w14:textId="77777777" w:rsidR="00FA0CB5" w:rsidRPr="00C149E5" w:rsidRDefault="00FA0CB5" w:rsidP="00FA0CB5">
      <w:pPr>
        <w:spacing w:line="360" w:lineRule="auto"/>
        <w:jc w:val="both"/>
        <w:rPr>
          <w:rFonts w:eastAsia="Times New Roman"/>
          <w:sz w:val="24"/>
          <w:szCs w:val="24"/>
        </w:rPr>
      </w:pPr>
      <w:r w:rsidRPr="00C149E5">
        <w:rPr>
          <w:rFonts w:eastAsia="Times New Roman"/>
          <w:sz w:val="24"/>
          <w:szCs w:val="24"/>
        </w:rPr>
        <w:t xml:space="preserve">A aquisição de cabos de rede categoria 6, em caixas de 305 metros, é necessária para viabilizar a interligação física e lógica dos dispositivos de rede, especialmente as câmeras IP e equipamentos de comunicação digital. A escolha por cabos </w:t>
      </w:r>
      <w:proofErr w:type="spellStart"/>
      <w:r w:rsidRPr="00C149E5">
        <w:rPr>
          <w:rFonts w:eastAsia="Times New Roman"/>
          <w:sz w:val="24"/>
          <w:szCs w:val="24"/>
        </w:rPr>
        <w:t>Gigalan</w:t>
      </w:r>
      <w:proofErr w:type="spellEnd"/>
      <w:r w:rsidRPr="00C149E5">
        <w:rPr>
          <w:rFonts w:eastAsia="Times New Roman"/>
          <w:sz w:val="24"/>
          <w:szCs w:val="24"/>
        </w:rPr>
        <w:t xml:space="preserve"> com condutor de cobre garante maior durabilidade, estabilidade e taxa de transferência de dados adequada ao tráfego exigido pelos sistemas de vídeo e controle.</w:t>
      </w:r>
    </w:p>
    <w:p w14:paraId="1A309B5C" w14:textId="77777777" w:rsidR="00FA0CB5" w:rsidRPr="00C149E5" w:rsidRDefault="00FA0CB5" w:rsidP="00FA0CB5">
      <w:pPr>
        <w:spacing w:line="360" w:lineRule="auto"/>
        <w:ind w:firstLine="720"/>
        <w:jc w:val="both"/>
        <w:rPr>
          <w:rFonts w:eastAsia="Times New Roman"/>
          <w:sz w:val="24"/>
          <w:szCs w:val="24"/>
        </w:rPr>
      </w:pPr>
      <w:r w:rsidRPr="00C149E5">
        <w:rPr>
          <w:rFonts w:eastAsia="Times New Roman"/>
          <w:sz w:val="24"/>
          <w:szCs w:val="24"/>
        </w:rPr>
        <w:t>A contratação dos referidos itens atende ao interesse público, promove a modernização institucional, reforça a segurança da informação e patrimonial, e está alinhada com as melhores práticas administrativas e normativas legais vigentes. Todos os itens foram especificados de modo claro, preciso e com base em critérios técnicos de qualidade, compatibilidade e desempenho, evitando direcionamento e assegurando ampla competitividade entre fornecedores.</w:t>
      </w:r>
    </w:p>
    <w:p w14:paraId="55C4D7C6" w14:textId="77777777" w:rsidR="00FA0CB5" w:rsidRDefault="00FA0CB5" w:rsidP="00FA0CB5">
      <w:pPr>
        <w:spacing w:line="360" w:lineRule="auto"/>
        <w:jc w:val="both"/>
        <w:outlineLvl w:val="2"/>
        <w:rPr>
          <w:rFonts w:eastAsia="Times New Roman"/>
          <w:b/>
          <w:bCs/>
          <w:sz w:val="24"/>
          <w:szCs w:val="24"/>
        </w:rPr>
      </w:pPr>
    </w:p>
    <w:p w14:paraId="7B96A3BA" w14:textId="77777777" w:rsidR="00FA0CB5" w:rsidRPr="00C149E5" w:rsidRDefault="00FA0CB5" w:rsidP="00FA0CB5">
      <w:pPr>
        <w:spacing w:line="360" w:lineRule="auto"/>
        <w:jc w:val="both"/>
        <w:outlineLvl w:val="2"/>
        <w:rPr>
          <w:rFonts w:eastAsia="Times New Roman"/>
          <w:b/>
          <w:bCs/>
          <w:sz w:val="24"/>
          <w:szCs w:val="24"/>
        </w:rPr>
      </w:pPr>
      <w:r w:rsidRPr="00C149E5">
        <w:rPr>
          <w:rFonts w:eastAsia="Times New Roman"/>
          <w:b/>
          <w:bCs/>
          <w:sz w:val="24"/>
          <w:szCs w:val="24"/>
        </w:rPr>
        <w:lastRenderedPageBreak/>
        <w:t>JUSTIFICATIVA TÉCNICA PARA A EXIGÊNCIA DE MARCAS E MODELOS ESPECÍFICOS</w:t>
      </w:r>
    </w:p>
    <w:p w14:paraId="5D14022A" w14:textId="77777777" w:rsidR="00FA0CB5" w:rsidRDefault="00FA0CB5" w:rsidP="00FA0CB5">
      <w:pPr>
        <w:spacing w:line="360" w:lineRule="auto"/>
        <w:jc w:val="both"/>
        <w:rPr>
          <w:rFonts w:eastAsia="Times New Roman"/>
          <w:sz w:val="24"/>
          <w:szCs w:val="24"/>
        </w:rPr>
      </w:pPr>
    </w:p>
    <w:p w14:paraId="63A3FF2A" w14:textId="77777777" w:rsidR="00FA0CB5" w:rsidRPr="00C149E5" w:rsidRDefault="00FA0CB5" w:rsidP="00FA0CB5">
      <w:pPr>
        <w:spacing w:line="360" w:lineRule="auto"/>
        <w:ind w:firstLine="720"/>
        <w:jc w:val="both"/>
        <w:rPr>
          <w:rFonts w:eastAsia="Times New Roman"/>
          <w:sz w:val="24"/>
          <w:szCs w:val="24"/>
        </w:rPr>
      </w:pPr>
      <w:r w:rsidRPr="00C149E5">
        <w:rPr>
          <w:rFonts w:eastAsia="Times New Roman"/>
          <w:sz w:val="24"/>
          <w:szCs w:val="24"/>
        </w:rPr>
        <w:t xml:space="preserve">A presente contratação inclui a especificação de marcas e modelos em alguns itens, medida adotada com base no </w:t>
      </w:r>
      <w:r w:rsidRPr="00C149E5">
        <w:rPr>
          <w:rFonts w:eastAsia="Times New Roman"/>
          <w:b/>
          <w:bCs/>
          <w:sz w:val="24"/>
          <w:szCs w:val="24"/>
        </w:rPr>
        <w:t>interesse público, na padronização tecnológica, na compatibilidade com sistemas já implantados pelo Estado de Minas Gerais</w:t>
      </w:r>
      <w:r w:rsidRPr="00C149E5">
        <w:rPr>
          <w:rFonts w:eastAsia="Times New Roman"/>
          <w:sz w:val="24"/>
          <w:szCs w:val="24"/>
        </w:rPr>
        <w:t xml:space="preserve">, e na necessidade de garantir a </w:t>
      </w:r>
      <w:r w:rsidRPr="00C149E5">
        <w:rPr>
          <w:rFonts w:eastAsia="Times New Roman"/>
          <w:b/>
          <w:bCs/>
          <w:sz w:val="24"/>
          <w:szCs w:val="24"/>
        </w:rPr>
        <w:t>eficiência operacional e a interoperabilidade técnica</w:t>
      </w:r>
      <w:r w:rsidRPr="00C149E5">
        <w:rPr>
          <w:rFonts w:eastAsia="Times New Roman"/>
          <w:sz w:val="24"/>
          <w:szCs w:val="24"/>
        </w:rPr>
        <w:t xml:space="preserve"> entre sistemas integrados.</w:t>
      </w:r>
    </w:p>
    <w:p w14:paraId="2580DC68" w14:textId="77777777" w:rsidR="00FA0CB5" w:rsidRPr="00C149E5" w:rsidRDefault="00FA0CB5" w:rsidP="00FA0CB5">
      <w:pPr>
        <w:spacing w:line="360" w:lineRule="auto"/>
        <w:ind w:firstLine="720"/>
        <w:jc w:val="both"/>
        <w:rPr>
          <w:rFonts w:eastAsia="Times New Roman"/>
          <w:sz w:val="24"/>
          <w:szCs w:val="24"/>
        </w:rPr>
      </w:pPr>
      <w:r w:rsidRPr="00C149E5">
        <w:rPr>
          <w:rFonts w:eastAsia="Times New Roman"/>
          <w:sz w:val="24"/>
          <w:szCs w:val="24"/>
        </w:rPr>
        <w:t xml:space="preserve">A exigência de marcas/modelos como </w:t>
      </w:r>
      <w:proofErr w:type="spellStart"/>
      <w:r w:rsidRPr="00C149E5">
        <w:rPr>
          <w:rFonts w:eastAsia="Times New Roman"/>
          <w:b/>
          <w:bCs/>
          <w:sz w:val="24"/>
          <w:szCs w:val="24"/>
        </w:rPr>
        <w:t>Akiyama</w:t>
      </w:r>
      <w:proofErr w:type="spellEnd"/>
      <w:r w:rsidRPr="00C149E5">
        <w:rPr>
          <w:rFonts w:eastAsia="Times New Roman"/>
          <w:b/>
          <w:bCs/>
          <w:sz w:val="24"/>
          <w:szCs w:val="24"/>
        </w:rPr>
        <w:t xml:space="preserve"> Kojak-AK, </w:t>
      </w:r>
      <w:proofErr w:type="spellStart"/>
      <w:r w:rsidRPr="00C149E5">
        <w:rPr>
          <w:rFonts w:eastAsia="Times New Roman"/>
          <w:b/>
          <w:bCs/>
          <w:sz w:val="24"/>
          <w:szCs w:val="24"/>
        </w:rPr>
        <w:t>Cogent</w:t>
      </w:r>
      <w:proofErr w:type="spellEnd"/>
      <w:r w:rsidRPr="00C149E5">
        <w:rPr>
          <w:rFonts w:eastAsia="Times New Roman"/>
          <w:b/>
          <w:bCs/>
          <w:sz w:val="24"/>
          <w:szCs w:val="24"/>
        </w:rPr>
        <w:t xml:space="preserve"> 3M CS500e, </w:t>
      </w:r>
      <w:proofErr w:type="spellStart"/>
      <w:r w:rsidRPr="00C149E5">
        <w:rPr>
          <w:rFonts w:eastAsia="Times New Roman"/>
          <w:b/>
          <w:bCs/>
          <w:sz w:val="24"/>
          <w:szCs w:val="24"/>
        </w:rPr>
        <w:t>Akiyama</w:t>
      </w:r>
      <w:proofErr w:type="spellEnd"/>
      <w:r w:rsidRPr="00C149E5">
        <w:rPr>
          <w:rFonts w:eastAsia="Times New Roman"/>
          <w:b/>
          <w:bCs/>
          <w:sz w:val="24"/>
          <w:szCs w:val="24"/>
        </w:rPr>
        <w:t xml:space="preserve"> AK560, Canon Rebel T7, Mako ID </w:t>
      </w:r>
      <w:proofErr w:type="spellStart"/>
      <w:r w:rsidRPr="00C149E5">
        <w:rPr>
          <w:rFonts w:eastAsia="Times New Roman"/>
          <w:b/>
          <w:bCs/>
          <w:sz w:val="24"/>
          <w:szCs w:val="24"/>
        </w:rPr>
        <w:t>Bio</w:t>
      </w:r>
      <w:proofErr w:type="spellEnd"/>
      <w:r w:rsidRPr="00C149E5">
        <w:rPr>
          <w:rFonts w:eastAsia="Times New Roman"/>
          <w:sz w:val="24"/>
          <w:szCs w:val="24"/>
        </w:rPr>
        <w:t xml:space="preserve"> e outros se justifica pelos seguintes fundamentos:</w:t>
      </w:r>
    </w:p>
    <w:p w14:paraId="5B9435B5" w14:textId="77777777" w:rsidR="00FA0CB5" w:rsidRPr="00C149E5" w:rsidRDefault="00FA0CB5" w:rsidP="00FA0CB5">
      <w:pPr>
        <w:spacing w:line="360" w:lineRule="auto"/>
        <w:jc w:val="both"/>
        <w:outlineLvl w:val="3"/>
        <w:rPr>
          <w:rFonts w:eastAsia="Times New Roman"/>
          <w:b/>
          <w:bCs/>
          <w:sz w:val="24"/>
          <w:szCs w:val="24"/>
        </w:rPr>
      </w:pPr>
      <w:r w:rsidRPr="00C149E5">
        <w:rPr>
          <w:rFonts w:eastAsia="Times New Roman"/>
          <w:b/>
          <w:bCs/>
          <w:sz w:val="24"/>
          <w:szCs w:val="24"/>
        </w:rPr>
        <w:t>1. Implantação de nova unidade do Detran-MG na UAI</w:t>
      </w:r>
    </w:p>
    <w:p w14:paraId="5FDD35DF" w14:textId="77777777" w:rsidR="00FA0CB5" w:rsidRPr="00C149E5" w:rsidRDefault="00FA0CB5" w:rsidP="00FA0CB5">
      <w:pPr>
        <w:spacing w:line="360" w:lineRule="auto"/>
        <w:jc w:val="both"/>
        <w:rPr>
          <w:rFonts w:eastAsia="Times New Roman"/>
          <w:sz w:val="24"/>
          <w:szCs w:val="24"/>
        </w:rPr>
      </w:pPr>
      <w:r w:rsidRPr="00C149E5">
        <w:rPr>
          <w:rFonts w:eastAsia="Times New Roman"/>
          <w:sz w:val="24"/>
          <w:szCs w:val="24"/>
        </w:rPr>
        <w:t xml:space="preserve">A nova unidade do </w:t>
      </w:r>
      <w:r w:rsidRPr="00C149E5">
        <w:rPr>
          <w:rFonts w:eastAsia="Times New Roman"/>
          <w:b/>
          <w:bCs/>
          <w:sz w:val="24"/>
          <w:szCs w:val="24"/>
        </w:rPr>
        <w:t>Detran-MG</w:t>
      </w:r>
      <w:r w:rsidRPr="00C149E5">
        <w:rPr>
          <w:rFonts w:eastAsia="Times New Roman"/>
          <w:sz w:val="24"/>
          <w:szCs w:val="24"/>
        </w:rPr>
        <w:t xml:space="preserve"> será implantada nas dependências da </w:t>
      </w:r>
      <w:r w:rsidRPr="00C149E5">
        <w:rPr>
          <w:rFonts w:eastAsia="Times New Roman"/>
          <w:b/>
          <w:bCs/>
          <w:sz w:val="24"/>
          <w:szCs w:val="24"/>
        </w:rPr>
        <w:t>Unidade de Atendimento Integrado – UAI</w:t>
      </w:r>
      <w:r w:rsidRPr="00C149E5">
        <w:rPr>
          <w:rFonts w:eastAsia="Times New Roman"/>
          <w:sz w:val="24"/>
          <w:szCs w:val="24"/>
        </w:rPr>
        <w:t xml:space="preserve">, estrutura sob gestão estadual que adota </w:t>
      </w:r>
      <w:r w:rsidRPr="00C149E5">
        <w:rPr>
          <w:rFonts w:eastAsia="Times New Roman"/>
          <w:b/>
          <w:bCs/>
          <w:sz w:val="24"/>
          <w:szCs w:val="24"/>
        </w:rPr>
        <w:t>padrões tecnológicos específicos para todos os postos de atendimento</w:t>
      </w:r>
      <w:r w:rsidRPr="00C149E5">
        <w:rPr>
          <w:rFonts w:eastAsia="Times New Roman"/>
          <w:sz w:val="24"/>
          <w:szCs w:val="24"/>
        </w:rPr>
        <w:t>. Essa padronização visa garantir:</w:t>
      </w:r>
    </w:p>
    <w:p w14:paraId="4468930A" w14:textId="77777777" w:rsidR="00FA0CB5" w:rsidRPr="00C149E5" w:rsidRDefault="00FA0CB5" w:rsidP="00FA0CB5">
      <w:pPr>
        <w:numPr>
          <w:ilvl w:val="0"/>
          <w:numId w:val="170"/>
        </w:numPr>
        <w:spacing w:line="360" w:lineRule="auto"/>
        <w:jc w:val="both"/>
        <w:rPr>
          <w:rFonts w:eastAsia="Times New Roman"/>
          <w:sz w:val="24"/>
          <w:szCs w:val="24"/>
        </w:rPr>
      </w:pPr>
      <w:r w:rsidRPr="00C149E5">
        <w:rPr>
          <w:rFonts w:eastAsia="Times New Roman"/>
          <w:sz w:val="24"/>
          <w:szCs w:val="24"/>
        </w:rPr>
        <w:t>Uniformidade no atendimento ao cidadão;</w:t>
      </w:r>
    </w:p>
    <w:p w14:paraId="7ADDB71A" w14:textId="77777777" w:rsidR="00FA0CB5" w:rsidRPr="00C149E5" w:rsidRDefault="00FA0CB5" w:rsidP="00FA0CB5">
      <w:pPr>
        <w:numPr>
          <w:ilvl w:val="0"/>
          <w:numId w:val="170"/>
        </w:numPr>
        <w:spacing w:line="360" w:lineRule="auto"/>
        <w:jc w:val="both"/>
        <w:rPr>
          <w:rFonts w:eastAsia="Times New Roman"/>
          <w:sz w:val="24"/>
          <w:szCs w:val="24"/>
        </w:rPr>
      </w:pPr>
      <w:r w:rsidRPr="00C149E5">
        <w:rPr>
          <w:rFonts w:eastAsia="Times New Roman"/>
          <w:sz w:val="24"/>
          <w:szCs w:val="24"/>
        </w:rPr>
        <w:t>Compatibilidade com os sistemas estaduais já em operação (como sistemas integrados de biometria e imagem);</w:t>
      </w:r>
    </w:p>
    <w:p w14:paraId="26C663CC" w14:textId="77777777" w:rsidR="00FA0CB5" w:rsidRPr="00C149E5" w:rsidRDefault="00FA0CB5" w:rsidP="00FA0CB5">
      <w:pPr>
        <w:numPr>
          <w:ilvl w:val="0"/>
          <w:numId w:val="170"/>
        </w:numPr>
        <w:spacing w:line="360" w:lineRule="auto"/>
        <w:jc w:val="both"/>
        <w:rPr>
          <w:rFonts w:eastAsia="Times New Roman"/>
          <w:sz w:val="24"/>
          <w:szCs w:val="24"/>
        </w:rPr>
      </w:pPr>
      <w:r w:rsidRPr="00C149E5">
        <w:rPr>
          <w:rFonts w:eastAsia="Times New Roman"/>
          <w:sz w:val="24"/>
          <w:szCs w:val="24"/>
        </w:rPr>
        <w:t>Redução de custos com manutenção e suporte técnico, dada a homogeneidade dos equipamentos;</w:t>
      </w:r>
    </w:p>
    <w:p w14:paraId="23EF4C9F" w14:textId="77777777" w:rsidR="00FA0CB5" w:rsidRPr="00C149E5" w:rsidRDefault="00FA0CB5" w:rsidP="00FA0CB5">
      <w:pPr>
        <w:numPr>
          <w:ilvl w:val="0"/>
          <w:numId w:val="170"/>
        </w:numPr>
        <w:spacing w:line="360" w:lineRule="auto"/>
        <w:jc w:val="both"/>
        <w:rPr>
          <w:rFonts w:eastAsia="Times New Roman"/>
          <w:sz w:val="24"/>
          <w:szCs w:val="24"/>
        </w:rPr>
      </w:pPr>
      <w:r w:rsidRPr="00C149E5">
        <w:rPr>
          <w:rFonts w:eastAsia="Times New Roman"/>
          <w:sz w:val="24"/>
          <w:szCs w:val="24"/>
        </w:rPr>
        <w:t>Integração imediata e segura com os bancos de dados estaduais.</w:t>
      </w:r>
    </w:p>
    <w:p w14:paraId="2E5B3C7D" w14:textId="77777777" w:rsidR="00FA0CB5" w:rsidRPr="00C149E5" w:rsidRDefault="00FA0CB5" w:rsidP="00FA0CB5">
      <w:pPr>
        <w:spacing w:line="360" w:lineRule="auto"/>
        <w:jc w:val="both"/>
        <w:outlineLvl w:val="3"/>
        <w:rPr>
          <w:rFonts w:eastAsia="Times New Roman"/>
          <w:b/>
          <w:bCs/>
          <w:sz w:val="24"/>
          <w:szCs w:val="24"/>
        </w:rPr>
      </w:pPr>
      <w:r w:rsidRPr="00C149E5">
        <w:rPr>
          <w:rFonts w:eastAsia="Times New Roman"/>
          <w:b/>
          <w:bCs/>
          <w:sz w:val="24"/>
          <w:szCs w:val="24"/>
        </w:rPr>
        <w:t>2. Integração com sistemas de identificação civil e veicular</w:t>
      </w:r>
    </w:p>
    <w:p w14:paraId="7D2C613F" w14:textId="77777777" w:rsidR="00FA0CB5" w:rsidRPr="00C149E5" w:rsidRDefault="00FA0CB5" w:rsidP="00FA0CB5">
      <w:pPr>
        <w:spacing w:line="360" w:lineRule="auto"/>
        <w:jc w:val="both"/>
        <w:rPr>
          <w:rFonts w:eastAsia="Times New Roman"/>
          <w:sz w:val="24"/>
          <w:szCs w:val="24"/>
        </w:rPr>
      </w:pPr>
      <w:r w:rsidRPr="00C149E5">
        <w:rPr>
          <w:rFonts w:eastAsia="Times New Roman"/>
          <w:sz w:val="24"/>
          <w:szCs w:val="24"/>
        </w:rPr>
        <w:t xml:space="preserve">Os equipamentos biométricos (como os leitores de digitais e capturadores de assinatura) são </w:t>
      </w:r>
      <w:r w:rsidRPr="00C149E5">
        <w:rPr>
          <w:rFonts w:eastAsia="Times New Roman"/>
          <w:b/>
          <w:bCs/>
          <w:sz w:val="24"/>
          <w:szCs w:val="24"/>
        </w:rPr>
        <w:t>parte integrante da cadeia de identificação civil e veicular</w:t>
      </w:r>
      <w:r w:rsidRPr="00C149E5">
        <w:rPr>
          <w:rFonts w:eastAsia="Times New Roman"/>
          <w:sz w:val="24"/>
          <w:szCs w:val="24"/>
        </w:rPr>
        <w:t xml:space="preserve">, exigindo precisão, interoperabilidade e certificações compatíveis com os sistemas de coleta e processamento já adotados pelo </w:t>
      </w:r>
      <w:r w:rsidRPr="00C149E5">
        <w:rPr>
          <w:rFonts w:eastAsia="Times New Roman"/>
          <w:b/>
          <w:bCs/>
          <w:sz w:val="24"/>
          <w:szCs w:val="24"/>
        </w:rPr>
        <w:t>Detran-MG</w:t>
      </w:r>
      <w:r w:rsidRPr="00C149E5">
        <w:rPr>
          <w:rFonts w:eastAsia="Times New Roman"/>
          <w:sz w:val="24"/>
          <w:szCs w:val="24"/>
        </w:rPr>
        <w:t xml:space="preserve">. Os modelos indicados são os </w:t>
      </w:r>
      <w:r w:rsidRPr="00C149E5">
        <w:rPr>
          <w:rFonts w:eastAsia="Times New Roman"/>
          <w:b/>
          <w:bCs/>
          <w:sz w:val="24"/>
          <w:szCs w:val="24"/>
        </w:rPr>
        <w:t>homologados e já integrados ao sistema estadual</w:t>
      </w:r>
      <w:r w:rsidRPr="00C149E5">
        <w:rPr>
          <w:rFonts w:eastAsia="Times New Roman"/>
          <w:sz w:val="24"/>
          <w:szCs w:val="24"/>
        </w:rPr>
        <w:t xml:space="preserve">, sendo incompatíveis outros modelos que não possuam os mesmos parâmetros técnicos, </w:t>
      </w:r>
      <w:proofErr w:type="spellStart"/>
      <w:r w:rsidRPr="00C149E5">
        <w:rPr>
          <w:rFonts w:eastAsia="Times New Roman"/>
          <w:sz w:val="24"/>
          <w:szCs w:val="24"/>
        </w:rPr>
        <w:t>SDKs</w:t>
      </w:r>
      <w:proofErr w:type="spellEnd"/>
      <w:r w:rsidRPr="00C149E5">
        <w:rPr>
          <w:rFonts w:eastAsia="Times New Roman"/>
          <w:sz w:val="24"/>
          <w:szCs w:val="24"/>
        </w:rPr>
        <w:t xml:space="preserve"> ou certificações.</w:t>
      </w:r>
    </w:p>
    <w:p w14:paraId="2A9BA5EC" w14:textId="77777777" w:rsidR="00FA0CB5" w:rsidRPr="00C149E5" w:rsidRDefault="00FA0CB5" w:rsidP="00FA0CB5">
      <w:pPr>
        <w:spacing w:line="360" w:lineRule="auto"/>
        <w:jc w:val="both"/>
        <w:outlineLvl w:val="3"/>
        <w:rPr>
          <w:rFonts w:eastAsia="Times New Roman"/>
          <w:b/>
          <w:bCs/>
          <w:sz w:val="24"/>
          <w:szCs w:val="24"/>
        </w:rPr>
      </w:pPr>
      <w:r w:rsidRPr="00C149E5">
        <w:rPr>
          <w:rFonts w:eastAsia="Times New Roman"/>
          <w:b/>
          <w:bCs/>
          <w:sz w:val="24"/>
          <w:szCs w:val="24"/>
        </w:rPr>
        <w:t>3. Justificativa legal para indicação de marca</w:t>
      </w:r>
    </w:p>
    <w:p w14:paraId="30392846" w14:textId="77777777" w:rsidR="00FA0CB5" w:rsidRPr="00C149E5" w:rsidRDefault="00FA0CB5" w:rsidP="00FA0CB5">
      <w:pPr>
        <w:spacing w:line="360" w:lineRule="auto"/>
        <w:jc w:val="both"/>
        <w:rPr>
          <w:rFonts w:eastAsia="Times New Roman"/>
          <w:sz w:val="24"/>
          <w:szCs w:val="24"/>
        </w:rPr>
      </w:pPr>
      <w:r w:rsidRPr="00C149E5">
        <w:rPr>
          <w:rFonts w:eastAsia="Times New Roman"/>
          <w:sz w:val="24"/>
          <w:szCs w:val="24"/>
        </w:rPr>
        <w:lastRenderedPageBreak/>
        <w:t>Nos termos do art. 4</w:t>
      </w:r>
      <w:r>
        <w:rPr>
          <w:rFonts w:eastAsia="Times New Roman"/>
          <w:sz w:val="24"/>
          <w:szCs w:val="24"/>
        </w:rPr>
        <w:t>1</w:t>
      </w:r>
      <w:r w:rsidRPr="00C149E5">
        <w:rPr>
          <w:rFonts w:eastAsia="Times New Roman"/>
          <w:sz w:val="24"/>
          <w:szCs w:val="24"/>
        </w:rPr>
        <w:t xml:space="preserve">, da </w:t>
      </w:r>
      <w:r w:rsidRPr="00C149E5">
        <w:rPr>
          <w:rFonts w:eastAsia="Times New Roman"/>
          <w:b/>
          <w:bCs/>
          <w:sz w:val="24"/>
          <w:szCs w:val="24"/>
        </w:rPr>
        <w:t>Lei nº 14.133/2021</w:t>
      </w:r>
      <w:r w:rsidRPr="00C149E5">
        <w:rPr>
          <w:rFonts w:eastAsia="Times New Roman"/>
          <w:sz w:val="24"/>
          <w:szCs w:val="24"/>
        </w:rPr>
        <w:t xml:space="preserve">, admite-se a </w:t>
      </w:r>
      <w:r w:rsidRPr="00C149E5">
        <w:rPr>
          <w:rFonts w:eastAsia="Times New Roman"/>
          <w:b/>
          <w:bCs/>
          <w:sz w:val="24"/>
          <w:szCs w:val="24"/>
        </w:rPr>
        <w:t>indicação de marca</w:t>
      </w:r>
      <w:r w:rsidRPr="00C149E5">
        <w:rPr>
          <w:rFonts w:eastAsia="Times New Roman"/>
          <w:sz w:val="24"/>
          <w:szCs w:val="24"/>
        </w:rPr>
        <w:t xml:space="preserve"> quando tecnicamente </w:t>
      </w:r>
      <w:r w:rsidRPr="00C149E5">
        <w:rPr>
          <w:rFonts w:eastAsia="Times New Roman"/>
          <w:b/>
          <w:bCs/>
          <w:sz w:val="24"/>
          <w:szCs w:val="24"/>
        </w:rPr>
        <w:t>justificada</w:t>
      </w:r>
      <w:r w:rsidRPr="00C149E5">
        <w:rPr>
          <w:rFonts w:eastAsia="Times New Roman"/>
          <w:sz w:val="24"/>
          <w:szCs w:val="24"/>
        </w:rPr>
        <w:t>, especialmente nos seguintes casos:</w:t>
      </w:r>
    </w:p>
    <w:p w14:paraId="1BCAE198" w14:textId="77777777" w:rsidR="00FA0CB5" w:rsidRPr="00C149E5" w:rsidRDefault="00FA0CB5" w:rsidP="00FA0CB5">
      <w:pPr>
        <w:spacing w:line="360" w:lineRule="auto"/>
        <w:jc w:val="both"/>
        <w:rPr>
          <w:rFonts w:eastAsia="Times New Roman"/>
          <w:sz w:val="24"/>
          <w:szCs w:val="24"/>
        </w:rPr>
      </w:pPr>
      <w:r w:rsidRPr="0046698F">
        <w:rPr>
          <w:b/>
          <w:bCs/>
          <w:sz w:val="24"/>
          <w:szCs w:val="24"/>
        </w:rPr>
        <w:t>Art. 41.</w:t>
      </w:r>
      <w:r w:rsidRPr="0046698F">
        <w:rPr>
          <w:sz w:val="24"/>
          <w:szCs w:val="24"/>
        </w:rPr>
        <w:t xml:space="preserve"> No caso de licitação que envolva o fornecimento de bens, a Administração poderá excepcionalmente: </w:t>
      </w:r>
      <w:r w:rsidRPr="0046698F">
        <w:rPr>
          <w:b/>
          <w:bCs/>
          <w:sz w:val="24"/>
          <w:szCs w:val="24"/>
        </w:rPr>
        <w:t>I -</w:t>
      </w:r>
      <w:r w:rsidRPr="0046698F">
        <w:rPr>
          <w:sz w:val="24"/>
          <w:szCs w:val="24"/>
        </w:rPr>
        <w:t xml:space="preserve"> indicar uma ou mais marcas ou modelos, desde que formalmente justificado, nas seguintes hipóteses: </w:t>
      </w:r>
      <w:r w:rsidRPr="0046698F">
        <w:rPr>
          <w:b/>
          <w:bCs/>
          <w:sz w:val="24"/>
          <w:szCs w:val="24"/>
        </w:rPr>
        <w:t>a)</w:t>
      </w:r>
      <w:r w:rsidRPr="0046698F">
        <w:rPr>
          <w:sz w:val="24"/>
          <w:szCs w:val="24"/>
        </w:rPr>
        <w:t xml:space="preserve"> em decorrência da necessidade de padronização do objeto; </w:t>
      </w:r>
      <w:r w:rsidRPr="0046698F">
        <w:rPr>
          <w:b/>
          <w:bCs/>
          <w:sz w:val="24"/>
          <w:szCs w:val="24"/>
        </w:rPr>
        <w:t>b)</w:t>
      </w:r>
      <w:r w:rsidRPr="0046698F">
        <w:rPr>
          <w:sz w:val="24"/>
          <w:szCs w:val="24"/>
        </w:rPr>
        <w:t xml:space="preserve"> em decorrência da necessidade de manter a compatibilidade com plataformas e padrões já adotados pela Administração; </w:t>
      </w:r>
      <w:r w:rsidRPr="0046698F">
        <w:rPr>
          <w:b/>
          <w:bCs/>
          <w:sz w:val="24"/>
          <w:szCs w:val="24"/>
        </w:rPr>
        <w:t>c)</w:t>
      </w:r>
      <w:r w:rsidRPr="0046698F">
        <w:rPr>
          <w:sz w:val="24"/>
          <w:szCs w:val="24"/>
        </w:rPr>
        <w:t xml:space="preserve"> quando determinada marca ou modelo comercializados por mais de um fornecedor forem os únicos capazes de atender às necessidades do contratante; </w:t>
      </w:r>
      <w:r w:rsidRPr="0046698F">
        <w:rPr>
          <w:b/>
          <w:bCs/>
          <w:sz w:val="24"/>
          <w:szCs w:val="24"/>
        </w:rPr>
        <w:t>d)</w:t>
      </w:r>
      <w:r w:rsidRPr="0046698F">
        <w:rPr>
          <w:sz w:val="24"/>
          <w:szCs w:val="24"/>
        </w:rPr>
        <w:t xml:space="preserve"> quando a descrição do objeto a ser licitado puder ser mais bem compreendida pela identificação de determinada marca ou determinado modelo aptos a servir apenas como referência;</w:t>
      </w:r>
    </w:p>
    <w:p w14:paraId="513D47BA" w14:textId="77777777" w:rsidR="00FA0CB5" w:rsidRPr="00C149E5" w:rsidRDefault="00FA0CB5" w:rsidP="00FA0CB5">
      <w:pPr>
        <w:spacing w:line="360" w:lineRule="auto"/>
        <w:jc w:val="both"/>
        <w:outlineLvl w:val="3"/>
        <w:rPr>
          <w:rFonts w:eastAsia="Times New Roman"/>
          <w:b/>
          <w:bCs/>
          <w:sz w:val="24"/>
          <w:szCs w:val="24"/>
        </w:rPr>
      </w:pPr>
      <w:r w:rsidRPr="00C149E5">
        <w:rPr>
          <w:rFonts w:eastAsia="Times New Roman"/>
          <w:b/>
          <w:bCs/>
          <w:sz w:val="24"/>
          <w:szCs w:val="24"/>
        </w:rPr>
        <w:t>4. Continuidade e manutenção dos serviços</w:t>
      </w:r>
    </w:p>
    <w:p w14:paraId="36F59DA9" w14:textId="77777777" w:rsidR="00FA0CB5" w:rsidRPr="00C149E5" w:rsidRDefault="00FA0CB5" w:rsidP="00FA0CB5">
      <w:pPr>
        <w:spacing w:line="360" w:lineRule="auto"/>
        <w:jc w:val="both"/>
        <w:rPr>
          <w:rFonts w:eastAsia="Times New Roman"/>
          <w:sz w:val="24"/>
          <w:szCs w:val="24"/>
        </w:rPr>
      </w:pPr>
      <w:r w:rsidRPr="00C149E5">
        <w:rPr>
          <w:rFonts w:eastAsia="Times New Roman"/>
          <w:sz w:val="24"/>
          <w:szCs w:val="24"/>
        </w:rPr>
        <w:t>A adoção de marcas e modelos já utilizados em outras unidades evita:</w:t>
      </w:r>
    </w:p>
    <w:p w14:paraId="07AE363D" w14:textId="77777777" w:rsidR="00FA0CB5" w:rsidRPr="00C149E5" w:rsidRDefault="00FA0CB5" w:rsidP="00FA0CB5">
      <w:pPr>
        <w:numPr>
          <w:ilvl w:val="0"/>
          <w:numId w:val="172"/>
        </w:numPr>
        <w:tabs>
          <w:tab w:val="clear" w:pos="720"/>
          <w:tab w:val="num" w:pos="426"/>
        </w:tabs>
        <w:spacing w:line="360" w:lineRule="auto"/>
        <w:ind w:left="0" w:firstLine="0"/>
        <w:jc w:val="both"/>
        <w:rPr>
          <w:rFonts w:eastAsia="Times New Roman"/>
          <w:sz w:val="24"/>
          <w:szCs w:val="24"/>
        </w:rPr>
      </w:pPr>
      <w:r w:rsidRPr="00C149E5">
        <w:rPr>
          <w:rFonts w:eastAsia="Times New Roman"/>
          <w:sz w:val="24"/>
          <w:szCs w:val="24"/>
        </w:rPr>
        <w:t>Interrupções nos serviços de atendimento ao cidadão;</w:t>
      </w:r>
    </w:p>
    <w:p w14:paraId="41636D78" w14:textId="77777777" w:rsidR="00FA0CB5" w:rsidRPr="00C149E5" w:rsidRDefault="00FA0CB5" w:rsidP="00FA0CB5">
      <w:pPr>
        <w:numPr>
          <w:ilvl w:val="0"/>
          <w:numId w:val="172"/>
        </w:numPr>
        <w:tabs>
          <w:tab w:val="clear" w:pos="720"/>
          <w:tab w:val="num" w:pos="426"/>
        </w:tabs>
        <w:spacing w:line="360" w:lineRule="auto"/>
        <w:ind w:left="0" w:firstLine="0"/>
        <w:jc w:val="both"/>
        <w:rPr>
          <w:rFonts w:eastAsia="Times New Roman"/>
          <w:sz w:val="24"/>
          <w:szCs w:val="24"/>
        </w:rPr>
      </w:pPr>
      <w:r w:rsidRPr="00C149E5">
        <w:rPr>
          <w:rFonts w:eastAsia="Times New Roman"/>
          <w:sz w:val="24"/>
          <w:szCs w:val="24"/>
        </w:rPr>
        <w:t>Incompatibilidades técnicas que possam prejudicar a coleta de dados biométricos e fotográficos;</w:t>
      </w:r>
    </w:p>
    <w:p w14:paraId="1E6B6DFC" w14:textId="77777777" w:rsidR="00FA0CB5" w:rsidRPr="00C149E5" w:rsidRDefault="00FA0CB5" w:rsidP="00FA0CB5">
      <w:pPr>
        <w:numPr>
          <w:ilvl w:val="0"/>
          <w:numId w:val="172"/>
        </w:numPr>
        <w:tabs>
          <w:tab w:val="clear" w:pos="720"/>
          <w:tab w:val="num" w:pos="426"/>
        </w:tabs>
        <w:spacing w:line="360" w:lineRule="auto"/>
        <w:ind w:left="0" w:firstLine="0"/>
        <w:jc w:val="both"/>
        <w:rPr>
          <w:rFonts w:eastAsia="Times New Roman"/>
          <w:sz w:val="24"/>
          <w:szCs w:val="24"/>
        </w:rPr>
      </w:pPr>
      <w:r w:rsidRPr="00C149E5">
        <w:rPr>
          <w:rFonts w:eastAsia="Times New Roman"/>
          <w:sz w:val="24"/>
          <w:szCs w:val="24"/>
        </w:rPr>
        <w:t>Aumento do tempo de implantação e dos custos operacionais com adaptações de software e hardware.</w:t>
      </w:r>
    </w:p>
    <w:p w14:paraId="1A672AC6" w14:textId="77777777" w:rsidR="00FA0CB5" w:rsidRPr="00C149E5" w:rsidRDefault="00FA0CB5" w:rsidP="00FA0CB5">
      <w:pPr>
        <w:spacing w:line="360" w:lineRule="auto"/>
        <w:jc w:val="both"/>
        <w:rPr>
          <w:rFonts w:eastAsia="Times New Roman"/>
          <w:sz w:val="24"/>
          <w:szCs w:val="24"/>
        </w:rPr>
      </w:pPr>
    </w:p>
    <w:p w14:paraId="02E0B9B0" w14:textId="77777777" w:rsidR="00FA0CB5" w:rsidRPr="00C149E5" w:rsidRDefault="00FA0CB5" w:rsidP="00FA0CB5">
      <w:pPr>
        <w:spacing w:line="360" w:lineRule="auto"/>
        <w:ind w:firstLine="720"/>
        <w:jc w:val="both"/>
        <w:rPr>
          <w:rFonts w:eastAsia="Times New Roman"/>
          <w:sz w:val="24"/>
          <w:szCs w:val="24"/>
        </w:rPr>
      </w:pPr>
      <w:r w:rsidRPr="00C149E5">
        <w:rPr>
          <w:rFonts w:eastAsia="Times New Roman"/>
          <w:sz w:val="24"/>
          <w:szCs w:val="24"/>
        </w:rPr>
        <w:t xml:space="preserve">A exigência de marcas e modelos específicos em determinados itens da contratação se faz </w:t>
      </w:r>
      <w:r w:rsidRPr="00C149E5">
        <w:rPr>
          <w:rFonts w:eastAsia="Times New Roman"/>
          <w:b/>
          <w:bCs/>
          <w:sz w:val="24"/>
          <w:szCs w:val="24"/>
        </w:rPr>
        <w:t>estritamente necessária</w:t>
      </w:r>
      <w:r w:rsidRPr="00C149E5">
        <w:rPr>
          <w:rFonts w:eastAsia="Times New Roman"/>
          <w:sz w:val="24"/>
          <w:szCs w:val="24"/>
        </w:rPr>
        <w:t xml:space="preserve"> para garantir a </w:t>
      </w:r>
      <w:r w:rsidRPr="00C149E5">
        <w:rPr>
          <w:rFonts w:eastAsia="Times New Roman"/>
          <w:b/>
          <w:bCs/>
          <w:sz w:val="24"/>
          <w:szCs w:val="24"/>
        </w:rPr>
        <w:t>efetividade da implantação da nova unidade do Detran-MG</w:t>
      </w:r>
      <w:r w:rsidRPr="00C149E5">
        <w:rPr>
          <w:rFonts w:eastAsia="Times New Roman"/>
          <w:sz w:val="24"/>
          <w:szCs w:val="24"/>
        </w:rPr>
        <w:t xml:space="preserve"> na estrutura da UAI, em consonância com os </w:t>
      </w:r>
      <w:r w:rsidRPr="00C149E5">
        <w:rPr>
          <w:rFonts w:eastAsia="Times New Roman"/>
          <w:b/>
          <w:bCs/>
          <w:sz w:val="24"/>
          <w:szCs w:val="24"/>
        </w:rPr>
        <w:t>padrões técnicos definidos pelo Estado de Minas Gerais</w:t>
      </w:r>
      <w:r w:rsidRPr="00C149E5">
        <w:rPr>
          <w:rFonts w:eastAsia="Times New Roman"/>
          <w:sz w:val="24"/>
          <w:szCs w:val="24"/>
        </w:rPr>
        <w:t>. A medida está respaldada pela legislação vigente e atende ao interesse público, à continuidade dos serviços e à eficiência da gestão pública.</w:t>
      </w:r>
    </w:p>
    <w:p w14:paraId="02403A8E" w14:textId="77777777" w:rsidR="00FA0CB5" w:rsidRDefault="00FA0CB5" w:rsidP="00FA0CB5">
      <w:pPr>
        <w:spacing w:before="100" w:beforeAutospacing="1" w:after="100" w:afterAutospacing="1" w:line="360" w:lineRule="auto"/>
        <w:jc w:val="both"/>
        <w:rPr>
          <w:rFonts w:eastAsia="Times New Roman"/>
          <w:b/>
          <w:bCs/>
          <w:sz w:val="24"/>
          <w:szCs w:val="24"/>
        </w:rPr>
      </w:pPr>
      <w:r w:rsidRPr="00790D33">
        <w:rPr>
          <w:rFonts w:eastAsia="Times New Roman"/>
          <w:b/>
          <w:bCs/>
          <w:sz w:val="24"/>
          <w:szCs w:val="24"/>
        </w:rPr>
        <w:t>Justificativa econômica</w:t>
      </w:r>
      <w:r>
        <w:rPr>
          <w:rFonts w:eastAsia="Times New Roman"/>
          <w:b/>
          <w:bCs/>
          <w:sz w:val="24"/>
          <w:szCs w:val="24"/>
        </w:rPr>
        <w:t xml:space="preserve"> </w:t>
      </w:r>
    </w:p>
    <w:p w14:paraId="7513141B" w14:textId="77777777" w:rsidR="00FA0CB5" w:rsidRPr="00567F29" w:rsidRDefault="00FA0CB5" w:rsidP="00FA0CB5">
      <w:pPr>
        <w:spacing w:line="360" w:lineRule="auto"/>
        <w:ind w:firstLine="720"/>
        <w:jc w:val="both"/>
        <w:rPr>
          <w:rFonts w:eastAsia="Times New Roman"/>
          <w:sz w:val="24"/>
          <w:szCs w:val="24"/>
        </w:rPr>
      </w:pPr>
      <w:r w:rsidRPr="00567F29">
        <w:rPr>
          <w:rFonts w:eastAsia="Times New Roman"/>
          <w:sz w:val="24"/>
          <w:szCs w:val="24"/>
        </w:rPr>
        <w:t xml:space="preserve">A presente contratação revela-se economicamente vantajosa para a Administração Pública por diversos fatores que asseguram o equilíbrio entre custo, </w:t>
      </w:r>
      <w:r w:rsidRPr="00567F29">
        <w:rPr>
          <w:rFonts w:eastAsia="Times New Roman"/>
          <w:sz w:val="24"/>
          <w:szCs w:val="24"/>
        </w:rPr>
        <w:lastRenderedPageBreak/>
        <w:t>qualidade, padronização, durabilidade e integração sistêmica, gerando redução de gastos futuros, maior eficiência operacional e racionalização de recursos públicos.</w:t>
      </w:r>
    </w:p>
    <w:p w14:paraId="77F73B53" w14:textId="77777777" w:rsidR="00FA0CB5" w:rsidRPr="00567F29" w:rsidRDefault="00FA0CB5" w:rsidP="00FA0CB5">
      <w:pPr>
        <w:spacing w:line="360" w:lineRule="auto"/>
        <w:ind w:firstLine="720"/>
        <w:jc w:val="both"/>
        <w:rPr>
          <w:rFonts w:eastAsia="Times New Roman"/>
          <w:sz w:val="24"/>
          <w:szCs w:val="24"/>
        </w:rPr>
      </w:pPr>
    </w:p>
    <w:p w14:paraId="62ABCA86" w14:textId="77777777" w:rsidR="00FA0CB5" w:rsidRPr="00567F29" w:rsidRDefault="00FA0CB5" w:rsidP="00FA0CB5">
      <w:pPr>
        <w:spacing w:line="360" w:lineRule="auto"/>
        <w:jc w:val="both"/>
        <w:rPr>
          <w:rFonts w:eastAsia="Times New Roman"/>
          <w:b/>
          <w:bCs/>
          <w:sz w:val="24"/>
          <w:szCs w:val="24"/>
        </w:rPr>
      </w:pPr>
      <w:r w:rsidRPr="00567F29">
        <w:rPr>
          <w:rFonts w:eastAsia="Times New Roman"/>
          <w:b/>
          <w:bCs/>
          <w:sz w:val="24"/>
          <w:szCs w:val="24"/>
        </w:rPr>
        <w:t>1. Evita gastos com retrabalho, adaptações e integrações</w:t>
      </w:r>
    </w:p>
    <w:p w14:paraId="73855BC1" w14:textId="77777777" w:rsidR="00FA0CB5" w:rsidRPr="00567F29" w:rsidRDefault="00FA0CB5" w:rsidP="00FA0CB5">
      <w:pPr>
        <w:spacing w:line="360" w:lineRule="auto"/>
        <w:ind w:firstLine="720"/>
        <w:jc w:val="both"/>
        <w:rPr>
          <w:rFonts w:eastAsia="Times New Roman"/>
          <w:sz w:val="24"/>
          <w:szCs w:val="24"/>
        </w:rPr>
      </w:pPr>
      <w:r w:rsidRPr="00567F29">
        <w:rPr>
          <w:rFonts w:eastAsia="Times New Roman"/>
          <w:sz w:val="24"/>
          <w:szCs w:val="24"/>
        </w:rPr>
        <w:t>Ao adquirir equipamentos padronizados e já homologados pelo Detran-MG e pelo Governo de Minas Gerais, evita-se a necessidade de:</w:t>
      </w:r>
    </w:p>
    <w:p w14:paraId="5E1DFC96" w14:textId="77777777" w:rsidR="00FA0CB5" w:rsidRPr="00567F29" w:rsidRDefault="00FA0CB5" w:rsidP="00FA0CB5">
      <w:pPr>
        <w:spacing w:line="360" w:lineRule="auto"/>
        <w:jc w:val="both"/>
        <w:rPr>
          <w:rFonts w:eastAsia="Times New Roman"/>
          <w:sz w:val="24"/>
          <w:szCs w:val="24"/>
        </w:rPr>
      </w:pPr>
    </w:p>
    <w:p w14:paraId="3F7001E6" w14:textId="77777777" w:rsidR="00FA0CB5" w:rsidRPr="00567F29" w:rsidRDefault="00FA0CB5" w:rsidP="00FA0CB5">
      <w:pPr>
        <w:pStyle w:val="PargrafodaLista"/>
        <w:numPr>
          <w:ilvl w:val="0"/>
          <w:numId w:val="173"/>
        </w:numPr>
        <w:spacing w:line="360" w:lineRule="auto"/>
        <w:ind w:left="0" w:firstLine="0"/>
        <w:jc w:val="both"/>
        <w:rPr>
          <w:rFonts w:ascii="Arial" w:eastAsia="Times New Roman" w:hAnsi="Arial" w:cs="Arial"/>
          <w:sz w:val="24"/>
          <w:szCs w:val="24"/>
        </w:rPr>
      </w:pPr>
      <w:r w:rsidRPr="00567F29">
        <w:rPr>
          <w:rFonts w:ascii="Arial" w:eastAsia="Times New Roman" w:hAnsi="Arial" w:cs="Arial"/>
          <w:sz w:val="24"/>
          <w:szCs w:val="24"/>
        </w:rPr>
        <w:t>Customizações técnicas adicionais;</w:t>
      </w:r>
    </w:p>
    <w:p w14:paraId="4705B49D" w14:textId="77777777" w:rsidR="00FA0CB5" w:rsidRPr="00567F29" w:rsidRDefault="00FA0CB5" w:rsidP="00FA0CB5">
      <w:pPr>
        <w:pStyle w:val="PargrafodaLista"/>
        <w:numPr>
          <w:ilvl w:val="0"/>
          <w:numId w:val="173"/>
        </w:numPr>
        <w:spacing w:line="360" w:lineRule="auto"/>
        <w:ind w:left="0" w:firstLine="0"/>
        <w:jc w:val="both"/>
        <w:rPr>
          <w:rFonts w:ascii="Arial" w:eastAsia="Times New Roman" w:hAnsi="Arial" w:cs="Arial"/>
          <w:sz w:val="24"/>
          <w:szCs w:val="24"/>
        </w:rPr>
      </w:pPr>
      <w:r w:rsidRPr="00567F29">
        <w:rPr>
          <w:rFonts w:ascii="Arial" w:eastAsia="Times New Roman" w:hAnsi="Arial" w:cs="Arial"/>
          <w:sz w:val="24"/>
          <w:szCs w:val="24"/>
        </w:rPr>
        <w:t>Contratação de suporte externo para integração de equipamentos heterogêneos;</w:t>
      </w:r>
    </w:p>
    <w:p w14:paraId="40EEBFA1" w14:textId="77777777" w:rsidR="00FA0CB5" w:rsidRPr="00567F29" w:rsidRDefault="00FA0CB5" w:rsidP="00FA0CB5">
      <w:pPr>
        <w:pStyle w:val="PargrafodaLista"/>
        <w:numPr>
          <w:ilvl w:val="0"/>
          <w:numId w:val="173"/>
        </w:numPr>
        <w:spacing w:line="360" w:lineRule="auto"/>
        <w:ind w:left="0" w:firstLine="0"/>
        <w:jc w:val="both"/>
        <w:rPr>
          <w:rFonts w:ascii="Arial" w:eastAsia="Times New Roman" w:hAnsi="Arial" w:cs="Arial"/>
          <w:sz w:val="24"/>
          <w:szCs w:val="24"/>
        </w:rPr>
      </w:pPr>
      <w:r w:rsidRPr="00567F29">
        <w:rPr>
          <w:rFonts w:ascii="Arial" w:eastAsia="Times New Roman" w:hAnsi="Arial" w:cs="Arial"/>
          <w:sz w:val="24"/>
          <w:szCs w:val="24"/>
        </w:rPr>
        <w:t>Reconfigurações de software e hardware;</w:t>
      </w:r>
    </w:p>
    <w:p w14:paraId="223A601A" w14:textId="77777777" w:rsidR="00FA0CB5" w:rsidRPr="00567F29" w:rsidRDefault="00FA0CB5" w:rsidP="00FA0CB5">
      <w:pPr>
        <w:pStyle w:val="PargrafodaLista"/>
        <w:numPr>
          <w:ilvl w:val="0"/>
          <w:numId w:val="173"/>
        </w:numPr>
        <w:spacing w:line="360" w:lineRule="auto"/>
        <w:ind w:left="0" w:firstLine="0"/>
        <w:jc w:val="both"/>
        <w:rPr>
          <w:rFonts w:ascii="Arial" w:eastAsia="Times New Roman" w:hAnsi="Arial" w:cs="Arial"/>
          <w:sz w:val="24"/>
          <w:szCs w:val="24"/>
        </w:rPr>
      </w:pPr>
      <w:r w:rsidRPr="00567F29">
        <w:rPr>
          <w:rFonts w:ascii="Arial" w:eastAsia="Times New Roman" w:hAnsi="Arial" w:cs="Arial"/>
          <w:sz w:val="24"/>
          <w:szCs w:val="24"/>
        </w:rPr>
        <w:t>Perda de tempo com testes e validações de compatibilidade.</w:t>
      </w:r>
    </w:p>
    <w:p w14:paraId="34858C67" w14:textId="77777777" w:rsidR="00FA0CB5" w:rsidRPr="00567F29" w:rsidRDefault="00FA0CB5" w:rsidP="00FA0CB5">
      <w:pPr>
        <w:spacing w:line="360" w:lineRule="auto"/>
        <w:ind w:firstLine="720"/>
        <w:jc w:val="both"/>
        <w:rPr>
          <w:rFonts w:eastAsia="Times New Roman"/>
          <w:sz w:val="24"/>
          <w:szCs w:val="24"/>
        </w:rPr>
      </w:pPr>
    </w:p>
    <w:p w14:paraId="026825C9" w14:textId="77777777" w:rsidR="00FA0CB5" w:rsidRPr="00567F29" w:rsidRDefault="00FA0CB5" w:rsidP="00FA0CB5">
      <w:pPr>
        <w:spacing w:line="360" w:lineRule="auto"/>
        <w:ind w:firstLine="720"/>
        <w:jc w:val="both"/>
        <w:rPr>
          <w:rFonts w:eastAsia="Times New Roman"/>
          <w:sz w:val="24"/>
          <w:szCs w:val="24"/>
        </w:rPr>
      </w:pPr>
      <w:r w:rsidRPr="00567F29">
        <w:rPr>
          <w:rFonts w:eastAsia="Times New Roman"/>
          <w:sz w:val="24"/>
          <w:szCs w:val="24"/>
        </w:rPr>
        <w:t>Isso resulta em economia direta de tempo, recursos humanos e financeiros.</w:t>
      </w:r>
    </w:p>
    <w:p w14:paraId="707E45BE" w14:textId="77777777" w:rsidR="00FA0CB5" w:rsidRPr="00567F29" w:rsidRDefault="00FA0CB5" w:rsidP="00FA0CB5">
      <w:pPr>
        <w:spacing w:line="360" w:lineRule="auto"/>
        <w:ind w:firstLine="720"/>
        <w:jc w:val="both"/>
        <w:rPr>
          <w:rFonts w:eastAsia="Times New Roman"/>
          <w:sz w:val="24"/>
          <w:szCs w:val="24"/>
        </w:rPr>
      </w:pPr>
    </w:p>
    <w:p w14:paraId="37466CEF" w14:textId="77777777" w:rsidR="00FA0CB5" w:rsidRPr="00567F29" w:rsidRDefault="00FA0CB5" w:rsidP="00FA0CB5">
      <w:pPr>
        <w:spacing w:line="360" w:lineRule="auto"/>
        <w:jc w:val="both"/>
        <w:rPr>
          <w:rFonts w:eastAsia="Times New Roman"/>
          <w:b/>
          <w:bCs/>
          <w:sz w:val="24"/>
          <w:szCs w:val="24"/>
        </w:rPr>
      </w:pPr>
      <w:r w:rsidRPr="00567F29">
        <w:rPr>
          <w:rFonts w:eastAsia="Times New Roman"/>
          <w:b/>
          <w:bCs/>
          <w:sz w:val="24"/>
          <w:szCs w:val="24"/>
        </w:rPr>
        <w:t>2. Reduz custos com manutenção e reposição</w:t>
      </w:r>
    </w:p>
    <w:p w14:paraId="23CDCE63" w14:textId="77777777" w:rsidR="00FA0CB5" w:rsidRPr="00567F29" w:rsidRDefault="00FA0CB5" w:rsidP="00FA0CB5">
      <w:pPr>
        <w:spacing w:line="360" w:lineRule="auto"/>
        <w:ind w:firstLine="720"/>
        <w:jc w:val="both"/>
        <w:rPr>
          <w:rFonts w:eastAsia="Times New Roman"/>
          <w:sz w:val="24"/>
          <w:szCs w:val="24"/>
        </w:rPr>
      </w:pPr>
      <w:r w:rsidRPr="00567F29">
        <w:rPr>
          <w:rFonts w:eastAsia="Times New Roman"/>
          <w:sz w:val="24"/>
          <w:szCs w:val="24"/>
        </w:rPr>
        <w:t>A escolha por marcas e modelos já em uso nas demais unidades do Estado permite:</w:t>
      </w:r>
    </w:p>
    <w:p w14:paraId="29738355" w14:textId="77777777" w:rsidR="00FA0CB5" w:rsidRPr="00567F29" w:rsidRDefault="00FA0CB5" w:rsidP="00FA0CB5">
      <w:pPr>
        <w:spacing w:line="360" w:lineRule="auto"/>
        <w:ind w:firstLine="720"/>
        <w:jc w:val="both"/>
        <w:rPr>
          <w:rFonts w:eastAsia="Times New Roman"/>
          <w:sz w:val="24"/>
          <w:szCs w:val="24"/>
        </w:rPr>
      </w:pPr>
    </w:p>
    <w:p w14:paraId="4F8225C6" w14:textId="77777777" w:rsidR="00FA0CB5" w:rsidRPr="00567F29" w:rsidRDefault="00FA0CB5" w:rsidP="00FA0CB5">
      <w:pPr>
        <w:pStyle w:val="PargrafodaLista"/>
        <w:numPr>
          <w:ilvl w:val="0"/>
          <w:numId w:val="174"/>
        </w:numPr>
        <w:spacing w:line="360" w:lineRule="auto"/>
        <w:ind w:left="0" w:firstLine="0"/>
        <w:jc w:val="both"/>
        <w:rPr>
          <w:rFonts w:ascii="Arial" w:eastAsia="Times New Roman" w:hAnsi="Arial" w:cs="Arial"/>
          <w:sz w:val="24"/>
          <w:szCs w:val="24"/>
        </w:rPr>
      </w:pPr>
      <w:r w:rsidRPr="00567F29">
        <w:rPr>
          <w:rFonts w:ascii="Arial" w:eastAsia="Times New Roman" w:hAnsi="Arial" w:cs="Arial"/>
          <w:sz w:val="24"/>
          <w:szCs w:val="24"/>
        </w:rPr>
        <w:t>Aproveitamento de estoques existentes de peças de reposição;</w:t>
      </w:r>
    </w:p>
    <w:p w14:paraId="4EF00B39" w14:textId="77777777" w:rsidR="00FA0CB5" w:rsidRPr="00567F29" w:rsidRDefault="00FA0CB5" w:rsidP="00FA0CB5">
      <w:pPr>
        <w:pStyle w:val="PargrafodaLista"/>
        <w:numPr>
          <w:ilvl w:val="0"/>
          <w:numId w:val="174"/>
        </w:numPr>
        <w:spacing w:line="360" w:lineRule="auto"/>
        <w:ind w:left="0" w:firstLine="0"/>
        <w:jc w:val="both"/>
        <w:rPr>
          <w:rFonts w:ascii="Arial" w:eastAsia="Times New Roman" w:hAnsi="Arial" w:cs="Arial"/>
          <w:sz w:val="24"/>
          <w:szCs w:val="24"/>
        </w:rPr>
      </w:pPr>
      <w:r w:rsidRPr="00567F29">
        <w:rPr>
          <w:rFonts w:ascii="Arial" w:eastAsia="Times New Roman" w:hAnsi="Arial" w:cs="Arial"/>
          <w:sz w:val="24"/>
          <w:szCs w:val="24"/>
        </w:rPr>
        <w:t>Treinamento unificado das equipes de suporte técnico;</w:t>
      </w:r>
    </w:p>
    <w:p w14:paraId="69EB71EE" w14:textId="77777777" w:rsidR="00FA0CB5" w:rsidRPr="00567F29" w:rsidRDefault="00FA0CB5" w:rsidP="00FA0CB5">
      <w:pPr>
        <w:pStyle w:val="PargrafodaLista"/>
        <w:numPr>
          <w:ilvl w:val="0"/>
          <w:numId w:val="174"/>
        </w:numPr>
        <w:spacing w:line="360" w:lineRule="auto"/>
        <w:ind w:left="0" w:firstLine="0"/>
        <w:jc w:val="both"/>
        <w:rPr>
          <w:rFonts w:ascii="Arial" w:eastAsia="Times New Roman" w:hAnsi="Arial" w:cs="Arial"/>
          <w:sz w:val="24"/>
          <w:szCs w:val="24"/>
        </w:rPr>
      </w:pPr>
      <w:r w:rsidRPr="00567F29">
        <w:rPr>
          <w:rFonts w:ascii="Arial" w:eastAsia="Times New Roman" w:hAnsi="Arial" w:cs="Arial"/>
          <w:sz w:val="24"/>
          <w:szCs w:val="24"/>
        </w:rPr>
        <w:t>Contratos de manutenção já vigentes ou com maior economia de escala.</w:t>
      </w:r>
    </w:p>
    <w:p w14:paraId="087EAAB4" w14:textId="77777777" w:rsidR="00FA0CB5" w:rsidRPr="00567F29" w:rsidRDefault="00FA0CB5" w:rsidP="00FA0CB5">
      <w:pPr>
        <w:spacing w:line="360" w:lineRule="auto"/>
        <w:ind w:firstLine="720"/>
        <w:jc w:val="both"/>
        <w:rPr>
          <w:rFonts w:eastAsia="Times New Roman"/>
          <w:sz w:val="24"/>
          <w:szCs w:val="24"/>
        </w:rPr>
      </w:pPr>
      <w:r w:rsidRPr="00567F29">
        <w:rPr>
          <w:rFonts w:eastAsia="Times New Roman"/>
          <w:sz w:val="24"/>
          <w:szCs w:val="24"/>
        </w:rPr>
        <w:t>Essa padronização reduz a incidência de falhas, aumenta a vida útil dos equipamentos e minimiza interrupções nos serviços, o que tem impacto financeiro indireto relevante.</w:t>
      </w:r>
    </w:p>
    <w:p w14:paraId="7E677CCD" w14:textId="77777777" w:rsidR="00FA0CB5" w:rsidRDefault="00FA0CB5" w:rsidP="00FA0CB5">
      <w:pPr>
        <w:spacing w:line="360" w:lineRule="auto"/>
        <w:ind w:firstLine="720"/>
        <w:jc w:val="both"/>
        <w:rPr>
          <w:rFonts w:eastAsia="Times New Roman"/>
          <w:sz w:val="24"/>
          <w:szCs w:val="24"/>
        </w:rPr>
      </w:pPr>
    </w:p>
    <w:p w14:paraId="3E87F218" w14:textId="77777777" w:rsidR="00177F23" w:rsidRPr="00567F29" w:rsidRDefault="00177F23" w:rsidP="00FA0CB5">
      <w:pPr>
        <w:spacing w:line="360" w:lineRule="auto"/>
        <w:ind w:firstLine="720"/>
        <w:jc w:val="both"/>
        <w:rPr>
          <w:rFonts w:eastAsia="Times New Roman"/>
          <w:sz w:val="24"/>
          <w:szCs w:val="24"/>
        </w:rPr>
      </w:pPr>
    </w:p>
    <w:p w14:paraId="632BB444" w14:textId="77777777" w:rsidR="00FA0CB5" w:rsidRPr="00567F29" w:rsidRDefault="00FA0CB5" w:rsidP="00FA0CB5">
      <w:pPr>
        <w:spacing w:line="360" w:lineRule="auto"/>
        <w:jc w:val="both"/>
        <w:rPr>
          <w:rFonts w:eastAsia="Times New Roman"/>
          <w:b/>
          <w:bCs/>
          <w:sz w:val="24"/>
          <w:szCs w:val="24"/>
        </w:rPr>
      </w:pPr>
      <w:r w:rsidRPr="00567F29">
        <w:rPr>
          <w:rFonts w:eastAsia="Times New Roman"/>
          <w:b/>
          <w:bCs/>
          <w:sz w:val="24"/>
          <w:szCs w:val="24"/>
        </w:rPr>
        <w:lastRenderedPageBreak/>
        <w:t>3. Aquisição preventiva evita custos emergenciais</w:t>
      </w:r>
    </w:p>
    <w:p w14:paraId="1EAF6ED8" w14:textId="77777777" w:rsidR="00FA0CB5" w:rsidRPr="00567F29" w:rsidRDefault="00FA0CB5" w:rsidP="00FA0CB5">
      <w:pPr>
        <w:spacing w:line="360" w:lineRule="auto"/>
        <w:ind w:firstLine="720"/>
        <w:jc w:val="both"/>
        <w:rPr>
          <w:rFonts w:eastAsia="Times New Roman"/>
          <w:sz w:val="24"/>
          <w:szCs w:val="24"/>
        </w:rPr>
      </w:pPr>
      <w:r w:rsidRPr="00567F29">
        <w:rPr>
          <w:rFonts w:eastAsia="Times New Roman"/>
          <w:sz w:val="24"/>
          <w:szCs w:val="24"/>
        </w:rPr>
        <w:t>A aquisição planejada e estruturada para a nova unidade do Detran-MG previne contratações emergenciais futuras, gerando economia em médio e longo prazos.</w:t>
      </w:r>
    </w:p>
    <w:p w14:paraId="4B3C1BA6" w14:textId="77777777" w:rsidR="00FA0CB5" w:rsidRPr="00567F29" w:rsidRDefault="00FA0CB5" w:rsidP="00FA0CB5">
      <w:pPr>
        <w:spacing w:line="360" w:lineRule="auto"/>
        <w:ind w:firstLine="720"/>
        <w:jc w:val="both"/>
        <w:rPr>
          <w:rFonts w:eastAsia="Times New Roman"/>
          <w:sz w:val="24"/>
          <w:szCs w:val="24"/>
        </w:rPr>
      </w:pPr>
    </w:p>
    <w:p w14:paraId="5BFD9E92" w14:textId="77777777" w:rsidR="00FA0CB5" w:rsidRPr="00567F29" w:rsidRDefault="00FA0CB5" w:rsidP="00FA0CB5">
      <w:pPr>
        <w:spacing w:line="360" w:lineRule="auto"/>
        <w:jc w:val="both"/>
        <w:rPr>
          <w:rFonts w:eastAsia="Times New Roman"/>
          <w:b/>
          <w:bCs/>
          <w:sz w:val="24"/>
          <w:szCs w:val="24"/>
        </w:rPr>
      </w:pPr>
      <w:r w:rsidRPr="00567F29">
        <w:rPr>
          <w:rFonts w:eastAsia="Times New Roman"/>
          <w:b/>
          <w:bCs/>
          <w:sz w:val="24"/>
          <w:szCs w:val="24"/>
        </w:rPr>
        <w:t>4. Maximiza o aproveitamento de recursos já existentes</w:t>
      </w:r>
    </w:p>
    <w:p w14:paraId="2BB93D21" w14:textId="77777777" w:rsidR="00FA0CB5" w:rsidRPr="00567F29" w:rsidRDefault="00FA0CB5" w:rsidP="00FA0CB5">
      <w:pPr>
        <w:spacing w:line="360" w:lineRule="auto"/>
        <w:ind w:firstLine="720"/>
        <w:jc w:val="both"/>
        <w:rPr>
          <w:rFonts w:eastAsia="Times New Roman"/>
          <w:sz w:val="24"/>
          <w:szCs w:val="24"/>
        </w:rPr>
      </w:pPr>
      <w:r w:rsidRPr="00567F29">
        <w:rPr>
          <w:rFonts w:eastAsia="Times New Roman"/>
          <w:sz w:val="24"/>
          <w:szCs w:val="24"/>
        </w:rPr>
        <w:t>A infraestrutura da UAI já conta com sistemas e plataformas operacionais interligadas. Ao adquirir equipamentos compatíveis com essa estrutura, evita-se a necessidade de investimento adicional em infraestrutura paralela ou duplicada, o que maximiza o retorno sobre os investimentos já realizados pelo Estado.</w:t>
      </w:r>
    </w:p>
    <w:p w14:paraId="7C6AD8A7" w14:textId="77777777" w:rsidR="00FA0CB5" w:rsidRPr="00567F29" w:rsidRDefault="00FA0CB5" w:rsidP="00FA0CB5">
      <w:pPr>
        <w:spacing w:line="360" w:lineRule="auto"/>
        <w:ind w:firstLine="720"/>
        <w:jc w:val="both"/>
        <w:rPr>
          <w:rFonts w:eastAsia="Times New Roman"/>
          <w:sz w:val="24"/>
          <w:szCs w:val="24"/>
        </w:rPr>
      </w:pPr>
    </w:p>
    <w:p w14:paraId="2A066B51" w14:textId="77777777" w:rsidR="00FA0CB5" w:rsidRPr="00567F29" w:rsidRDefault="00FA0CB5" w:rsidP="00FA0CB5">
      <w:pPr>
        <w:spacing w:line="360" w:lineRule="auto"/>
        <w:jc w:val="both"/>
        <w:rPr>
          <w:rFonts w:eastAsia="Times New Roman"/>
          <w:b/>
          <w:bCs/>
          <w:sz w:val="24"/>
          <w:szCs w:val="24"/>
        </w:rPr>
      </w:pPr>
      <w:r w:rsidRPr="00567F29">
        <w:rPr>
          <w:rFonts w:eastAsia="Times New Roman"/>
          <w:b/>
          <w:bCs/>
          <w:sz w:val="24"/>
          <w:szCs w:val="24"/>
        </w:rPr>
        <w:t>5. Promove ganhos de escala e competitividade</w:t>
      </w:r>
    </w:p>
    <w:p w14:paraId="534FC496" w14:textId="77777777" w:rsidR="00FA0CB5" w:rsidRPr="00567F29" w:rsidRDefault="00FA0CB5" w:rsidP="00FA0CB5">
      <w:pPr>
        <w:spacing w:line="360" w:lineRule="auto"/>
        <w:ind w:firstLine="720"/>
        <w:jc w:val="both"/>
        <w:rPr>
          <w:rFonts w:eastAsia="Times New Roman"/>
          <w:sz w:val="24"/>
          <w:szCs w:val="24"/>
        </w:rPr>
      </w:pPr>
      <w:r w:rsidRPr="00567F29">
        <w:rPr>
          <w:rFonts w:eastAsia="Times New Roman"/>
          <w:sz w:val="24"/>
          <w:szCs w:val="24"/>
        </w:rPr>
        <w:t>A aquisição conjunta de diversos itens, por meio de licitação formal e estruturada, possibilita:</w:t>
      </w:r>
    </w:p>
    <w:p w14:paraId="3635973E" w14:textId="77777777" w:rsidR="00FA0CB5" w:rsidRPr="00567F29" w:rsidRDefault="00FA0CB5" w:rsidP="00FA0CB5">
      <w:pPr>
        <w:spacing w:line="360" w:lineRule="auto"/>
        <w:ind w:firstLine="720"/>
        <w:jc w:val="both"/>
        <w:rPr>
          <w:rFonts w:eastAsia="Times New Roman"/>
          <w:sz w:val="24"/>
          <w:szCs w:val="24"/>
        </w:rPr>
      </w:pPr>
    </w:p>
    <w:p w14:paraId="40F7FCD1" w14:textId="77777777" w:rsidR="00FA0CB5" w:rsidRPr="00567F29" w:rsidRDefault="00FA0CB5" w:rsidP="00FA0CB5">
      <w:pPr>
        <w:pStyle w:val="PargrafodaLista"/>
        <w:numPr>
          <w:ilvl w:val="0"/>
          <w:numId w:val="175"/>
        </w:numPr>
        <w:spacing w:line="360" w:lineRule="auto"/>
        <w:ind w:left="0" w:firstLine="0"/>
        <w:jc w:val="both"/>
        <w:rPr>
          <w:rFonts w:ascii="Arial" w:eastAsia="Times New Roman" w:hAnsi="Arial" w:cs="Arial"/>
          <w:sz w:val="24"/>
          <w:szCs w:val="24"/>
        </w:rPr>
      </w:pPr>
      <w:r w:rsidRPr="00567F29">
        <w:rPr>
          <w:rFonts w:ascii="Arial" w:eastAsia="Times New Roman" w:hAnsi="Arial" w:cs="Arial"/>
          <w:sz w:val="24"/>
          <w:szCs w:val="24"/>
        </w:rPr>
        <w:t>Obtenção de preços mais competitivos;</w:t>
      </w:r>
    </w:p>
    <w:p w14:paraId="04AAA8DC" w14:textId="77777777" w:rsidR="00FA0CB5" w:rsidRPr="00567F29" w:rsidRDefault="00FA0CB5" w:rsidP="00FA0CB5">
      <w:pPr>
        <w:pStyle w:val="PargrafodaLista"/>
        <w:numPr>
          <w:ilvl w:val="0"/>
          <w:numId w:val="175"/>
        </w:numPr>
        <w:spacing w:line="360" w:lineRule="auto"/>
        <w:ind w:left="0" w:firstLine="0"/>
        <w:jc w:val="both"/>
        <w:rPr>
          <w:rFonts w:ascii="Arial" w:eastAsia="Times New Roman" w:hAnsi="Arial" w:cs="Arial"/>
          <w:sz w:val="24"/>
          <w:szCs w:val="24"/>
        </w:rPr>
      </w:pPr>
      <w:r w:rsidRPr="00567F29">
        <w:rPr>
          <w:rFonts w:ascii="Arial" w:eastAsia="Times New Roman" w:hAnsi="Arial" w:cs="Arial"/>
          <w:sz w:val="24"/>
          <w:szCs w:val="24"/>
        </w:rPr>
        <w:t>Negociações mais vantajosas com fornecedores;</w:t>
      </w:r>
    </w:p>
    <w:p w14:paraId="221CA59D" w14:textId="77777777" w:rsidR="00FA0CB5" w:rsidRPr="00567F29" w:rsidRDefault="00FA0CB5" w:rsidP="00FA0CB5">
      <w:pPr>
        <w:pStyle w:val="PargrafodaLista"/>
        <w:numPr>
          <w:ilvl w:val="0"/>
          <w:numId w:val="175"/>
        </w:numPr>
        <w:spacing w:line="360" w:lineRule="auto"/>
        <w:ind w:left="0" w:firstLine="0"/>
        <w:jc w:val="both"/>
        <w:rPr>
          <w:rFonts w:ascii="Arial" w:eastAsia="Times New Roman" w:hAnsi="Arial" w:cs="Arial"/>
          <w:sz w:val="24"/>
          <w:szCs w:val="24"/>
        </w:rPr>
      </w:pPr>
      <w:r w:rsidRPr="00567F29">
        <w:rPr>
          <w:rFonts w:ascii="Arial" w:eastAsia="Times New Roman" w:hAnsi="Arial" w:cs="Arial"/>
          <w:sz w:val="24"/>
          <w:szCs w:val="24"/>
        </w:rPr>
        <w:t>Maior atratividade do certame para empresas capacitadas.</w:t>
      </w:r>
    </w:p>
    <w:p w14:paraId="400A3986" w14:textId="77777777" w:rsidR="00FA0CB5" w:rsidRPr="00567F29" w:rsidRDefault="00FA0CB5" w:rsidP="00FA0CB5">
      <w:pPr>
        <w:spacing w:line="360" w:lineRule="auto"/>
        <w:ind w:firstLine="720"/>
        <w:jc w:val="both"/>
        <w:rPr>
          <w:rFonts w:eastAsia="Times New Roman"/>
          <w:sz w:val="24"/>
          <w:szCs w:val="24"/>
        </w:rPr>
      </w:pPr>
    </w:p>
    <w:p w14:paraId="634D9A13" w14:textId="77777777" w:rsidR="00FA0CB5" w:rsidRPr="003A48F0" w:rsidRDefault="00FA0CB5" w:rsidP="00FA0CB5">
      <w:pPr>
        <w:spacing w:line="360" w:lineRule="auto"/>
        <w:ind w:firstLine="720"/>
        <w:jc w:val="both"/>
        <w:rPr>
          <w:rFonts w:eastAsia="Times New Roman"/>
          <w:sz w:val="24"/>
          <w:szCs w:val="24"/>
        </w:rPr>
      </w:pPr>
      <w:r w:rsidRPr="00567F29">
        <w:rPr>
          <w:rFonts w:eastAsia="Times New Roman"/>
          <w:sz w:val="24"/>
          <w:szCs w:val="24"/>
        </w:rPr>
        <w:t>A contratação ora justificada representa uma decisão economicamente estratégica, ao promover a otimização dos recursos públicos, a evitação de gastos futuros desnecessários e a valorização dos investimentos já realizados em tecnologia e infraestrutura pelo Estado de Minas Gerais. Trata-se de uma medida que garante sustentabilidade orçamentária, eficiência operacional e qualidade no serviço público prestado à população.</w:t>
      </w:r>
      <w:r>
        <w:rPr>
          <w:rFonts w:eastAsia="Times New Roman"/>
          <w:sz w:val="24"/>
          <w:szCs w:val="24"/>
        </w:rPr>
        <w:t xml:space="preserve"> </w:t>
      </w:r>
      <w:r w:rsidRPr="003A48F0">
        <w:rPr>
          <w:rFonts w:eastAsia="Times New Roman"/>
          <w:sz w:val="24"/>
          <w:szCs w:val="24"/>
        </w:rPr>
        <w:t xml:space="preserve">A contratação destes itens não apenas garante o cumprimento das obrigações institucionais da Câmara Municipal, como também promove a ampliação do acesso da população a serviços públicos essenciais, em um ambiente moderno, seguro e eficiente. Além disso, ao adotar a modalidade de contratação exclusiva para ME, EPP ou equiparadas, o processo fomenta a economia local e </w:t>
      </w:r>
      <w:r w:rsidRPr="003A48F0">
        <w:rPr>
          <w:rFonts w:eastAsia="Times New Roman"/>
          <w:sz w:val="24"/>
          <w:szCs w:val="24"/>
        </w:rPr>
        <w:lastRenderedPageBreak/>
        <w:t>contribui para a geração de emprego e renda, alinhando-se às diretrizes da Lei Complementar nº 123/2006.</w:t>
      </w:r>
    </w:p>
    <w:p w14:paraId="331CC749" w14:textId="77777777" w:rsidR="00FA0CB5" w:rsidRDefault="00FA0CB5" w:rsidP="00FA0CB5">
      <w:pPr>
        <w:spacing w:line="360" w:lineRule="auto"/>
        <w:ind w:firstLine="720"/>
        <w:jc w:val="both"/>
        <w:rPr>
          <w:rFonts w:eastAsia="Times New Roman"/>
          <w:sz w:val="24"/>
          <w:szCs w:val="24"/>
        </w:rPr>
      </w:pPr>
      <w:r w:rsidRPr="003A48F0">
        <w:rPr>
          <w:rFonts w:eastAsia="Times New Roman"/>
          <w:sz w:val="24"/>
          <w:szCs w:val="24"/>
        </w:rPr>
        <w:t>Assim, a aquisição proposta atende ao princípio da eficiência, previsto no art. 37 da Constituição Federal, e concretiza o interesse público na melhoria contínua dos serviços administrativos e de atendimento ao cidadão.</w:t>
      </w:r>
      <w:r w:rsidRPr="004C01B6">
        <w:t xml:space="preserve"> </w:t>
      </w:r>
      <w:r w:rsidRPr="004C01B6">
        <w:rPr>
          <w:rFonts w:eastAsia="Times New Roman"/>
          <w:sz w:val="24"/>
          <w:szCs w:val="24"/>
        </w:rPr>
        <w:t>A presente contratação atende diretamente ao interesse público,</w:t>
      </w:r>
      <w:r>
        <w:rPr>
          <w:rFonts w:eastAsia="Times New Roman"/>
          <w:sz w:val="24"/>
          <w:szCs w:val="24"/>
        </w:rPr>
        <w:t xml:space="preserve"> ainda,</w:t>
      </w:r>
      <w:r w:rsidRPr="004C01B6">
        <w:rPr>
          <w:rFonts w:eastAsia="Times New Roman"/>
          <w:sz w:val="24"/>
          <w:szCs w:val="24"/>
        </w:rPr>
        <w:t xml:space="preserve"> pois viabiliza a implantação e o funcionamento eficiente de uma nova unidade do Detran-MG nas dependências da Unidade de Atendimento Integrado (UAI), ampliando o acesso da população a serviços essenciais com qualidade, segurança e agilidade. Ao garantir a padronização tecnológica, a integração com sistemas estaduais e a prestação contínua e eficiente de serviços como emissão de documentos, registros veiculares e identificação biométrica, a contratação assegura melhor atendimento ao cidadão mineiro, promove a modernização da administração pública e contribui para o fortalecimento das políticas de governança, economicidade e respeito à dignidade do usuário do serviço público.</w:t>
      </w:r>
    </w:p>
    <w:p w14:paraId="72160313" w14:textId="77777777" w:rsidR="00FA0CB5" w:rsidRDefault="00FA0CB5" w:rsidP="00FA0CB5">
      <w:pPr>
        <w:spacing w:line="360" w:lineRule="auto"/>
        <w:jc w:val="both"/>
        <w:rPr>
          <w:rFonts w:ascii="Times New Roman" w:eastAsia="Times New Roman" w:hAnsi="Times New Roman" w:cs="Times New Roman"/>
          <w:sz w:val="24"/>
          <w:szCs w:val="24"/>
        </w:rPr>
      </w:pPr>
    </w:p>
    <w:p w14:paraId="5180DBA6" w14:textId="77777777" w:rsidR="00FA0CB5" w:rsidRDefault="00FA0CB5" w:rsidP="00FA0CB5">
      <w:pPr>
        <w:spacing w:line="360" w:lineRule="auto"/>
        <w:ind w:firstLine="720"/>
        <w:jc w:val="both"/>
        <w:rPr>
          <w:sz w:val="24"/>
          <w:szCs w:val="24"/>
        </w:rPr>
      </w:pPr>
    </w:p>
    <w:p w14:paraId="577750EF" w14:textId="77777777" w:rsidR="00FA0CB5" w:rsidRDefault="00FA0CB5" w:rsidP="00FA0CB5">
      <w:pPr>
        <w:pStyle w:val="PargrafodaLista"/>
        <w:autoSpaceDE w:val="0"/>
        <w:autoSpaceDN w:val="0"/>
        <w:adjustRightInd w:val="0"/>
        <w:spacing w:after="0" w:line="360" w:lineRule="auto"/>
        <w:ind w:left="0"/>
        <w:jc w:val="both"/>
        <w:rPr>
          <w:rFonts w:ascii="Arial" w:hAnsi="Arial" w:cs="Arial"/>
          <w:b/>
          <w:bCs/>
          <w:sz w:val="24"/>
          <w:szCs w:val="24"/>
          <w:u w:val="single"/>
        </w:rPr>
      </w:pPr>
      <w:r w:rsidRPr="00790659">
        <w:rPr>
          <w:rFonts w:ascii="Arial" w:hAnsi="Arial" w:cs="Arial"/>
          <w:b/>
          <w:bCs/>
          <w:sz w:val="24"/>
          <w:szCs w:val="24"/>
          <w:u w:val="single"/>
        </w:rPr>
        <w:t>DIRETORIA GERAL</w:t>
      </w:r>
    </w:p>
    <w:p w14:paraId="1768D4AB" w14:textId="77777777" w:rsidR="00FA0CB5" w:rsidRPr="00790659" w:rsidRDefault="00FA0CB5" w:rsidP="00FA0CB5">
      <w:pPr>
        <w:pStyle w:val="PargrafodaLista"/>
        <w:autoSpaceDE w:val="0"/>
        <w:autoSpaceDN w:val="0"/>
        <w:adjustRightInd w:val="0"/>
        <w:spacing w:after="0" w:line="360" w:lineRule="auto"/>
        <w:ind w:left="0"/>
        <w:jc w:val="both"/>
        <w:rPr>
          <w:rFonts w:ascii="Arial" w:hAnsi="Arial" w:cs="Arial"/>
          <w:b/>
          <w:bCs/>
          <w:sz w:val="24"/>
          <w:szCs w:val="24"/>
          <w:u w:val="single"/>
        </w:rPr>
      </w:pPr>
    </w:p>
    <w:p w14:paraId="2BB3508E" w14:textId="77777777" w:rsidR="00FA0CB5" w:rsidRDefault="00FA0CB5" w:rsidP="00FA0CB5">
      <w:pPr>
        <w:pStyle w:val="PargrafodaLista"/>
        <w:ind w:left="0"/>
        <w:jc w:val="both"/>
        <w:rPr>
          <w:rFonts w:ascii="Arial" w:hAnsi="Arial" w:cs="Arial"/>
          <w:sz w:val="24"/>
          <w:szCs w:val="24"/>
        </w:rPr>
      </w:pPr>
      <w:r w:rsidRPr="00790659">
        <w:rPr>
          <w:rFonts w:ascii="Arial" w:hAnsi="Arial" w:cs="Arial"/>
          <w:sz w:val="24"/>
          <w:szCs w:val="24"/>
        </w:rPr>
        <w:t xml:space="preserve">Extrema, MG, </w:t>
      </w:r>
      <w:r>
        <w:rPr>
          <w:rFonts w:ascii="Arial" w:hAnsi="Arial" w:cs="Arial"/>
          <w:sz w:val="24"/>
          <w:szCs w:val="24"/>
        </w:rPr>
        <w:t>07</w:t>
      </w:r>
      <w:r w:rsidRPr="00790659">
        <w:rPr>
          <w:rFonts w:ascii="Arial" w:hAnsi="Arial" w:cs="Arial"/>
          <w:sz w:val="24"/>
          <w:szCs w:val="24"/>
        </w:rPr>
        <w:t xml:space="preserve"> de </w:t>
      </w:r>
      <w:r>
        <w:rPr>
          <w:rFonts w:ascii="Arial" w:hAnsi="Arial" w:cs="Arial"/>
          <w:sz w:val="24"/>
          <w:szCs w:val="24"/>
        </w:rPr>
        <w:t>maio</w:t>
      </w:r>
      <w:r w:rsidRPr="00790659">
        <w:rPr>
          <w:rFonts w:ascii="Arial" w:hAnsi="Arial" w:cs="Arial"/>
          <w:sz w:val="24"/>
          <w:szCs w:val="24"/>
        </w:rPr>
        <w:t xml:space="preserve"> de 2025.</w:t>
      </w:r>
    </w:p>
    <w:p w14:paraId="1926266A" w14:textId="77777777" w:rsidR="00FA0CB5" w:rsidRPr="00790659" w:rsidRDefault="00FA0CB5" w:rsidP="00FA0CB5">
      <w:pPr>
        <w:pStyle w:val="PargrafodaLista"/>
        <w:ind w:left="0"/>
        <w:jc w:val="both"/>
        <w:rPr>
          <w:rFonts w:ascii="Arial" w:hAnsi="Arial" w:cs="Arial"/>
          <w:sz w:val="24"/>
          <w:szCs w:val="24"/>
        </w:rPr>
      </w:pPr>
    </w:p>
    <w:p w14:paraId="679C6747" w14:textId="77777777" w:rsidR="00FA0CB5" w:rsidRPr="00790659" w:rsidRDefault="00FA0CB5" w:rsidP="00FA0CB5">
      <w:pPr>
        <w:pStyle w:val="PargrafodaLista"/>
        <w:spacing w:after="0" w:line="240" w:lineRule="auto"/>
        <w:jc w:val="center"/>
        <w:rPr>
          <w:rFonts w:ascii="Arial" w:hAnsi="Arial" w:cs="Arial"/>
          <w:sz w:val="24"/>
          <w:szCs w:val="24"/>
        </w:rPr>
      </w:pPr>
      <w:r w:rsidRPr="00790659">
        <w:rPr>
          <w:rFonts w:ascii="Arial" w:hAnsi="Arial" w:cs="Arial"/>
          <w:sz w:val="24"/>
          <w:szCs w:val="24"/>
        </w:rPr>
        <w:t>_____________________________________________</w:t>
      </w:r>
    </w:p>
    <w:p w14:paraId="76330687" w14:textId="77777777" w:rsidR="00FA0CB5" w:rsidRPr="00790659" w:rsidRDefault="00FA0CB5" w:rsidP="00FA0CB5">
      <w:pPr>
        <w:pStyle w:val="PargrafodaLista"/>
        <w:spacing w:after="0" w:line="240" w:lineRule="auto"/>
        <w:ind w:left="0"/>
        <w:jc w:val="center"/>
        <w:rPr>
          <w:rFonts w:ascii="Arial" w:hAnsi="Arial" w:cs="Arial"/>
          <w:sz w:val="24"/>
          <w:szCs w:val="24"/>
        </w:rPr>
      </w:pPr>
      <w:r w:rsidRPr="00790659">
        <w:rPr>
          <w:rFonts w:ascii="Arial" w:hAnsi="Arial" w:cs="Arial"/>
          <w:sz w:val="24"/>
          <w:szCs w:val="24"/>
        </w:rPr>
        <w:t>TAMIRES NUNES DA SILVA ALBERTINI</w:t>
      </w:r>
    </w:p>
    <w:p w14:paraId="1E8E4CED" w14:textId="77777777" w:rsidR="00FA0CB5" w:rsidRDefault="00FA0CB5" w:rsidP="00FA0CB5">
      <w:pPr>
        <w:pStyle w:val="PargrafodaLista"/>
        <w:spacing w:after="0" w:line="240" w:lineRule="auto"/>
        <w:ind w:left="0"/>
        <w:jc w:val="center"/>
        <w:rPr>
          <w:rFonts w:ascii="Arial" w:hAnsi="Arial" w:cs="Arial"/>
          <w:sz w:val="24"/>
          <w:szCs w:val="24"/>
        </w:rPr>
      </w:pPr>
      <w:r w:rsidRPr="00790659">
        <w:rPr>
          <w:rFonts w:ascii="Arial" w:hAnsi="Arial" w:cs="Arial"/>
          <w:sz w:val="24"/>
          <w:szCs w:val="24"/>
        </w:rPr>
        <w:t>DIRETORA GERAL</w:t>
      </w:r>
    </w:p>
    <w:p w14:paraId="5429D885" w14:textId="77777777" w:rsidR="00FA0CB5" w:rsidRDefault="00FA0CB5" w:rsidP="00FA0CB5">
      <w:pPr>
        <w:pStyle w:val="PargrafodaLista"/>
        <w:spacing w:after="0" w:line="240" w:lineRule="auto"/>
        <w:ind w:left="0"/>
        <w:jc w:val="center"/>
        <w:rPr>
          <w:rFonts w:ascii="Arial" w:hAnsi="Arial" w:cs="Arial"/>
          <w:sz w:val="24"/>
          <w:szCs w:val="24"/>
        </w:rPr>
      </w:pPr>
    </w:p>
    <w:p w14:paraId="64643789" w14:textId="77777777" w:rsidR="00FA0CB5" w:rsidRPr="00790659" w:rsidRDefault="00FA0CB5" w:rsidP="00FA0CB5">
      <w:pPr>
        <w:jc w:val="both"/>
        <w:rPr>
          <w:b/>
          <w:bCs/>
          <w:sz w:val="24"/>
          <w:szCs w:val="24"/>
        </w:rPr>
      </w:pPr>
    </w:p>
    <w:p w14:paraId="73B37F13" w14:textId="77777777" w:rsidR="00FA0CB5" w:rsidRDefault="00FA0CB5" w:rsidP="00FA0CB5">
      <w:pPr>
        <w:jc w:val="both"/>
        <w:rPr>
          <w:b/>
          <w:bCs/>
          <w:sz w:val="24"/>
          <w:szCs w:val="24"/>
        </w:rPr>
      </w:pPr>
      <w:r w:rsidRPr="00790659">
        <w:rPr>
          <w:b/>
          <w:bCs/>
          <w:sz w:val="24"/>
          <w:szCs w:val="24"/>
        </w:rPr>
        <w:t>DESPACHO</w:t>
      </w:r>
    </w:p>
    <w:p w14:paraId="481EE2DB" w14:textId="77777777" w:rsidR="00FA0CB5" w:rsidRPr="00790659" w:rsidRDefault="00FA0CB5" w:rsidP="00FA0CB5">
      <w:pPr>
        <w:pStyle w:val="PargrafodaLista"/>
        <w:ind w:left="0"/>
        <w:jc w:val="both"/>
        <w:rPr>
          <w:rFonts w:ascii="Arial" w:hAnsi="Arial" w:cs="Arial"/>
          <w:sz w:val="24"/>
          <w:szCs w:val="24"/>
        </w:rPr>
      </w:pPr>
      <w:r w:rsidRPr="00790659">
        <w:rPr>
          <w:rFonts w:ascii="Arial" w:hAnsi="Arial" w:cs="Arial"/>
          <w:sz w:val="24"/>
          <w:szCs w:val="24"/>
        </w:rPr>
        <w:t>APROVO, na íntegra, esse Termo de Referência.</w:t>
      </w:r>
    </w:p>
    <w:p w14:paraId="4AC1C7A9" w14:textId="77777777" w:rsidR="00FA0CB5" w:rsidRPr="00790659" w:rsidRDefault="00FA0CB5" w:rsidP="00FA0CB5">
      <w:pPr>
        <w:pStyle w:val="PargrafodaLista"/>
        <w:spacing w:after="0" w:line="240" w:lineRule="auto"/>
        <w:jc w:val="center"/>
        <w:rPr>
          <w:rFonts w:ascii="Arial" w:hAnsi="Arial" w:cs="Arial"/>
          <w:sz w:val="24"/>
          <w:szCs w:val="24"/>
        </w:rPr>
      </w:pPr>
      <w:r w:rsidRPr="00790659">
        <w:rPr>
          <w:rFonts w:ascii="Arial" w:hAnsi="Arial" w:cs="Arial"/>
          <w:sz w:val="24"/>
          <w:szCs w:val="24"/>
        </w:rPr>
        <w:t>____________________________________________</w:t>
      </w:r>
    </w:p>
    <w:p w14:paraId="07157F95" w14:textId="77777777" w:rsidR="00FA0CB5" w:rsidRPr="00790659" w:rsidRDefault="00FA0CB5" w:rsidP="00FA0CB5">
      <w:pPr>
        <w:pStyle w:val="PargrafodaLista"/>
        <w:spacing w:after="0" w:line="240" w:lineRule="auto"/>
        <w:jc w:val="center"/>
        <w:rPr>
          <w:rFonts w:ascii="Arial" w:hAnsi="Arial" w:cs="Arial"/>
          <w:sz w:val="24"/>
          <w:szCs w:val="24"/>
        </w:rPr>
      </w:pPr>
      <w:r w:rsidRPr="00790659">
        <w:rPr>
          <w:rFonts w:ascii="Arial" w:hAnsi="Arial" w:cs="Arial"/>
          <w:sz w:val="24"/>
          <w:szCs w:val="24"/>
        </w:rPr>
        <w:t>RAFAEL SILVA DE SOUZA LIMA</w:t>
      </w:r>
    </w:p>
    <w:p w14:paraId="5ECC1ACB" w14:textId="77777777" w:rsidR="00FA0CB5" w:rsidRPr="00790659" w:rsidRDefault="00FA0CB5" w:rsidP="00FA0CB5">
      <w:pPr>
        <w:pStyle w:val="PargrafodaLista"/>
        <w:spacing w:after="0" w:line="240" w:lineRule="auto"/>
        <w:ind w:left="0"/>
        <w:jc w:val="center"/>
        <w:rPr>
          <w:sz w:val="24"/>
          <w:szCs w:val="24"/>
        </w:rPr>
      </w:pPr>
      <w:r w:rsidRPr="00790659">
        <w:rPr>
          <w:rFonts w:ascii="Arial" w:hAnsi="Arial" w:cs="Arial"/>
          <w:sz w:val="24"/>
          <w:szCs w:val="24"/>
        </w:rPr>
        <w:t>PRESIDENTE</w:t>
      </w:r>
    </w:p>
    <w:p w14:paraId="58102457" w14:textId="77777777" w:rsidR="00A70F7A" w:rsidRPr="00790659" w:rsidRDefault="00A70F7A" w:rsidP="00FA0CB5">
      <w:pPr>
        <w:jc w:val="both"/>
        <w:rPr>
          <w:sz w:val="24"/>
          <w:szCs w:val="24"/>
        </w:rPr>
      </w:pPr>
    </w:p>
    <w:p w14:paraId="2BDD28D3" w14:textId="77777777" w:rsidR="00DB0650" w:rsidRPr="00FD4568" w:rsidRDefault="00DB0650" w:rsidP="00DB0650">
      <w:pPr>
        <w:pStyle w:val="Ttulo1"/>
        <w:spacing w:before="92"/>
        <w:ind w:left="2251" w:right="2244"/>
        <w:jc w:val="center"/>
        <w:rPr>
          <w:b/>
          <w:bCs/>
          <w:color w:val="000000" w:themeColor="text1"/>
          <w:sz w:val="24"/>
          <w:szCs w:val="24"/>
        </w:rPr>
      </w:pPr>
      <w:bookmarkStart w:id="20" w:name="_Hlk519176340"/>
      <w:bookmarkEnd w:id="16"/>
      <w:bookmarkEnd w:id="20"/>
      <w:r w:rsidRPr="00FD4568">
        <w:rPr>
          <w:b/>
          <w:bCs/>
          <w:color w:val="000000" w:themeColor="text1"/>
          <w:sz w:val="24"/>
          <w:szCs w:val="24"/>
        </w:rPr>
        <w:lastRenderedPageBreak/>
        <w:t>ANEXO</w:t>
      </w:r>
      <w:r w:rsidRPr="00FD4568">
        <w:rPr>
          <w:b/>
          <w:bCs/>
          <w:color w:val="000000" w:themeColor="text1"/>
          <w:spacing w:val="-1"/>
          <w:sz w:val="24"/>
          <w:szCs w:val="24"/>
        </w:rPr>
        <w:t xml:space="preserve"> </w:t>
      </w:r>
      <w:r w:rsidRPr="00FD4568">
        <w:rPr>
          <w:b/>
          <w:bCs/>
          <w:color w:val="000000" w:themeColor="text1"/>
          <w:sz w:val="24"/>
          <w:szCs w:val="24"/>
        </w:rPr>
        <w:t>IV – PROPOSTA DE PREÇOS</w:t>
      </w:r>
    </w:p>
    <w:p w14:paraId="5E73F5DA" w14:textId="77777777" w:rsidR="00DB0650" w:rsidRPr="00DB0650" w:rsidRDefault="00DB0650" w:rsidP="00DB0650">
      <w:pPr>
        <w:jc w:val="right"/>
        <w:rPr>
          <w:sz w:val="24"/>
          <w:szCs w:val="24"/>
        </w:rPr>
      </w:pPr>
    </w:p>
    <w:p w14:paraId="21AB9CD1" w14:textId="77777777" w:rsidR="00DB0650" w:rsidRPr="00DB0650" w:rsidRDefault="00DB0650" w:rsidP="00DB0650">
      <w:pPr>
        <w:jc w:val="both"/>
        <w:rPr>
          <w:color w:val="000000"/>
          <w:sz w:val="24"/>
          <w:szCs w:val="24"/>
        </w:rPr>
      </w:pPr>
      <w:r w:rsidRPr="00DB0650">
        <w:rPr>
          <w:color w:val="000000"/>
          <w:sz w:val="24"/>
          <w:szCs w:val="24"/>
        </w:rPr>
        <w:t>Dados da empresa e de seu representante legal:</w:t>
      </w:r>
    </w:p>
    <w:p w14:paraId="4FABB1A0" w14:textId="77777777" w:rsidR="00DB0650" w:rsidRPr="00DB0650" w:rsidRDefault="00DB0650" w:rsidP="00DB0650">
      <w:pPr>
        <w:jc w:val="both"/>
        <w:rPr>
          <w:b/>
          <w:bCs/>
          <w:color w:val="000000"/>
          <w:sz w:val="24"/>
          <w:szCs w:val="24"/>
        </w:rPr>
      </w:pPr>
      <w:r w:rsidRPr="00DB0650">
        <w:rPr>
          <w:b/>
          <w:bCs/>
          <w:color w:val="000000"/>
          <w:sz w:val="24"/>
          <w:szCs w:val="24"/>
        </w:rPr>
        <w:t>Empresa:</w:t>
      </w:r>
    </w:p>
    <w:p w14:paraId="08CA2DB5" w14:textId="77777777" w:rsidR="00DB0650" w:rsidRPr="00DB0650" w:rsidRDefault="00DB0650" w:rsidP="00DB0650">
      <w:pPr>
        <w:jc w:val="both"/>
        <w:rPr>
          <w:color w:val="000000"/>
          <w:sz w:val="24"/>
          <w:szCs w:val="24"/>
        </w:rPr>
      </w:pPr>
      <w:r w:rsidRPr="00DB0650">
        <w:rPr>
          <w:color w:val="000000"/>
          <w:sz w:val="24"/>
          <w:szCs w:val="24"/>
        </w:rPr>
        <w:t>RAZÃO SOCIAL: XXX</w:t>
      </w:r>
    </w:p>
    <w:p w14:paraId="4F481F6B" w14:textId="77777777" w:rsidR="00DB0650" w:rsidRPr="00DB0650" w:rsidRDefault="00DB0650" w:rsidP="00DB0650">
      <w:pPr>
        <w:jc w:val="both"/>
        <w:rPr>
          <w:color w:val="000000"/>
          <w:sz w:val="24"/>
          <w:szCs w:val="24"/>
        </w:rPr>
      </w:pPr>
      <w:r w:rsidRPr="00DB0650">
        <w:rPr>
          <w:color w:val="000000"/>
          <w:sz w:val="24"/>
          <w:szCs w:val="24"/>
        </w:rPr>
        <w:t>CNPJ: XXX</w:t>
      </w:r>
    </w:p>
    <w:p w14:paraId="1CEA1B39" w14:textId="77777777" w:rsidR="00DB0650" w:rsidRPr="00DB0650" w:rsidRDefault="00DB0650" w:rsidP="00DB0650">
      <w:pPr>
        <w:jc w:val="both"/>
        <w:rPr>
          <w:color w:val="000000"/>
          <w:sz w:val="24"/>
          <w:szCs w:val="24"/>
        </w:rPr>
      </w:pPr>
      <w:r w:rsidRPr="00DB0650">
        <w:rPr>
          <w:color w:val="000000"/>
          <w:sz w:val="24"/>
          <w:szCs w:val="24"/>
        </w:rPr>
        <w:t>INSCRIÇÃO ESTADUAL: XXX</w:t>
      </w:r>
    </w:p>
    <w:p w14:paraId="5C231AE5" w14:textId="77777777" w:rsidR="00DB0650" w:rsidRPr="00DB0650" w:rsidRDefault="00DB0650" w:rsidP="00DB0650">
      <w:pPr>
        <w:jc w:val="both"/>
        <w:rPr>
          <w:color w:val="000000"/>
          <w:sz w:val="24"/>
          <w:szCs w:val="24"/>
        </w:rPr>
      </w:pPr>
      <w:r w:rsidRPr="00DB0650">
        <w:rPr>
          <w:color w:val="000000"/>
          <w:sz w:val="24"/>
          <w:szCs w:val="24"/>
        </w:rPr>
        <w:t>PROCESSO Nº.: XXX</w:t>
      </w:r>
    </w:p>
    <w:p w14:paraId="49CB9E14" w14:textId="77777777" w:rsidR="00DB0650" w:rsidRPr="00DB0650" w:rsidRDefault="00DB0650" w:rsidP="00DB0650">
      <w:pPr>
        <w:jc w:val="both"/>
        <w:rPr>
          <w:color w:val="000000"/>
          <w:sz w:val="24"/>
          <w:szCs w:val="24"/>
        </w:rPr>
      </w:pPr>
      <w:r w:rsidRPr="00DB0650">
        <w:rPr>
          <w:color w:val="000000"/>
          <w:sz w:val="24"/>
          <w:szCs w:val="24"/>
        </w:rPr>
        <w:t>PREGÃO ELETRÔNICO Nº.: XXX</w:t>
      </w:r>
    </w:p>
    <w:p w14:paraId="237C4BC5" w14:textId="77777777" w:rsidR="00DB0650" w:rsidRPr="00DB0650" w:rsidRDefault="00DB0650" w:rsidP="00DB0650">
      <w:pPr>
        <w:jc w:val="both"/>
        <w:rPr>
          <w:color w:val="000000"/>
          <w:sz w:val="24"/>
          <w:szCs w:val="24"/>
        </w:rPr>
      </w:pPr>
      <w:r w:rsidRPr="00DB0650">
        <w:rPr>
          <w:color w:val="000000"/>
          <w:sz w:val="24"/>
          <w:szCs w:val="24"/>
        </w:rPr>
        <w:t>E-MAIL: XXX</w:t>
      </w:r>
    </w:p>
    <w:p w14:paraId="72738A9F" w14:textId="77777777" w:rsidR="00DB0650" w:rsidRPr="00DB0650" w:rsidRDefault="00DB0650" w:rsidP="00DB0650">
      <w:pPr>
        <w:jc w:val="both"/>
        <w:rPr>
          <w:color w:val="000000"/>
          <w:sz w:val="24"/>
          <w:szCs w:val="24"/>
        </w:rPr>
      </w:pPr>
      <w:r w:rsidRPr="00DB0650">
        <w:rPr>
          <w:color w:val="000000"/>
          <w:sz w:val="24"/>
          <w:szCs w:val="24"/>
        </w:rPr>
        <w:t xml:space="preserve">TELEFONE/WHATSAPP: </w:t>
      </w:r>
    </w:p>
    <w:tbl>
      <w:tblPr>
        <w:tblStyle w:val="Tabelacomgrade"/>
        <w:tblW w:w="9923" w:type="dxa"/>
        <w:tblInd w:w="-714" w:type="dxa"/>
        <w:tblLook w:val="04A0" w:firstRow="1" w:lastRow="0" w:firstColumn="1" w:lastColumn="0" w:noHBand="0" w:noVBand="1"/>
      </w:tblPr>
      <w:tblGrid>
        <w:gridCol w:w="790"/>
        <w:gridCol w:w="3524"/>
        <w:gridCol w:w="1497"/>
        <w:gridCol w:w="1559"/>
        <w:gridCol w:w="1136"/>
        <w:gridCol w:w="1417"/>
      </w:tblGrid>
      <w:tr w:rsidR="00177F23" w:rsidRPr="00264859" w14:paraId="1F2E7594" w14:textId="77777777" w:rsidTr="00802A41">
        <w:trPr>
          <w:trHeight w:val="483"/>
        </w:trPr>
        <w:tc>
          <w:tcPr>
            <w:tcW w:w="628" w:type="dxa"/>
            <w:hideMark/>
          </w:tcPr>
          <w:p w14:paraId="517154EB" w14:textId="77777777" w:rsidR="00177F23" w:rsidRPr="00F261CC" w:rsidRDefault="00177F23" w:rsidP="00802A41">
            <w:pPr>
              <w:jc w:val="center"/>
              <w:rPr>
                <w:rFonts w:ascii="Arial" w:hAnsi="Arial" w:cs="Arial"/>
                <w:b/>
                <w:bCs/>
                <w:color w:val="000000"/>
                <w:sz w:val="24"/>
                <w:szCs w:val="24"/>
              </w:rPr>
            </w:pPr>
            <w:r w:rsidRPr="00F261CC">
              <w:rPr>
                <w:rFonts w:ascii="Arial" w:hAnsi="Arial" w:cs="Arial"/>
                <w:b/>
                <w:bCs/>
                <w:color w:val="000000"/>
                <w:sz w:val="24"/>
                <w:szCs w:val="24"/>
              </w:rPr>
              <w:t>ITEM</w:t>
            </w:r>
          </w:p>
        </w:tc>
        <w:tc>
          <w:tcPr>
            <w:tcW w:w="4050" w:type="dxa"/>
            <w:hideMark/>
          </w:tcPr>
          <w:p w14:paraId="03D392D1" w14:textId="77777777" w:rsidR="00177F23" w:rsidRPr="00F261CC" w:rsidRDefault="00177F23" w:rsidP="00802A41">
            <w:pPr>
              <w:jc w:val="center"/>
              <w:rPr>
                <w:rFonts w:ascii="Arial" w:hAnsi="Arial" w:cs="Arial"/>
                <w:b/>
                <w:bCs/>
                <w:color w:val="000000"/>
                <w:sz w:val="24"/>
                <w:szCs w:val="24"/>
              </w:rPr>
            </w:pPr>
            <w:r w:rsidRPr="00F261CC">
              <w:rPr>
                <w:rFonts w:ascii="Arial" w:hAnsi="Arial" w:cs="Arial"/>
                <w:b/>
                <w:bCs/>
                <w:color w:val="000000"/>
                <w:sz w:val="24"/>
                <w:szCs w:val="24"/>
              </w:rPr>
              <w:t>DESCRIÇÃO</w:t>
            </w:r>
          </w:p>
        </w:tc>
        <w:tc>
          <w:tcPr>
            <w:tcW w:w="1284" w:type="dxa"/>
          </w:tcPr>
          <w:p w14:paraId="66B40E6D" w14:textId="77777777" w:rsidR="00177F23" w:rsidRPr="00F261CC" w:rsidRDefault="00177F23" w:rsidP="00802A41">
            <w:pPr>
              <w:jc w:val="center"/>
              <w:rPr>
                <w:rFonts w:ascii="Arial" w:hAnsi="Arial" w:cs="Arial"/>
                <w:b/>
                <w:bCs/>
                <w:color w:val="000000"/>
                <w:sz w:val="24"/>
                <w:szCs w:val="24"/>
              </w:rPr>
            </w:pPr>
            <w:r w:rsidRPr="00F261CC">
              <w:rPr>
                <w:rFonts w:ascii="Arial" w:hAnsi="Arial" w:cs="Arial"/>
                <w:b/>
                <w:bCs/>
                <w:color w:val="000000"/>
                <w:sz w:val="24"/>
                <w:szCs w:val="24"/>
              </w:rPr>
              <w:t>MARCA/</w:t>
            </w:r>
          </w:p>
          <w:p w14:paraId="61BACC27" w14:textId="77777777" w:rsidR="00177F23" w:rsidRDefault="00177F23" w:rsidP="00802A41">
            <w:pPr>
              <w:jc w:val="center"/>
              <w:rPr>
                <w:rFonts w:ascii="Arial" w:hAnsi="Arial" w:cs="Arial"/>
                <w:b/>
                <w:bCs/>
                <w:color w:val="000000"/>
                <w:sz w:val="24"/>
                <w:szCs w:val="24"/>
              </w:rPr>
            </w:pPr>
            <w:r w:rsidRPr="00F261CC">
              <w:rPr>
                <w:rFonts w:ascii="Arial" w:hAnsi="Arial" w:cs="Arial"/>
                <w:b/>
                <w:bCs/>
                <w:color w:val="000000"/>
                <w:sz w:val="24"/>
                <w:szCs w:val="24"/>
              </w:rPr>
              <w:t>MODELO</w:t>
            </w:r>
          </w:p>
          <w:p w14:paraId="4253462F" w14:textId="77777777" w:rsidR="00177F23" w:rsidRDefault="00177F23" w:rsidP="00802A41">
            <w:pPr>
              <w:jc w:val="center"/>
              <w:rPr>
                <w:rFonts w:ascii="Arial" w:hAnsi="Arial" w:cs="Arial"/>
                <w:b/>
                <w:bCs/>
                <w:color w:val="000000"/>
                <w:sz w:val="24"/>
                <w:szCs w:val="24"/>
              </w:rPr>
            </w:pPr>
          </w:p>
          <w:p w14:paraId="00462E24" w14:textId="77777777" w:rsidR="00177F23" w:rsidRDefault="00177F23" w:rsidP="00802A41">
            <w:pPr>
              <w:jc w:val="center"/>
              <w:rPr>
                <w:rFonts w:ascii="Arial" w:hAnsi="Arial" w:cs="Arial"/>
                <w:b/>
                <w:bCs/>
                <w:color w:val="000000"/>
                <w:sz w:val="24"/>
                <w:szCs w:val="24"/>
              </w:rPr>
            </w:pPr>
            <w:r>
              <w:rPr>
                <w:rFonts w:ascii="Arial" w:hAnsi="Arial" w:cs="Arial"/>
                <w:b/>
                <w:bCs/>
                <w:color w:val="000000"/>
                <w:sz w:val="24"/>
                <w:szCs w:val="24"/>
              </w:rPr>
              <w:t>GARANTIA</w:t>
            </w:r>
          </w:p>
          <w:p w14:paraId="249A55C6" w14:textId="18326B3E" w:rsidR="00177F23" w:rsidRPr="00F261CC" w:rsidRDefault="00177F23" w:rsidP="00802A41">
            <w:pPr>
              <w:jc w:val="center"/>
              <w:rPr>
                <w:rFonts w:ascii="Arial" w:hAnsi="Arial" w:cs="Arial"/>
                <w:b/>
                <w:bCs/>
                <w:color w:val="000000"/>
                <w:sz w:val="24"/>
                <w:szCs w:val="24"/>
              </w:rPr>
            </w:pPr>
            <w:r>
              <w:rPr>
                <w:rFonts w:ascii="Arial" w:hAnsi="Arial" w:cs="Arial"/>
                <w:b/>
                <w:bCs/>
                <w:color w:val="000000"/>
                <w:sz w:val="24"/>
                <w:szCs w:val="24"/>
              </w:rPr>
              <w:t>(MESES)</w:t>
            </w:r>
          </w:p>
        </w:tc>
        <w:tc>
          <w:tcPr>
            <w:tcW w:w="1559" w:type="dxa"/>
            <w:hideMark/>
          </w:tcPr>
          <w:p w14:paraId="4FD94F2A" w14:textId="005F5C90" w:rsidR="00177F23" w:rsidRPr="00F261CC" w:rsidRDefault="00177F23" w:rsidP="00802A41">
            <w:pPr>
              <w:jc w:val="center"/>
              <w:rPr>
                <w:rFonts w:ascii="Arial" w:hAnsi="Arial" w:cs="Arial"/>
                <w:b/>
                <w:bCs/>
                <w:color w:val="000000"/>
                <w:sz w:val="24"/>
                <w:szCs w:val="24"/>
              </w:rPr>
            </w:pPr>
            <w:r w:rsidRPr="00F261CC">
              <w:rPr>
                <w:rFonts w:ascii="Arial" w:hAnsi="Arial" w:cs="Arial"/>
                <w:b/>
                <w:bCs/>
                <w:color w:val="000000"/>
                <w:sz w:val="24"/>
                <w:szCs w:val="24"/>
              </w:rPr>
              <w:t>VALOR UNIT.</w:t>
            </w:r>
          </w:p>
        </w:tc>
        <w:tc>
          <w:tcPr>
            <w:tcW w:w="985" w:type="dxa"/>
            <w:hideMark/>
          </w:tcPr>
          <w:p w14:paraId="5EBEEDF9" w14:textId="77777777" w:rsidR="00177F23" w:rsidRPr="00F261CC" w:rsidRDefault="00177F23" w:rsidP="00802A41">
            <w:pPr>
              <w:jc w:val="center"/>
              <w:rPr>
                <w:rFonts w:ascii="Arial" w:hAnsi="Arial" w:cs="Arial"/>
                <w:b/>
                <w:bCs/>
                <w:color w:val="000000"/>
                <w:sz w:val="24"/>
                <w:szCs w:val="24"/>
              </w:rPr>
            </w:pPr>
            <w:r w:rsidRPr="00F261CC">
              <w:rPr>
                <w:rFonts w:ascii="Arial" w:hAnsi="Arial" w:cs="Arial"/>
                <w:b/>
                <w:bCs/>
                <w:color w:val="000000"/>
                <w:sz w:val="24"/>
                <w:szCs w:val="24"/>
              </w:rPr>
              <w:t>QUANT.</w:t>
            </w:r>
          </w:p>
        </w:tc>
        <w:tc>
          <w:tcPr>
            <w:tcW w:w="1417" w:type="dxa"/>
            <w:hideMark/>
          </w:tcPr>
          <w:p w14:paraId="5DBC62FD" w14:textId="77777777" w:rsidR="00177F23" w:rsidRPr="00F261CC" w:rsidRDefault="00177F23" w:rsidP="00802A41">
            <w:pPr>
              <w:jc w:val="center"/>
              <w:rPr>
                <w:rFonts w:ascii="Arial" w:hAnsi="Arial" w:cs="Arial"/>
                <w:b/>
                <w:bCs/>
                <w:color w:val="000000"/>
                <w:sz w:val="24"/>
                <w:szCs w:val="24"/>
              </w:rPr>
            </w:pPr>
            <w:r w:rsidRPr="00F261CC">
              <w:rPr>
                <w:rFonts w:ascii="Arial" w:hAnsi="Arial" w:cs="Arial"/>
                <w:b/>
                <w:bCs/>
                <w:color w:val="000000"/>
                <w:sz w:val="24"/>
                <w:szCs w:val="24"/>
              </w:rPr>
              <w:t>VALOR TOTAL</w:t>
            </w:r>
          </w:p>
        </w:tc>
      </w:tr>
      <w:tr w:rsidR="00177F23" w:rsidRPr="00264859" w14:paraId="11B9DA5A" w14:textId="77777777" w:rsidTr="00177F23">
        <w:trPr>
          <w:trHeight w:val="631"/>
        </w:trPr>
        <w:tc>
          <w:tcPr>
            <w:tcW w:w="628" w:type="dxa"/>
            <w:hideMark/>
          </w:tcPr>
          <w:p w14:paraId="5461774C" w14:textId="77777777" w:rsidR="00177F23" w:rsidRPr="00F261CC" w:rsidRDefault="00177F23" w:rsidP="00802A41">
            <w:pPr>
              <w:jc w:val="center"/>
              <w:rPr>
                <w:rFonts w:ascii="Arial" w:hAnsi="Arial" w:cs="Arial"/>
                <w:color w:val="000000"/>
                <w:sz w:val="24"/>
                <w:szCs w:val="24"/>
              </w:rPr>
            </w:pPr>
            <w:r w:rsidRPr="00F261CC">
              <w:rPr>
                <w:rFonts w:ascii="Arial" w:hAnsi="Arial" w:cs="Arial"/>
                <w:color w:val="000000"/>
                <w:sz w:val="24"/>
                <w:szCs w:val="24"/>
              </w:rPr>
              <w:t>01</w:t>
            </w:r>
          </w:p>
        </w:tc>
        <w:tc>
          <w:tcPr>
            <w:tcW w:w="4050" w:type="dxa"/>
            <w:hideMark/>
          </w:tcPr>
          <w:p w14:paraId="3A2A71DB" w14:textId="77777777" w:rsidR="00177F23" w:rsidRPr="00F261CC" w:rsidRDefault="00177F23" w:rsidP="00802A41">
            <w:pPr>
              <w:pStyle w:val="yiv5982529805msonormal"/>
              <w:shd w:val="clear" w:color="auto" w:fill="FFFFFF"/>
              <w:jc w:val="both"/>
              <w:rPr>
                <w:rFonts w:ascii="Arial" w:hAnsi="Arial" w:cs="Arial"/>
                <w:bCs/>
                <w:color w:val="000000"/>
              </w:rPr>
            </w:pPr>
            <w:r w:rsidRPr="00F261CC">
              <w:rPr>
                <w:rFonts w:ascii="Arial" w:hAnsi="Arial" w:cs="Arial"/>
                <w:bCs/>
                <w:color w:val="000000"/>
              </w:rPr>
              <w:t>Fragmentadora de papel e cartão. 30 litros, 110v.</w:t>
            </w:r>
          </w:p>
          <w:p w14:paraId="095EB0D5" w14:textId="77777777" w:rsidR="00177F23" w:rsidRPr="00F261CC" w:rsidRDefault="00177F23" w:rsidP="00802A41">
            <w:pPr>
              <w:rPr>
                <w:rFonts w:ascii="Arial" w:hAnsi="Arial" w:cs="Arial"/>
                <w:color w:val="000000"/>
                <w:sz w:val="24"/>
                <w:szCs w:val="24"/>
              </w:rPr>
            </w:pPr>
          </w:p>
        </w:tc>
        <w:tc>
          <w:tcPr>
            <w:tcW w:w="1284" w:type="dxa"/>
          </w:tcPr>
          <w:p w14:paraId="10B29FCB" w14:textId="77777777" w:rsidR="00177F23" w:rsidRPr="00F261CC" w:rsidRDefault="00177F23" w:rsidP="00802A41">
            <w:pPr>
              <w:jc w:val="center"/>
              <w:rPr>
                <w:rFonts w:ascii="Arial" w:hAnsi="Arial" w:cs="Arial"/>
                <w:color w:val="000000"/>
                <w:sz w:val="24"/>
                <w:szCs w:val="24"/>
              </w:rPr>
            </w:pPr>
          </w:p>
        </w:tc>
        <w:tc>
          <w:tcPr>
            <w:tcW w:w="1559" w:type="dxa"/>
            <w:noWrap/>
          </w:tcPr>
          <w:p w14:paraId="2FA8DC01" w14:textId="0FB8419C" w:rsidR="00177F23" w:rsidRPr="00F261CC" w:rsidRDefault="00177F23" w:rsidP="00802A41">
            <w:pPr>
              <w:jc w:val="center"/>
              <w:rPr>
                <w:rFonts w:ascii="Arial" w:hAnsi="Arial" w:cs="Arial"/>
                <w:color w:val="000000"/>
                <w:sz w:val="24"/>
                <w:szCs w:val="24"/>
              </w:rPr>
            </w:pPr>
          </w:p>
        </w:tc>
        <w:tc>
          <w:tcPr>
            <w:tcW w:w="985" w:type="dxa"/>
            <w:hideMark/>
          </w:tcPr>
          <w:p w14:paraId="7C0CE11C" w14:textId="77777777" w:rsidR="00177F23" w:rsidRPr="00F261CC" w:rsidRDefault="00177F23" w:rsidP="00802A41">
            <w:pPr>
              <w:jc w:val="center"/>
              <w:rPr>
                <w:rFonts w:ascii="Arial" w:hAnsi="Arial" w:cs="Arial"/>
                <w:color w:val="000000"/>
                <w:sz w:val="24"/>
                <w:szCs w:val="24"/>
              </w:rPr>
            </w:pPr>
            <w:r w:rsidRPr="00F261CC">
              <w:rPr>
                <w:rFonts w:ascii="Arial" w:hAnsi="Arial" w:cs="Arial"/>
                <w:color w:val="000000"/>
                <w:sz w:val="24"/>
                <w:szCs w:val="24"/>
              </w:rPr>
              <w:t xml:space="preserve">01 </w:t>
            </w:r>
          </w:p>
          <w:p w14:paraId="1524EBB5" w14:textId="77777777" w:rsidR="00177F23" w:rsidRPr="00F261CC" w:rsidRDefault="00177F23" w:rsidP="00802A41">
            <w:pPr>
              <w:jc w:val="center"/>
              <w:rPr>
                <w:rFonts w:ascii="Arial" w:hAnsi="Arial" w:cs="Arial"/>
                <w:color w:val="000000"/>
                <w:sz w:val="24"/>
                <w:szCs w:val="24"/>
              </w:rPr>
            </w:pPr>
            <w:r w:rsidRPr="00F261CC">
              <w:rPr>
                <w:rFonts w:ascii="Arial" w:hAnsi="Arial" w:cs="Arial"/>
                <w:color w:val="000000"/>
                <w:sz w:val="24"/>
                <w:szCs w:val="24"/>
              </w:rPr>
              <w:t xml:space="preserve"> peça</w:t>
            </w:r>
          </w:p>
        </w:tc>
        <w:tc>
          <w:tcPr>
            <w:tcW w:w="1417" w:type="dxa"/>
            <w:noWrap/>
          </w:tcPr>
          <w:p w14:paraId="44732E09" w14:textId="2FD0DBDC" w:rsidR="00177F23" w:rsidRPr="00F261CC" w:rsidRDefault="00177F23" w:rsidP="00802A41">
            <w:pPr>
              <w:jc w:val="center"/>
              <w:rPr>
                <w:rFonts w:ascii="Arial" w:hAnsi="Arial" w:cs="Arial"/>
                <w:color w:val="000000"/>
                <w:sz w:val="24"/>
                <w:szCs w:val="24"/>
              </w:rPr>
            </w:pPr>
          </w:p>
        </w:tc>
      </w:tr>
      <w:tr w:rsidR="00177F23" w:rsidRPr="00264859" w14:paraId="1FE528DD" w14:textId="77777777" w:rsidTr="00177F23">
        <w:trPr>
          <w:trHeight w:val="707"/>
        </w:trPr>
        <w:tc>
          <w:tcPr>
            <w:tcW w:w="628" w:type="dxa"/>
            <w:hideMark/>
          </w:tcPr>
          <w:p w14:paraId="21FA6253" w14:textId="77777777" w:rsidR="00177F23" w:rsidRPr="00F261CC" w:rsidRDefault="00177F23" w:rsidP="00802A41">
            <w:pPr>
              <w:jc w:val="center"/>
              <w:rPr>
                <w:rFonts w:ascii="Arial" w:hAnsi="Arial" w:cs="Arial"/>
                <w:color w:val="000000"/>
                <w:sz w:val="24"/>
                <w:szCs w:val="24"/>
              </w:rPr>
            </w:pPr>
            <w:r w:rsidRPr="00F261CC">
              <w:rPr>
                <w:rFonts w:ascii="Arial" w:hAnsi="Arial" w:cs="Arial"/>
                <w:color w:val="000000"/>
                <w:sz w:val="24"/>
                <w:szCs w:val="24"/>
              </w:rPr>
              <w:t>02</w:t>
            </w:r>
          </w:p>
        </w:tc>
        <w:tc>
          <w:tcPr>
            <w:tcW w:w="4050" w:type="dxa"/>
          </w:tcPr>
          <w:p w14:paraId="1D9AC366" w14:textId="77777777" w:rsidR="00177F23" w:rsidRPr="00F261CC" w:rsidRDefault="00177F23" w:rsidP="00802A41">
            <w:pPr>
              <w:jc w:val="both"/>
              <w:rPr>
                <w:rFonts w:ascii="Arial" w:hAnsi="Arial" w:cs="Arial"/>
                <w:color w:val="000000"/>
                <w:sz w:val="24"/>
                <w:szCs w:val="24"/>
              </w:rPr>
            </w:pPr>
            <w:r w:rsidRPr="00F261CC">
              <w:rPr>
                <w:rFonts w:ascii="Arial" w:hAnsi="Arial" w:cs="Arial"/>
                <w:b/>
                <w:bCs/>
                <w:color w:val="000000"/>
                <w:sz w:val="24"/>
                <w:szCs w:val="24"/>
              </w:rPr>
              <w:t>Leitor biométrico</w:t>
            </w:r>
            <w:r w:rsidRPr="00F261CC">
              <w:rPr>
                <w:rFonts w:ascii="Arial" w:hAnsi="Arial" w:cs="Arial"/>
                <w:color w:val="000000"/>
                <w:sz w:val="24"/>
                <w:szCs w:val="24"/>
              </w:rPr>
              <w:t xml:space="preserve">, Especificações: marca/ modelo: </w:t>
            </w:r>
            <w:proofErr w:type="spellStart"/>
            <w:r w:rsidRPr="00F261CC">
              <w:rPr>
                <w:rFonts w:ascii="Arial" w:hAnsi="Arial" w:cs="Arial"/>
                <w:color w:val="000000"/>
                <w:sz w:val="24"/>
                <w:szCs w:val="24"/>
              </w:rPr>
              <w:t>Akiyama</w:t>
            </w:r>
            <w:proofErr w:type="spellEnd"/>
            <w:r w:rsidRPr="00F261CC">
              <w:rPr>
                <w:rFonts w:ascii="Arial" w:hAnsi="Arial" w:cs="Arial"/>
                <w:color w:val="000000"/>
                <w:sz w:val="24"/>
                <w:szCs w:val="24"/>
              </w:rPr>
              <w:t xml:space="preserve"> Kojak-AK ou </w:t>
            </w:r>
            <w:proofErr w:type="spellStart"/>
            <w:r w:rsidRPr="00F261CC">
              <w:rPr>
                <w:rFonts w:ascii="Arial" w:hAnsi="Arial" w:cs="Arial"/>
                <w:color w:val="000000"/>
                <w:sz w:val="24"/>
                <w:szCs w:val="24"/>
              </w:rPr>
              <w:t>Cogent</w:t>
            </w:r>
            <w:proofErr w:type="spellEnd"/>
            <w:r w:rsidRPr="00F261CC">
              <w:rPr>
                <w:rFonts w:ascii="Arial" w:hAnsi="Arial" w:cs="Arial"/>
                <w:color w:val="000000"/>
                <w:sz w:val="24"/>
                <w:szCs w:val="24"/>
              </w:rPr>
              <w:t xml:space="preserve"> 3m CS500e, captura de até 4 dedos, resolução 500 </w:t>
            </w:r>
            <w:proofErr w:type="spellStart"/>
            <w:r w:rsidRPr="00F261CC">
              <w:rPr>
                <w:rFonts w:ascii="Arial" w:hAnsi="Arial" w:cs="Arial"/>
                <w:color w:val="000000"/>
                <w:sz w:val="24"/>
                <w:szCs w:val="24"/>
              </w:rPr>
              <w:t>ppi</w:t>
            </w:r>
            <w:proofErr w:type="spellEnd"/>
            <w:r w:rsidRPr="00F261CC">
              <w:rPr>
                <w:rFonts w:ascii="Arial" w:hAnsi="Arial" w:cs="Arial"/>
                <w:color w:val="000000"/>
                <w:sz w:val="24"/>
                <w:szCs w:val="24"/>
              </w:rPr>
              <w:t xml:space="preserve">, área de vidro de originais ativa 3,2 x 3,0 </w:t>
            </w:r>
            <w:proofErr w:type="spellStart"/>
            <w:r w:rsidRPr="00F261CC">
              <w:rPr>
                <w:rFonts w:ascii="Arial" w:hAnsi="Arial" w:cs="Arial"/>
                <w:color w:val="000000"/>
                <w:sz w:val="24"/>
                <w:szCs w:val="24"/>
              </w:rPr>
              <w:t>pol</w:t>
            </w:r>
            <w:proofErr w:type="spellEnd"/>
            <w:r w:rsidRPr="00F261CC">
              <w:rPr>
                <w:rFonts w:ascii="Arial" w:hAnsi="Arial" w:cs="Arial"/>
                <w:color w:val="000000"/>
                <w:sz w:val="24"/>
                <w:szCs w:val="24"/>
              </w:rPr>
              <w:t xml:space="preserve">; calibração automática e atualizações de tabela; ITEM 03 – 02 (duas) unidades de Dispositivo para captura de assinatura, Especificações: marca/ modelo: </w:t>
            </w:r>
            <w:proofErr w:type="spellStart"/>
            <w:r w:rsidRPr="00F261CC">
              <w:rPr>
                <w:rFonts w:ascii="Arial" w:hAnsi="Arial" w:cs="Arial"/>
                <w:color w:val="000000"/>
                <w:sz w:val="24"/>
                <w:szCs w:val="24"/>
              </w:rPr>
              <w:t>Akiyama</w:t>
            </w:r>
            <w:proofErr w:type="spellEnd"/>
            <w:r w:rsidRPr="00F261CC">
              <w:rPr>
                <w:rFonts w:ascii="Arial" w:hAnsi="Arial" w:cs="Arial"/>
                <w:color w:val="000000"/>
                <w:sz w:val="24"/>
                <w:szCs w:val="24"/>
              </w:rPr>
              <w:t xml:space="preserve"> AK560, dispositivo para coleta da assinatura por meio do tempo, pressão e coordenadas, com tecnologia de leitura por ressonância eletromagnética, tela: TFT LCD, cabo: USB 2.0, dimensões: 181mm x 161mm x 30mm, fonte de alimentação com entrada USB, resolução: 1800dpi, conteúdo: </w:t>
            </w:r>
            <w:proofErr w:type="spellStart"/>
            <w:r w:rsidRPr="00F261CC">
              <w:rPr>
                <w:rFonts w:ascii="Arial" w:hAnsi="Arial" w:cs="Arial"/>
                <w:color w:val="000000"/>
                <w:sz w:val="24"/>
                <w:szCs w:val="24"/>
              </w:rPr>
              <w:t>pad</w:t>
            </w:r>
            <w:proofErr w:type="spellEnd"/>
            <w:r w:rsidRPr="00F261CC">
              <w:rPr>
                <w:rFonts w:ascii="Arial" w:hAnsi="Arial" w:cs="Arial"/>
                <w:color w:val="000000"/>
                <w:sz w:val="24"/>
                <w:szCs w:val="24"/>
              </w:rPr>
              <w:t xml:space="preserve"> de assinatura, caneta sem bateria, </w:t>
            </w:r>
            <w:r w:rsidRPr="00F261CC">
              <w:rPr>
                <w:rFonts w:ascii="Arial" w:hAnsi="Arial" w:cs="Arial"/>
                <w:color w:val="000000"/>
                <w:sz w:val="24"/>
                <w:szCs w:val="24"/>
              </w:rPr>
              <w:lastRenderedPageBreak/>
              <w:t xml:space="preserve">cabo USB, corda de fixação da caneta, certificação: em conformidade com diretiva </w:t>
            </w:r>
            <w:proofErr w:type="spellStart"/>
            <w:r w:rsidRPr="00F261CC">
              <w:rPr>
                <w:rFonts w:ascii="Arial" w:hAnsi="Arial" w:cs="Arial"/>
                <w:color w:val="000000"/>
                <w:sz w:val="24"/>
                <w:szCs w:val="24"/>
              </w:rPr>
              <w:t>RoHS</w:t>
            </w:r>
            <w:proofErr w:type="spellEnd"/>
            <w:r w:rsidRPr="00F261CC">
              <w:rPr>
                <w:rFonts w:ascii="Arial" w:hAnsi="Arial" w:cs="Arial"/>
                <w:color w:val="000000"/>
                <w:sz w:val="24"/>
                <w:szCs w:val="24"/>
              </w:rPr>
              <w:t>, CE SDK: C++, .NET, JAVA, entre outros</w:t>
            </w:r>
          </w:p>
        </w:tc>
        <w:tc>
          <w:tcPr>
            <w:tcW w:w="1284" w:type="dxa"/>
          </w:tcPr>
          <w:p w14:paraId="5546F133" w14:textId="77777777" w:rsidR="00177F23" w:rsidRPr="00F261CC" w:rsidRDefault="00177F23" w:rsidP="00802A41">
            <w:pPr>
              <w:jc w:val="center"/>
              <w:rPr>
                <w:rFonts w:ascii="Arial" w:hAnsi="Arial" w:cs="Arial"/>
                <w:color w:val="000000"/>
                <w:sz w:val="24"/>
                <w:szCs w:val="24"/>
              </w:rPr>
            </w:pPr>
            <w:proofErr w:type="spellStart"/>
            <w:r w:rsidRPr="00F261CC">
              <w:rPr>
                <w:rFonts w:ascii="Arial" w:hAnsi="Arial" w:cs="Arial"/>
                <w:bCs/>
                <w:color w:val="000000"/>
                <w:sz w:val="24"/>
                <w:szCs w:val="24"/>
              </w:rPr>
              <w:lastRenderedPageBreak/>
              <w:t>Akiyama</w:t>
            </w:r>
            <w:proofErr w:type="spellEnd"/>
            <w:r w:rsidRPr="00F261CC">
              <w:rPr>
                <w:rFonts w:ascii="Arial" w:hAnsi="Arial" w:cs="Arial"/>
                <w:bCs/>
                <w:color w:val="000000"/>
                <w:sz w:val="24"/>
                <w:szCs w:val="24"/>
              </w:rPr>
              <w:t xml:space="preserve"> Kojak-AK</w:t>
            </w:r>
            <w:r>
              <w:rPr>
                <w:rFonts w:ascii="Arial" w:hAnsi="Arial" w:cs="Arial"/>
                <w:bCs/>
                <w:color w:val="000000"/>
                <w:sz w:val="24"/>
                <w:szCs w:val="24"/>
              </w:rPr>
              <w:t xml:space="preserve"> ou </w:t>
            </w:r>
            <w:proofErr w:type="spellStart"/>
            <w:r w:rsidRPr="00F261CC">
              <w:rPr>
                <w:rFonts w:ascii="Arial" w:hAnsi="Arial" w:cs="Arial"/>
                <w:bCs/>
                <w:color w:val="000000"/>
                <w:sz w:val="24"/>
                <w:szCs w:val="24"/>
              </w:rPr>
              <w:t>Cogent</w:t>
            </w:r>
            <w:proofErr w:type="spellEnd"/>
            <w:r w:rsidRPr="00F261CC">
              <w:rPr>
                <w:rFonts w:ascii="Arial" w:hAnsi="Arial" w:cs="Arial"/>
                <w:bCs/>
                <w:color w:val="000000"/>
                <w:sz w:val="24"/>
                <w:szCs w:val="24"/>
              </w:rPr>
              <w:t xml:space="preserve"> 3m CS500e</w:t>
            </w:r>
          </w:p>
        </w:tc>
        <w:tc>
          <w:tcPr>
            <w:tcW w:w="1559" w:type="dxa"/>
            <w:noWrap/>
          </w:tcPr>
          <w:p w14:paraId="1DA026DE" w14:textId="2AB9AA8E" w:rsidR="00177F23" w:rsidRPr="00F261CC" w:rsidRDefault="00177F23" w:rsidP="00802A41">
            <w:pPr>
              <w:jc w:val="center"/>
              <w:rPr>
                <w:rFonts w:ascii="Arial" w:hAnsi="Arial" w:cs="Arial"/>
                <w:color w:val="000000"/>
                <w:sz w:val="24"/>
                <w:szCs w:val="24"/>
              </w:rPr>
            </w:pPr>
          </w:p>
        </w:tc>
        <w:tc>
          <w:tcPr>
            <w:tcW w:w="985" w:type="dxa"/>
            <w:hideMark/>
          </w:tcPr>
          <w:p w14:paraId="23FFD75C" w14:textId="77777777" w:rsidR="00177F23" w:rsidRPr="00F261CC" w:rsidRDefault="00177F23" w:rsidP="00802A41">
            <w:pPr>
              <w:jc w:val="center"/>
              <w:rPr>
                <w:rFonts w:ascii="Arial" w:hAnsi="Arial" w:cs="Arial"/>
                <w:color w:val="000000"/>
                <w:sz w:val="24"/>
                <w:szCs w:val="24"/>
              </w:rPr>
            </w:pPr>
            <w:r w:rsidRPr="00F261CC">
              <w:rPr>
                <w:rFonts w:ascii="Arial" w:hAnsi="Arial" w:cs="Arial"/>
                <w:color w:val="000000"/>
                <w:sz w:val="24"/>
                <w:szCs w:val="24"/>
              </w:rPr>
              <w:t>02</w:t>
            </w:r>
          </w:p>
          <w:p w14:paraId="28F5AD8E" w14:textId="77777777" w:rsidR="00177F23" w:rsidRPr="00F261CC" w:rsidRDefault="00177F23" w:rsidP="00802A41">
            <w:pPr>
              <w:jc w:val="center"/>
              <w:rPr>
                <w:rFonts w:ascii="Arial" w:hAnsi="Arial" w:cs="Arial"/>
                <w:color w:val="000000"/>
                <w:sz w:val="24"/>
                <w:szCs w:val="24"/>
              </w:rPr>
            </w:pPr>
            <w:r w:rsidRPr="00F261CC">
              <w:rPr>
                <w:rFonts w:ascii="Arial" w:hAnsi="Arial" w:cs="Arial"/>
                <w:color w:val="000000"/>
                <w:sz w:val="24"/>
                <w:szCs w:val="24"/>
              </w:rPr>
              <w:t xml:space="preserve"> peças</w:t>
            </w:r>
          </w:p>
        </w:tc>
        <w:tc>
          <w:tcPr>
            <w:tcW w:w="1417" w:type="dxa"/>
            <w:noWrap/>
          </w:tcPr>
          <w:p w14:paraId="740FDED9" w14:textId="7A8F4B54" w:rsidR="00177F23" w:rsidRPr="00F261CC" w:rsidRDefault="00177F23" w:rsidP="00802A41">
            <w:pPr>
              <w:jc w:val="center"/>
              <w:rPr>
                <w:rFonts w:ascii="Arial" w:hAnsi="Arial" w:cs="Arial"/>
                <w:color w:val="000000"/>
                <w:sz w:val="24"/>
                <w:szCs w:val="24"/>
              </w:rPr>
            </w:pPr>
          </w:p>
        </w:tc>
      </w:tr>
      <w:tr w:rsidR="00177F23" w:rsidRPr="00264859" w14:paraId="3A34BECB" w14:textId="77777777" w:rsidTr="00802A41">
        <w:trPr>
          <w:trHeight w:val="6198"/>
        </w:trPr>
        <w:tc>
          <w:tcPr>
            <w:tcW w:w="628" w:type="dxa"/>
            <w:hideMark/>
          </w:tcPr>
          <w:p w14:paraId="355D6DD8" w14:textId="77777777" w:rsidR="00177F23" w:rsidRPr="00F261CC" w:rsidRDefault="00177F23" w:rsidP="00802A41">
            <w:pPr>
              <w:jc w:val="center"/>
              <w:rPr>
                <w:rFonts w:ascii="Arial" w:hAnsi="Arial" w:cs="Arial"/>
                <w:color w:val="000000"/>
                <w:sz w:val="24"/>
                <w:szCs w:val="24"/>
              </w:rPr>
            </w:pPr>
            <w:r w:rsidRPr="00F261CC">
              <w:rPr>
                <w:rFonts w:ascii="Arial" w:hAnsi="Arial" w:cs="Arial"/>
                <w:color w:val="000000"/>
                <w:sz w:val="24"/>
                <w:szCs w:val="24"/>
              </w:rPr>
              <w:t>03</w:t>
            </w:r>
          </w:p>
        </w:tc>
        <w:tc>
          <w:tcPr>
            <w:tcW w:w="4050" w:type="dxa"/>
          </w:tcPr>
          <w:p w14:paraId="5C4BBCDA" w14:textId="77777777" w:rsidR="00177F23" w:rsidRPr="00F261CC" w:rsidRDefault="00177F23" w:rsidP="00802A41">
            <w:pPr>
              <w:jc w:val="both"/>
              <w:rPr>
                <w:rFonts w:ascii="Arial" w:hAnsi="Arial" w:cs="Arial"/>
                <w:color w:val="000000"/>
                <w:sz w:val="24"/>
                <w:szCs w:val="24"/>
              </w:rPr>
            </w:pPr>
            <w:r w:rsidRPr="00F261CC">
              <w:rPr>
                <w:rFonts w:ascii="Arial" w:hAnsi="Arial" w:cs="Arial"/>
                <w:b/>
                <w:bCs/>
                <w:color w:val="000000"/>
                <w:sz w:val="24"/>
                <w:szCs w:val="24"/>
              </w:rPr>
              <w:t>Dispositivo para captura de assinatura</w:t>
            </w:r>
            <w:r w:rsidRPr="00F261CC">
              <w:rPr>
                <w:rFonts w:ascii="Arial" w:hAnsi="Arial" w:cs="Arial"/>
                <w:color w:val="000000"/>
                <w:sz w:val="24"/>
                <w:szCs w:val="24"/>
              </w:rPr>
              <w:t xml:space="preserve">, Especificações: marca/ modelo: </w:t>
            </w:r>
            <w:proofErr w:type="spellStart"/>
            <w:r w:rsidRPr="00F261CC">
              <w:rPr>
                <w:rFonts w:ascii="Arial" w:hAnsi="Arial" w:cs="Arial"/>
                <w:color w:val="000000"/>
                <w:sz w:val="24"/>
                <w:szCs w:val="24"/>
              </w:rPr>
              <w:t>Akiyama</w:t>
            </w:r>
            <w:proofErr w:type="spellEnd"/>
            <w:r w:rsidRPr="00F261CC">
              <w:rPr>
                <w:rFonts w:ascii="Arial" w:hAnsi="Arial" w:cs="Arial"/>
                <w:color w:val="000000"/>
                <w:sz w:val="24"/>
                <w:szCs w:val="24"/>
              </w:rPr>
              <w:t xml:space="preserve"> AK560, dispositivo para coleta da assinatura por meio do tempo, pressão e coordenadas, com tecnologia de leitura por ressonância eletromagnética, tela: TFT LCD, cabo: USB 2.0, dimensões: 181mm x 161mm x 30mm, fonte de alimentação com entrada USB, resolução: 1800dpi, conteúdo: </w:t>
            </w:r>
            <w:proofErr w:type="spellStart"/>
            <w:r w:rsidRPr="00F261CC">
              <w:rPr>
                <w:rFonts w:ascii="Arial" w:hAnsi="Arial" w:cs="Arial"/>
                <w:color w:val="000000"/>
                <w:sz w:val="24"/>
                <w:szCs w:val="24"/>
              </w:rPr>
              <w:t>pad</w:t>
            </w:r>
            <w:proofErr w:type="spellEnd"/>
            <w:r w:rsidRPr="00F261CC">
              <w:rPr>
                <w:rFonts w:ascii="Arial" w:hAnsi="Arial" w:cs="Arial"/>
                <w:color w:val="000000"/>
                <w:sz w:val="24"/>
                <w:szCs w:val="24"/>
              </w:rPr>
              <w:t xml:space="preserve"> de assinatura, caneta sem bateria, cabo USB, corda de fixação da caneta, certificação: em conformidade com diretiva </w:t>
            </w:r>
            <w:proofErr w:type="spellStart"/>
            <w:r w:rsidRPr="00F261CC">
              <w:rPr>
                <w:rFonts w:ascii="Arial" w:hAnsi="Arial" w:cs="Arial"/>
                <w:color w:val="000000"/>
                <w:sz w:val="24"/>
                <w:szCs w:val="24"/>
              </w:rPr>
              <w:t>RoHS</w:t>
            </w:r>
            <w:proofErr w:type="spellEnd"/>
            <w:r w:rsidRPr="00F261CC">
              <w:rPr>
                <w:rFonts w:ascii="Arial" w:hAnsi="Arial" w:cs="Arial"/>
                <w:color w:val="000000"/>
                <w:sz w:val="24"/>
                <w:szCs w:val="24"/>
              </w:rPr>
              <w:t>, CE SDK: C++, .NET, JAVA, entre outros</w:t>
            </w:r>
          </w:p>
        </w:tc>
        <w:tc>
          <w:tcPr>
            <w:tcW w:w="1284" w:type="dxa"/>
          </w:tcPr>
          <w:p w14:paraId="6098D8AD" w14:textId="77777777" w:rsidR="00177F23" w:rsidRPr="00F261CC" w:rsidRDefault="00177F23" w:rsidP="00802A41">
            <w:pPr>
              <w:jc w:val="center"/>
              <w:rPr>
                <w:rFonts w:ascii="Arial" w:hAnsi="Arial" w:cs="Arial"/>
                <w:color w:val="000000"/>
                <w:sz w:val="24"/>
                <w:szCs w:val="24"/>
              </w:rPr>
            </w:pPr>
            <w:proofErr w:type="spellStart"/>
            <w:r w:rsidRPr="00F261CC">
              <w:rPr>
                <w:rFonts w:ascii="Arial" w:hAnsi="Arial" w:cs="Arial"/>
                <w:bCs/>
                <w:color w:val="000000"/>
                <w:sz w:val="24"/>
                <w:szCs w:val="24"/>
              </w:rPr>
              <w:t>Akiyama</w:t>
            </w:r>
            <w:proofErr w:type="spellEnd"/>
            <w:r w:rsidRPr="00F261CC">
              <w:rPr>
                <w:rFonts w:ascii="Arial" w:hAnsi="Arial" w:cs="Arial"/>
                <w:bCs/>
                <w:color w:val="000000"/>
                <w:sz w:val="24"/>
                <w:szCs w:val="24"/>
              </w:rPr>
              <w:t xml:space="preserve"> AK560</w:t>
            </w:r>
          </w:p>
        </w:tc>
        <w:tc>
          <w:tcPr>
            <w:tcW w:w="1559" w:type="dxa"/>
            <w:noWrap/>
            <w:hideMark/>
          </w:tcPr>
          <w:p w14:paraId="62BD4AC0" w14:textId="6649CF7F" w:rsidR="00177F23" w:rsidRPr="00F261CC" w:rsidRDefault="00177F23" w:rsidP="00802A41">
            <w:pPr>
              <w:jc w:val="center"/>
              <w:rPr>
                <w:rFonts w:ascii="Arial" w:hAnsi="Arial" w:cs="Arial"/>
                <w:color w:val="000000"/>
                <w:sz w:val="24"/>
                <w:szCs w:val="24"/>
              </w:rPr>
            </w:pPr>
          </w:p>
        </w:tc>
        <w:tc>
          <w:tcPr>
            <w:tcW w:w="985" w:type="dxa"/>
            <w:hideMark/>
          </w:tcPr>
          <w:p w14:paraId="12E982CA" w14:textId="77777777" w:rsidR="00177F23" w:rsidRPr="00F261CC" w:rsidRDefault="00177F23" w:rsidP="00802A41">
            <w:pPr>
              <w:jc w:val="center"/>
              <w:rPr>
                <w:rFonts w:ascii="Arial" w:hAnsi="Arial" w:cs="Arial"/>
                <w:color w:val="000000"/>
                <w:sz w:val="24"/>
                <w:szCs w:val="24"/>
              </w:rPr>
            </w:pPr>
            <w:r w:rsidRPr="00F261CC">
              <w:rPr>
                <w:rFonts w:ascii="Arial" w:hAnsi="Arial" w:cs="Arial"/>
                <w:color w:val="000000"/>
                <w:sz w:val="24"/>
                <w:szCs w:val="24"/>
              </w:rPr>
              <w:t>02</w:t>
            </w:r>
          </w:p>
          <w:p w14:paraId="234B4D76" w14:textId="77777777" w:rsidR="00177F23" w:rsidRPr="00F261CC" w:rsidRDefault="00177F23" w:rsidP="00802A41">
            <w:pPr>
              <w:jc w:val="center"/>
              <w:rPr>
                <w:rFonts w:ascii="Arial" w:hAnsi="Arial" w:cs="Arial"/>
                <w:color w:val="000000"/>
                <w:sz w:val="24"/>
                <w:szCs w:val="24"/>
              </w:rPr>
            </w:pPr>
            <w:r w:rsidRPr="00F261CC">
              <w:rPr>
                <w:rFonts w:ascii="Arial" w:hAnsi="Arial" w:cs="Arial"/>
                <w:color w:val="000000"/>
                <w:sz w:val="24"/>
                <w:szCs w:val="24"/>
              </w:rPr>
              <w:t xml:space="preserve"> peças</w:t>
            </w:r>
          </w:p>
        </w:tc>
        <w:tc>
          <w:tcPr>
            <w:tcW w:w="1417" w:type="dxa"/>
            <w:noWrap/>
            <w:hideMark/>
          </w:tcPr>
          <w:p w14:paraId="1AE765B0" w14:textId="38AA3040" w:rsidR="00177F23" w:rsidRPr="00F261CC" w:rsidRDefault="00177F23" w:rsidP="00802A41">
            <w:pPr>
              <w:jc w:val="center"/>
              <w:rPr>
                <w:rFonts w:ascii="Arial" w:hAnsi="Arial" w:cs="Arial"/>
                <w:color w:val="000000"/>
                <w:sz w:val="24"/>
                <w:szCs w:val="24"/>
              </w:rPr>
            </w:pPr>
          </w:p>
        </w:tc>
      </w:tr>
      <w:tr w:rsidR="00177F23" w:rsidRPr="00264859" w14:paraId="472A44C7" w14:textId="77777777" w:rsidTr="00802A41">
        <w:trPr>
          <w:trHeight w:val="836"/>
        </w:trPr>
        <w:tc>
          <w:tcPr>
            <w:tcW w:w="628" w:type="dxa"/>
            <w:hideMark/>
          </w:tcPr>
          <w:p w14:paraId="148851E2" w14:textId="77777777" w:rsidR="00177F23" w:rsidRPr="00F261CC" w:rsidRDefault="00177F23" w:rsidP="00802A41">
            <w:pPr>
              <w:jc w:val="center"/>
              <w:rPr>
                <w:rFonts w:ascii="Arial" w:hAnsi="Arial" w:cs="Arial"/>
                <w:color w:val="000000"/>
                <w:sz w:val="24"/>
                <w:szCs w:val="24"/>
              </w:rPr>
            </w:pPr>
            <w:r w:rsidRPr="00F261CC">
              <w:rPr>
                <w:rFonts w:ascii="Arial" w:hAnsi="Arial" w:cs="Arial"/>
                <w:color w:val="000000"/>
                <w:sz w:val="24"/>
                <w:szCs w:val="24"/>
              </w:rPr>
              <w:t>04</w:t>
            </w:r>
          </w:p>
        </w:tc>
        <w:tc>
          <w:tcPr>
            <w:tcW w:w="4050" w:type="dxa"/>
            <w:hideMark/>
          </w:tcPr>
          <w:p w14:paraId="4CBA004D" w14:textId="77777777" w:rsidR="00177F23" w:rsidRPr="00F261CC" w:rsidRDefault="00177F23" w:rsidP="00802A41">
            <w:pPr>
              <w:jc w:val="both"/>
              <w:rPr>
                <w:rFonts w:ascii="Arial" w:hAnsi="Arial" w:cs="Arial"/>
                <w:color w:val="000000"/>
                <w:sz w:val="24"/>
                <w:szCs w:val="24"/>
              </w:rPr>
            </w:pPr>
            <w:r w:rsidRPr="00F261CC">
              <w:rPr>
                <w:rFonts w:ascii="Arial" w:hAnsi="Arial" w:cs="Arial"/>
                <w:b/>
                <w:color w:val="000000"/>
                <w:sz w:val="24"/>
                <w:szCs w:val="24"/>
              </w:rPr>
              <w:t xml:space="preserve">Câmera digital </w:t>
            </w:r>
            <w:r w:rsidRPr="00F261CC">
              <w:rPr>
                <w:rFonts w:ascii="Arial" w:hAnsi="Arial" w:cs="Arial"/>
                <w:bCs/>
                <w:color w:val="000000"/>
                <w:sz w:val="24"/>
                <w:szCs w:val="24"/>
              </w:rPr>
              <w:t>com lente e fonte de energia, Especificações: marca/ modelo: câmera digital Canon Rebel T7 com lente EF-S 18-55mm IS II, sensor APS-C de 24.1 megapixels, igual ou superior a Canon EOS Rebel, fonte de energia: ACK-E10</w:t>
            </w:r>
          </w:p>
        </w:tc>
        <w:tc>
          <w:tcPr>
            <w:tcW w:w="1284" w:type="dxa"/>
          </w:tcPr>
          <w:p w14:paraId="16AA6277" w14:textId="77777777" w:rsidR="00177F23" w:rsidRPr="00F261CC" w:rsidRDefault="00177F23" w:rsidP="00802A41">
            <w:pPr>
              <w:pStyle w:val="yiv5982529805msonormal"/>
              <w:shd w:val="clear" w:color="auto" w:fill="FFFFFF"/>
              <w:jc w:val="center"/>
              <w:rPr>
                <w:rFonts w:ascii="Arial" w:hAnsi="Arial" w:cs="Arial"/>
                <w:bCs/>
                <w:color w:val="000000"/>
              </w:rPr>
            </w:pPr>
            <w:r w:rsidRPr="00F261CC">
              <w:rPr>
                <w:rFonts w:ascii="Arial" w:hAnsi="Arial" w:cs="Arial"/>
                <w:bCs/>
                <w:color w:val="000000"/>
              </w:rPr>
              <w:t xml:space="preserve">Marca/ Modelo: Câmera digital Canon Rebel T7 com lente EF-S 18-55mm IS II, sensor APS-C de 24.1 megapixels. Igual ou superior a Canon EOS Rebel. </w:t>
            </w:r>
            <w:r w:rsidRPr="00F261CC">
              <w:rPr>
                <w:rFonts w:ascii="Arial" w:hAnsi="Arial" w:cs="Arial"/>
                <w:bCs/>
                <w:color w:val="000000"/>
              </w:rPr>
              <w:lastRenderedPageBreak/>
              <w:t>Fonte de energia: ACK-E10</w:t>
            </w:r>
          </w:p>
          <w:p w14:paraId="21903690" w14:textId="77777777" w:rsidR="00177F23" w:rsidRPr="00F261CC" w:rsidRDefault="00177F23" w:rsidP="00802A41">
            <w:pPr>
              <w:jc w:val="center"/>
              <w:rPr>
                <w:rFonts w:ascii="Arial" w:hAnsi="Arial" w:cs="Arial"/>
                <w:color w:val="000000"/>
                <w:sz w:val="24"/>
                <w:szCs w:val="24"/>
              </w:rPr>
            </w:pPr>
          </w:p>
        </w:tc>
        <w:tc>
          <w:tcPr>
            <w:tcW w:w="1559" w:type="dxa"/>
            <w:noWrap/>
            <w:hideMark/>
          </w:tcPr>
          <w:p w14:paraId="348A0928" w14:textId="7409DD6A" w:rsidR="00177F23" w:rsidRPr="00F261CC" w:rsidRDefault="00177F23" w:rsidP="00802A41">
            <w:pPr>
              <w:jc w:val="center"/>
              <w:rPr>
                <w:rFonts w:ascii="Arial" w:hAnsi="Arial" w:cs="Arial"/>
                <w:color w:val="000000"/>
                <w:sz w:val="24"/>
                <w:szCs w:val="24"/>
              </w:rPr>
            </w:pPr>
          </w:p>
        </w:tc>
        <w:tc>
          <w:tcPr>
            <w:tcW w:w="985" w:type="dxa"/>
            <w:hideMark/>
          </w:tcPr>
          <w:p w14:paraId="2E8E0B04" w14:textId="77777777" w:rsidR="00177F23" w:rsidRPr="00F261CC" w:rsidRDefault="00177F23" w:rsidP="00802A41">
            <w:pPr>
              <w:jc w:val="center"/>
              <w:rPr>
                <w:rFonts w:ascii="Arial" w:hAnsi="Arial" w:cs="Arial"/>
                <w:color w:val="000000"/>
                <w:sz w:val="24"/>
                <w:szCs w:val="24"/>
              </w:rPr>
            </w:pPr>
            <w:r w:rsidRPr="00F261CC">
              <w:rPr>
                <w:rFonts w:ascii="Arial" w:hAnsi="Arial" w:cs="Arial"/>
                <w:color w:val="000000"/>
                <w:sz w:val="24"/>
                <w:szCs w:val="24"/>
              </w:rPr>
              <w:t>02</w:t>
            </w:r>
          </w:p>
          <w:p w14:paraId="1A4956DF" w14:textId="77777777" w:rsidR="00177F23" w:rsidRPr="00F261CC" w:rsidRDefault="00177F23" w:rsidP="00802A41">
            <w:pPr>
              <w:jc w:val="center"/>
              <w:rPr>
                <w:rFonts w:ascii="Arial" w:hAnsi="Arial" w:cs="Arial"/>
                <w:color w:val="000000"/>
                <w:sz w:val="24"/>
                <w:szCs w:val="24"/>
              </w:rPr>
            </w:pPr>
            <w:r w:rsidRPr="00F261CC">
              <w:rPr>
                <w:rFonts w:ascii="Arial" w:hAnsi="Arial" w:cs="Arial"/>
                <w:color w:val="000000"/>
                <w:sz w:val="24"/>
                <w:szCs w:val="24"/>
              </w:rPr>
              <w:t xml:space="preserve"> peças</w:t>
            </w:r>
          </w:p>
        </w:tc>
        <w:tc>
          <w:tcPr>
            <w:tcW w:w="1417" w:type="dxa"/>
            <w:noWrap/>
            <w:hideMark/>
          </w:tcPr>
          <w:p w14:paraId="0A966841" w14:textId="3980275D" w:rsidR="00177F23" w:rsidRPr="00F261CC" w:rsidRDefault="00177F23" w:rsidP="00802A41">
            <w:pPr>
              <w:jc w:val="center"/>
              <w:rPr>
                <w:rFonts w:ascii="Arial" w:hAnsi="Arial" w:cs="Arial"/>
                <w:color w:val="000000"/>
                <w:sz w:val="24"/>
                <w:szCs w:val="24"/>
              </w:rPr>
            </w:pPr>
          </w:p>
        </w:tc>
      </w:tr>
      <w:tr w:rsidR="00177F23" w:rsidRPr="00264859" w14:paraId="3A42E62B" w14:textId="77777777" w:rsidTr="00802A41">
        <w:trPr>
          <w:trHeight w:val="2551"/>
        </w:trPr>
        <w:tc>
          <w:tcPr>
            <w:tcW w:w="628" w:type="dxa"/>
            <w:hideMark/>
          </w:tcPr>
          <w:p w14:paraId="3B9D64DA" w14:textId="77777777" w:rsidR="00177F23" w:rsidRPr="00F261CC" w:rsidRDefault="00177F23" w:rsidP="00802A41">
            <w:pPr>
              <w:jc w:val="center"/>
              <w:rPr>
                <w:rFonts w:ascii="Arial" w:hAnsi="Arial" w:cs="Arial"/>
                <w:color w:val="000000"/>
                <w:sz w:val="24"/>
                <w:szCs w:val="24"/>
              </w:rPr>
            </w:pPr>
            <w:r w:rsidRPr="00F261CC">
              <w:rPr>
                <w:rFonts w:ascii="Arial" w:hAnsi="Arial" w:cs="Arial"/>
                <w:color w:val="000000"/>
                <w:sz w:val="24"/>
                <w:szCs w:val="24"/>
              </w:rPr>
              <w:t>05</w:t>
            </w:r>
          </w:p>
        </w:tc>
        <w:tc>
          <w:tcPr>
            <w:tcW w:w="4050" w:type="dxa"/>
            <w:hideMark/>
          </w:tcPr>
          <w:p w14:paraId="2032E1E1" w14:textId="77777777" w:rsidR="00177F23" w:rsidRPr="00F261CC" w:rsidRDefault="00177F23" w:rsidP="00802A41">
            <w:pPr>
              <w:rPr>
                <w:rFonts w:ascii="Arial" w:hAnsi="Arial" w:cs="Arial"/>
                <w:color w:val="000000"/>
                <w:sz w:val="24"/>
                <w:szCs w:val="24"/>
              </w:rPr>
            </w:pPr>
            <w:r w:rsidRPr="00F261CC">
              <w:rPr>
                <w:rFonts w:ascii="Arial" w:hAnsi="Arial" w:cs="Arial"/>
                <w:b/>
                <w:color w:val="000000"/>
                <w:sz w:val="24"/>
                <w:szCs w:val="24"/>
              </w:rPr>
              <w:t xml:space="preserve">Flash auxiliar, </w:t>
            </w:r>
            <w:r w:rsidRPr="00F261CC">
              <w:rPr>
                <w:rFonts w:ascii="Arial" w:hAnsi="Arial" w:cs="Arial"/>
                <w:bCs/>
                <w:color w:val="000000"/>
                <w:sz w:val="24"/>
                <w:szCs w:val="24"/>
              </w:rPr>
              <w:t xml:space="preserve">Especificações: marca/ modelo: Mako ID </w:t>
            </w:r>
            <w:proofErr w:type="spellStart"/>
            <w:r w:rsidRPr="00F261CC">
              <w:rPr>
                <w:rFonts w:ascii="Arial" w:hAnsi="Arial" w:cs="Arial"/>
                <w:bCs/>
                <w:color w:val="000000"/>
                <w:sz w:val="24"/>
                <w:szCs w:val="24"/>
              </w:rPr>
              <w:t>Bio</w:t>
            </w:r>
            <w:proofErr w:type="spellEnd"/>
            <w:r w:rsidRPr="00F261CC">
              <w:rPr>
                <w:rFonts w:ascii="Arial" w:hAnsi="Arial" w:cs="Arial"/>
                <w:bCs/>
                <w:color w:val="000000"/>
                <w:sz w:val="24"/>
                <w:szCs w:val="24"/>
              </w:rPr>
              <w:t>, Flash ID-</w:t>
            </w:r>
            <w:proofErr w:type="spellStart"/>
            <w:r w:rsidRPr="00F261CC">
              <w:rPr>
                <w:rFonts w:ascii="Arial" w:hAnsi="Arial" w:cs="Arial"/>
                <w:bCs/>
                <w:color w:val="000000"/>
                <w:sz w:val="24"/>
                <w:szCs w:val="24"/>
              </w:rPr>
              <w:t>Bio</w:t>
            </w:r>
            <w:proofErr w:type="spellEnd"/>
            <w:r w:rsidRPr="00F261CC">
              <w:rPr>
                <w:rFonts w:ascii="Arial" w:hAnsi="Arial" w:cs="Arial"/>
                <w:bCs/>
                <w:color w:val="000000"/>
                <w:sz w:val="24"/>
                <w:szCs w:val="24"/>
              </w:rPr>
              <w:t>, cabo fotossensor ID-</w:t>
            </w:r>
            <w:proofErr w:type="spellStart"/>
            <w:r w:rsidRPr="00F261CC">
              <w:rPr>
                <w:rFonts w:ascii="Arial" w:hAnsi="Arial" w:cs="Arial"/>
                <w:bCs/>
                <w:color w:val="000000"/>
                <w:sz w:val="24"/>
                <w:szCs w:val="24"/>
              </w:rPr>
              <w:t>Bio</w:t>
            </w:r>
            <w:proofErr w:type="spellEnd"/>
            <w:r w:rsidRPr="00F261CC">
              <w:rPr>
                <w:rFonts w:ascii="Arial" w:hAnsi="Arial" w:cs="Arial"/>
                <w:bCs/>
                <w:color w:val="000000"/>
                <w:sz w:val="24"/>
                <w:szCs w:val="24"/>
              </w:rPr>
              <w:t>, Suporte sargento, haste ID para suporte sargento, braço deslizante</w:t>
            </w:r>
            <w:r>
              <w:rPr>
                <w:rFonts w:ascii="Arial" w:hAnsi="Arial" w:cs="Arial"/>
                <w:bCs/>
                <w:color w:val="000000"/>
                <w:sz w:val="24"/>
                <w:szCs w:val="24"/>
              </w:rPr>
              <w:t>.</w:t>
            </w:r>
            <w:r w:rsidRPr="00F261CC">
              <w:rPr>
                <w:rFonts w:ascii="Arial" w:hAnsi="Arial" w:cs="Arial"/>
                <w:b/>
                <w:color w:val="000000"/>
                <w:sz w:val="24"/>
                <w:szCs w:val="24"/>
              </w:rPr>
              <w:t xml:space="preserve"> </w:t>
            </w:r>
          </w:p>
        </w:tc>
        <w:tc>
          <w:tcPr>
            <w:tcW w:w="1284" w:type="dxa"/>
          </w:tcPr>
          <w:p w14:paraId="5B1030AE" w14:textId="77777777" w:rsidR="00177F23" w:rsidRPr="00F261CC" w:rsidRDefault="00177F23" w:rsidP="00802A41">
            <w:pPr>
              <w:pStyle w:val="yiv5982529805msonormal"/>
              <w:shd w:val="clear" w:color="auto" w:fill="FFFFFF"/>
              <w:jc w:val="both"/>
              <w:rPr>
                <w:rFonts w:ascii="Arial" w:hAnsi="Arial" w:cs="Arial"/>
                <w:bCs/>
                <w:color w:val="000000"/>
              </w:rPr>
            </w:pPr>
            <w:r w:rsidRPr="00F261CC">
              <w:rPr>
                <w:rFonts w:ascii="Arial" w:hAnsi="Arial" w:cs="Arial"/>
                <w:bCs/>
                <w:color w:val="000000"/>
              </w:rPr>
              <w:t xml:space="preserve">Marca/ Modelo: Maki ID </w:t>
            </w:r>
            <w:proofErr w:type="spellStart"/>
            <w:r w:rsidRPr="00F261CC">
              <w:rPr>
                <w:rFonts w:ascii="Arial" w:hAnsi="Arial" w:cs="Arial"/>
                <w:bCs/>
                <w:color w:val="000000"/>
              </w:rPr>
              <w:t>Bio</w:t>
            </w:r>
            <w:proofErr w:type="spellEnd"/>
          </w:p>
          <w:p w14:paraId="1728690B" w14:textId="77777777" w:rsidR="00177F23" w:rsidRPr="00F261CC" w:rsidRDefault="00177F23" w:rsidP="00802A41">
            <w:pPr>
              <w:pStyle w:val="yiv5982529805msonormal"/>
              <w:shd w:val="clear" w:color="auto" w:fill="FFFFFF"/>
              <w:jc w:val="both"/>
              <w:rPr>
                <w:rFonts w:ascii="Arial" w:hAnsi="Arial" w:cs="Arial"/>
                <w:bCs/>
                <w:color w:val="000000"/>
              </w:rPr>
            </w:pPr>
            <w:r w:rsidRPr="00F261CC">
              <w:rPr>
                <w:rFonts w:ascii="Arial" w:hAnsi="Arial" w:cs="Arial"/>
                <w:bCs/>
                <w:color w:val="000000"/>
              </w:rPr>
              <w:t>Flash ID-</w:t>
            </w:r>
            <w:proofErr w:type="spellStart"/>
            <w:r w:rsidRPr="00F261CC">
              <w:rPr>
                <w:rFonts w:ascii="Arial" w:hAnsi="Arial" w:cs="Arial"/>
                <w:bCs/>
                <w:color w:val="000000"/>
              </w:rPr>
              <w:t>Bio</w:t>
            </w:r>
            <w:proofErr w:type="spellEnd"/>
            <w:r w:rsidRPr="00F261CC">
              <w:rPr>
                <w:rFonts w:ascii="Arial" w:hAnsi="Arial" w:cs="Arial"/>
                <w:bCs/>
                <w:color w:val="000000"/>
              </w:rPr>
              <w:t xml:space="preserve"> </w:t>
            </w:r>
          </w:p>
          <w:p w14:paraId="045278B5" w14:textId="77777777" w:rsidR="00177F23" w:rsidRPr="00F261CC" w:rsidRDefault="00177F23" w:rsidP="00802A41">
            <w:pPr>
              <w:pStyle w:val="yiv5982529805msonormal"/>
              <w:shd w:val="clear" w:color="auto" w:fill="FFFFFF"/>
              <w:jc w:val="both"/>
              <w:rPr>
                <w:rFonts w:ascii="Arial" w:hAnsi="Arial" w:cs="Arial"/>
                <w:bCs/>
                <w:color w:val="000000"/>
              </w:rPr>
            </w:pPr>
            <w:r w:rsidRPr="00F261CC">
              <w:rPr>
                <w:rFonts w:ascii="Arial" w:hAnsi="Arial" w:cs="Arial"/>
                <w:bCs/>
                <w:color w:val="000000"/>
              </w:rPr>
              <w:t>Cabo fotossensor ID-</w:t>
            </w:r>
            <w:proofErr w:type="spellStart"/>
            <w:r w:rsidRPr="00F261CC">
              <w:rPr>
                <w:rFonts w:ascii="Arial" w:hAnsi="Arial" w:cs="Arial"/>
                <w:bCs/>
                <w:color w:val="000000"/>
              </w:rPr>
              <w:t>Bio</w:t>
            </w:r>
            <w:proofErr w:type="spellEnd"/>
          </w:p>
          <w:p w14:paraId="6AED6396" w14:textId="77777777" w:rsidR="00177F23" w:rsidRPr="00F261CC" w:rsidRDefault="00177F23" w:rsidP="00802A41">
            <w:pPr>
              <w:jc w:val="center"/>
              <w:rPr>
                <w:rFonts w:ascii="Arial" w:hAnsi="Arial" w:cs="Arial"/>
                <w:color w:val="000000"/>
                <w:sz w:val="24"/>
                <w:szCs w:val="24"/>
              </w:rPr>
            </w:pPr>
          </w:p>
        </w:tc>
        <w:tc>
          <w:tcPr>
            <w:tcW w:w="1559" w:type="dxa"/>
            <w:noWrap/>
            <w:hideMark/>
          </w:tcPr>
          <w:p w14:paraId="3012554C" w14:textId="0472FE5E" w:rsidR="00177F23" w:rsidRPr="00F261CC" w:rsidRDefault="00177F23" w:rsidP="00802A41">
            <w:pPr>
              <w:jc w:val="center"/>
              <w:rPr>
                <w:rFonts w:ascii="Arial" w:hAnsi="Arial" w:cs="Arial"/>
                <w:color w:val="000000"/>
                <w:sz w:val="24"/>
                <w:szCs w:val="24"/>
              </w:rPr>
            </w:pPr>
          </w:p>
        </w:tc>
        <w:tc>
          <w:tcPr>
            <w:tcW w:w="985" w:type="dxa"/>
            <w:hideMark/>
          </w:tcPr>
          <w:p w14:paraId="4A5F1C5A" w14:textId="77777777" w:rsidR="00177F23" w:rsidRPr="00F261CC" w:rsidRDefault="00177F23" w:rsidP="00802A41">
            <w:pPr>
              <w:jc w:val="center"/>
              <w:rPr>
                <w:rFonts w:ascii="Arial" w:hAnsi="Arial" w:cs="Arial"/>
                <w:color w:val="000000"/>
                <w:sz w:val="24"/>
                <w:szCs w:val="24"/>
              </w:rPr>
            </w:pPr>
            <w:r w:rsidRPr="00F261CC">
              <w:rPr>
                <w:rFonts w:ascii="Arial" w:hAnsi="Arial" w:cs="Arial"/>
                <w:color w:val="000000"/>
                <w:sz w:val="24"/>
                <w:szCs w:val="24"/>
              </w:rPr>
              <w:t>02</w:t>
            </w:r>
          </w:p>
          <w:p w14:paraId="3DCF7712" w14:textId="77777777" w:rsidR="00177F23" w:rsidRPr="00F261CC" w:rsidRDefault="00177F23" w:rsidP="00802A41">
            <w:pPr>
              <w:jc w:val="center"/>
              <w:rPr>
                <w:rFonts w:ascii="Arial" w:hAnsi="Arial" w:cs="Arial"/>
                <w:color w:val="000000"/>
                <w:sz w:val="24"/>
                <w:szCs w:val="24"/>
              </w:rPr>
            </w:pPr>
            <w:r w:rsidRPr="00F261CC">
              <w:rPr>
                <w:rFonts w:ascii="Arial" w:hAnsi="Arial" w:cs="Arial"/>
                <w:color w:val="000000"/>
                <w:sz w:val="24"/>
                <w:szCs w:val="24"/>
              </w:rPr>
              <w:t xml:space="preserve"> peças</w:t>
            </w:r>
          </w:p>
        </w:tc>
        <w:tc>
          <w:tcPr>
            <w:tcW w:w="1417" w:type="dxa"/>
            <w:noWrap/>
            <w:hideMark/>
          </w:tcPr>
          <w:p w14:paraId="5B17C73A" w14:textId="4A951EFC" w:rsidR="00177F23" w:rsidRPr="00F261CC" w:rsidRDefault="00177F23" w:rsidP="00802A41">
            <w:pPr>
              <w:jc w:val="center"/>
              <w:rPr>
                <w:rFonts w:ascii="Arial" w:hAnsi="Arial" w:cs="Arial"/>
                <w:color w:val="000000"/>
                <w:sz w:val="24"/>
                <w:szCs w:val="24"/>
              </w:rPr>
            </w:pPr>
          </w:p>
        </w:tc>
      </w:tr>
      <w:tr w:rsidR="00177F23" w:rsidRPr="00264859" w14:paraId="7D77A6DF" w14:textId="77777777" w:rsidTr="00177F23">
        <w:trPr>
          <w:trHeight w:val="471"/>
        </w:trPr>
        <w:tc>
          <w:tcPr>
            <w:tcW w:w="628" w:type="dxa"/>
            <w:hideMark/>
          </w:tcPr>
          <w:p w14:paraId="3384E141" w14:textId="77777777" w:rsidR="00177F23" w:rsidRPr="00F261CC" w:rsidRDefault="00177F23" w:rsidP="00802A41">
            <w:pPr>
              <w:jc w:val="center"/>
              <w:rPr>
                <w:rFonts w:ascii="Arial" w:hAnsi="Arial" w:cs="Arial"/>
                <w:color w:val="000000"/>
                <w:sz w:val="24"/>
                <w:szCs w:val="24"/>
              </w:rPr>
            </w:pPr>
            <w:r w:rsidRPr="00F261CC">
              <w:rPr>
                <w:rFonts w:ascii="Arial" w:hAnsi="Arial" w:cs="Arial"/>
                <w:color w:val="000000"/>
                <w:sz w:val="24"/>
                <w:szCs w:val="24"/>
              </w:rPr>
              <w:t>06</w:t>
            </w:r>
          </w:p>
        </w:tc>
        <w:tc>
          <w:tcPr>
            <w:tcW w:w="4050" w:type="dxa"/>
            <w:hideMark/>
          </w:tcPr>
          <w:p w14:paraId="0BC24818" w14:textId="77777777" w:rsidR="00177F23" w:rsidRPr="00F261CC" w:rsidRDefault="00177F23" w:rsidP="00802A41">
            <w:pPr>
              <w:pStyle w:val="yiv5982529805msonormal"/>
              <w:shd w:val="clear" w:color="auto" w:fill="FFFFFF"/>
              <w:jc w:val="both"/>
              <w:rPr>
                <w:rFonts w:ascii="Arial" w:hAnsi="Arial" w:cs="Arial"/>
                <w:b/>
                <w:color w:val="000000"/>
              </w:rPr>
            </w:pPr>
            <w:r w:rsidRPr="00F261CC">
              <w:rPr>
                <w:rFonts w:ascii="Arial" w:hAnsi="Arial" w:cs="Arial"/>
                <w:b/>
                <w:color w:val="000000"/>
              </w:rPr>
              <w:t>Suporte de flash para mesa:</w:t>
            </w:r>
          </w:p>
          <w:p w14:paraId="37546D27" w14:textId="77777777" w:rsidR="00177F23" w:rsidRPr="00F261CC" w:rsidRDefault="00177F23" w:rsidP="00802A41">
            <w:pPr>
              <w:pStyle w:val="yiv5982529805msonormal"/>
              <w:shd w:val="clear" w:color="auto" w:fill="FFFFFF"/>
              <w:jc w:val="both"/>
              <w:rPr>
                <w:rFonts w:ascii="Arial" w:hAnsi="Arial" w:cs="Arial"/>
                <w:bCs/>
                <w:color w:val="000000"/>
              </w:rPr>
            </w:pPr>
            <w:r w:rsidRPr="00F261CC">
              <w:rPr>
                <w:rFonts w:ascii="Arial" w:hAnsi="Arial" w:cs="Arial"/>
                <w:bCs/>
                <w:color w:val="000000"/>
              </w:rPr>
              <w:t>Com sargento</w:t>
            </w:r>
          </w:p>
          <w:p w14:paraId="3CEC3FFE" w14:textId="77777777" w:rsidR="00177F23" w:rsidRPr="00F261CC" w:rsidRDefault="00177F23" w:rsidP="00802A41">
            <w:pPr>
              <w:pStyle w:val="yiv5982529805msonormal"/>
              <w:shd w:val="clear" w:color="auto" w:fill="FFFFFF"/>
              <w:jc w:val="both"/>
              <w:rPr>
                <w:rFonts w:ascii="Arial" w:hAnsi="Arial" w:cs="Arial"/>
                <w:bCs/>
                <w:color w:val="000000"/>
              </w:rPr>
            </w:pPr>
            <w:r w:rsidRPr="00F261CC">
              <w:rPr>
                <w:rFonts w:ascii="Arial" w:hAnsi="Arial" w:cs="Arial"/>
                <w:bCs/>
                <w:color w:val="000000"/>
              </w:rPr>
              <w:t>Haste vertical e transversal</w:t>
            </w:r>
          </w:p>
          <w:p w14:paraId="4E5FD069" w14:textId="77777777" w:rsidR="00177F23" w:rsidRPr="00F261CC" w:rsidRDefault="00177F23" w:rsidP="00802A41">
            <w:pPr>
              <w:rPr>
                <w:rFonts w:ascii="Arial" w:hAnsi="Arial" w:cs="Arial"/>
                <w:color w:val="000000"/>
                <w:sz w:val="24"/>
                <w:szCs w:val="24"/>
              </w:rPr>
            </w:pPr>
            <w:r w:rsidRPr="00F261CC">
              <w:rPr>
                <w:rFonts w:ascii="Arial" w:hAnsi="Arial" w:cs="Arial"/>
                <w:bCs/>
                <w:color w:val="000000"/>
                <w:sz w:val="24"/>
                <w:szCs w:val="24"/>
              </w:rPr>
              <w:t>Para flash ID-</w:t>
            </w:r>
            <w:proofErr w:type="spellStart"/>
            <w:r w:rsidRPr="00F261CC">
              <w:rPr>
                <w:rFonts w:ascii="Arial" w:hAnsi="Arial" w:cs="Arial"/>
                <w:bCs/>
                <w:color w:val="000000"/>
                <w:sz w:val="24"/>
                <w:szCs w:val="24"/>
              </w:rPr>
              <w:t>Bio</w:t>
            </w:r>
            <w:proofErr w:type="spellEnd"/>
          </w:p>
        </w:tc>
        <w:tc>
          <w:tcPr>
            <w:tcW w:w="1284" w:type="dxa"/>
          </w:tcPr>
          <w:p w14:paraId="4CCB1D84" w14:textId="77777777" w:rsidR="00177F23" w:rsidRPr="00F261CC" w:rsidRDefault="00177F23" w:rsidP="00802A41">
            <w:pPr>
              <w:jc w:val="center"/>
              <w:rPr>
                <w:rFonts w:ascii="Arial" w:hAnsi="Arial" w:cs="Arial"/>
                <w:color w:val="000000"/>
                <w:sz w:val="24"/>
                <w:szCs w:val="24"/>
              </w:rPr>
            </w:pPr>
          </w:p>
        </w:tc>
        <w:tc>
          <w:tcPr>
            <w:tcW w:w="1559" w:type="dxa"/>
            <w:noWrap/>
          </w:tcPr>
          <w:p w14:paraId="273834D6" w14:textId="55D28449" w:rsidR="00177F23" w:rsidRPr="00F261CC" w:rsidRDefault="00177F23" w:rsidP="00802A41">
            <w:pPr>
              <w:jc w:val="center"/>
              <w:rPr>
                <w:rFonts w:ascii="Arial" w:hAnsi="Arial" w:cs="Arial"/>
                <w:color w:val="000000"/>
                <w:sz w:val="24"/>
                <w:szCs w:val="24"/>
              </w:rPr>
            </w:pPr>
          </w:p>
        </w:tc>
        <w:tc>
          <w:tcPr>
            <w:tcW w:w="985" w:type="dxa"/>
            <w:hideMark/>
          </w:tcPr>
          <w:p w14:paraId="324FAE17" w14:textId="77777777" w:rsidR="00177F23" w:rsidRPr="00F261CC" w:rsidRDefault="00177F23" w:rsidP="00802A41">
            <w:pPr>
              <w:jc w:val="center"/>
              <w:rPr>
                <w:rFonts w:ascii="Arial" w:hAnsi="Arial" w:cs="Arial"/>
                <w:color w:val="000000"/>
                <w:sz w:val="24"/>
                <w:szCs w:val="24"/>
              </w:rPr>
            </w:pPr>
            <w:r w:rsidRPr="00F261CC">
              <w:rPr>
                <w:rFonts w:ascii="Arial" w:hAnsi="Arial" w:cs="Arial"/>
                <w:color w:val="000000"/>
                <w:sz w:val="24"/>
                <w:szCs w:val="24"/>
              </w:rPr>
              <w:t>02</w:t>
            </w:r>
          </w:p>
          <w:p w14:paraId="35D6729C" w14:textId="77777777" w:rsidR="00177F23" w:rsidRPr="00F261CC" w:rsidRDefault="00177F23" w:rsidP="00802A41">
            <w:pPr>
              <w:jc w:val="center"/>
              <w:rPr>
                <w:rFonts w:ascii="Arial" w:hAnsi="Arial" w:cs="Arial"/>
                <w:color w:val="000000"/>
                <w:sz w:val="24"/>
                <w:szCs w:val="24"/>
              </w:rPr>
            </w:pPr>
            <w:r w:rsidRPr="00F261CC">
              <w:rPr>
                <w:rFonts w:ascii="Arial" w:hAnsi="Arial" w:cs="Arial"/>
                <w:color w:val="000000"/>
                <w:sz w:val="24"/>
                <w:szCs w:val="24"/>
              </w:rPr>
              <w:t xml:space="preserve"> peças</w:t>
            </w:r>
          </w:p>
        </w:tc>
        <w:tc>
          <w:tcPr>
            <w:tcW w:w="1417" w:type="dxa"/>
            <w:noWrap/>
          </w:tcPr>
          <w:p w14:paraId="7EF7A4BB" w14:textId="101BE6F8" w:rsidR="00177F23" w:rsidRPr="00F261CC" w:rsidRDefault="00177F23" w:rsidP="00802A41">
            <w:pPr>
              <w:jc w:val="center"/>
              <w:rPr>
                <w:rFonts w:ascii="Arial" w:hAnsi="Arial" w:cs="Arial"/>
                <w:color w:val="000000"/>
                <w:sz w:val="24"/>
                <w:szCs w:val="24"/>
              </w:rPr>
            </w:pPr>
          </w:p>
        </w:tc>
      </w:tr>
      <w:tr w:rsidR="00177F23" w:rsidRPr="00264859" w14:paraId="28417B76" w14:textId="77777777" w:rsidTr="00177F23">
        <w:trPr>
          <w:trHeight w:val="471"/>
        </w:trPr>
        <w:tc>
          <w:tcPr>
            <w:tcW w:w="628" w:type="dxa"/>
            <w:hideMark/>
          </w:tcPr>
          <w:p w14:paraId="7249AC79" w14:textId="77777777" w:rsidR="00177F23" w:rsidRPr="00F261CC" w:rsidRDefault="00177F23" w:rsidP="00802A41">
            <w:pPr>
              <w:jc w:val="center"/>
              <w:rPr>
                <w:rFonts w:ascii="Arial" w:hAnsi="Arial" w:cs="Arial"/>
                <w:color w:val="000000"/>
                <w:sz w:val="24"/>
                <w:szCs w:val="24"/>
              </w:rPr>
            </w:pPr>
            <w:r w:rsidRPr="00F261CC">
              <w:rPr>
                <w:rFonts w:ascii="Arial" w:hAnsi="Arial" w:cs="Arial"/>
                <w:color w:val="000000"/>
                <w:sz w:val="24"/>
                <w:szCs w:val="24"/>
              </w:rPr>
              <w:t>07</w:t>
            </w:r>
          </w:p>
        </w:tc>
        <w:tc>
          <w:tcPr>
            <w:tcW w:w="4050" w:type="dxa"/>
            <w:hideMark/>
          </w:tcPr>
          <w:p w14:paraId="0F6A9AB7" w14:textId="77777777" w:rsidR="00177F23" w:rsidRPr="00F261CC" w:rsidRDefault="00177F23" w:rsidP="00802A41">
            <w:pPr>
              <w:jc w:val="both"/>
              <w:rPr>
                <w:rFonts w:ascii="Arial" w:hAnsi="Arial" w:cs="Arial"/>
                <w:color w:val="000000"/>
                <w:sz w:val="24"/>
                <w:szCs w:val="24"/>
              </w:rPr>
            </w:pPr>
            <w:proofErr w:type="spellStart"/>
            <w:r w:rsidRPr="00F261CC">
              <w:rPr>
                <w:rFonts w:ascii="Arial" w:hAnsi="Arial" w:cs="Arial"/>
                <w:b/>
                <w:bCs/>
                <w:color w:val="000000"/>
                <w:sz w:val="24"/>
                <w:szCs w:val="24"/>
              </w:rPr>
              <w:t>Smart</w:t>
            </w:r>
            <w:proofErr w:type="spellEnd"/>
            <w:r w:rsidRPr="00F261CC">
              <w:rPr>
                <w:rFonts w:ascii="Arial" w:hAnsi="Arial" w:cs="Arial"/>
                <w:b/>
                <w:bCs/>
                <w:color w:val="000000"/>
                <w:sz w:val="24"/>
                <w:szCs w:val="24"/>
              </w:rPr>
              <w:t xml:space="preserve"> TV 43" LED, </w:t>
            </w:r>
            <w:r w:rsidRPr="00F261CC">
              <w:rPr>
                <w:rFonts w:ascii="Arial" w:hAnsi="Arial" w:cs="Arial"/>
                <w:color w:val="000000"/>
                <w:sz w:val="24"/>
                <w:szCs w:val="24"/>
              </w:rPr>
              <w:t>Especificações: Full HD, cor preta, 110v, corpo: 01 controle remoto, 3 HDMI, antena e espelhamento de tela</w:t>
            </w:r>
            <w:r>
              <w:rPr>
                <w:rFonts w:ascii="Arial" w:hAnsi="Arial" w:cs="Arial"/>
                <w:color w:val="000000"/>
                <w:sz w:val="24"/>
                <w:szCs w:val="24"/>
              </w:rPr>
              <w:t>.</w:t>
            </w:r>
          </w:p>
          <w:p w14:paraId="07BE2298" w14:textId="77777777" w:rsidR="00177F23" w:rsidRPr="00F261CC" w:rsidRDefault="00177F23" w:rsidP="00802A41">
            <w:pPr>
              <w:rPr>
                <w:rFonts w:ascii="Arial" w:hAnsi="Arial" w:cs="Arial"/>
                <w:color w:val="000000"/>
                <w:sz w:val="24"/>
                <w:szCs w:val="24"/>
              </w:rPr>
            </w:pPr>
          </w:p>
        </w:tc>
        <w:tc>
          <w:tcPr>
            <w:tcW w:w="1284" w:type="dxa"/>
          </w:tcPr>
          <w:p w14:paraId="2441D8F8" w14:textId="77777777" w:rsidR="00177F23" w:rsidRPr="00F261CC" w:rsidRDefault="00177F23" w:rsidP="00802A41">
            <w:pPr>
              <w:jc w:val="center"/>
              <w:rPr>
                <w:rFonts w:ascii="Arial" w:hAnsi="Arial" w:cs="Arial"/>
                <w:color w:val="000000"/>
                <w:sz w:val="24"/>
                <w:szCs w:val="24"/>
              </w:rPr>
            </w:pPr>
          </w:p>
        </w:tc>
        <w:tc>
          <w:tcPr>
            <w:tcW w:w="1559" w:type="dxa"/>
            <w:noWrap/>
          </w:tcPr>
          <w:p w14:paraId="0D2D5AF8" w14:textId="0829BD17" w:rsidR="00177F23" w:rsidRPr="00F261CC" w:rsidRDefault="00177F23" w:rsidP="00802A41">
            <w:pPr>
              <w:jc w:val="center"/>
              <w:rPr>
                <w:rFonts w:ascii="Arial" w:hAnsi="Arial" w:cs="Arial"/>
                <w:color w:val="000000"/>
                <w:sz w:val="24"/>
                <w:szCs w:val="24"/>
              </w:rPr>
            </w:pPr>
          </w:p>
        </w:tc>
        <w:tc>
          <w:tcPr>
            <w:tcW w:w="985" w:type="dxa"/>
            <w:hideMark/>
          </w:tcPr>
          <w:p w14:paraId="20078A67" w14:textId="77777777" w:rsidR="00177F23" w:rsidRPr="00F261CC" w:rsidRDefault="00177F23" w:rsidP="00802A41">
            <w:pPr>
              <w:jc w:val="center"/>
              <w:rPr>
                <w:rFonts w:ascii="Arial" w:hAnsi="Arial" w:cs="Arial"/>
                <w:color w:val="000000"/>
                <w:sz w:val="24"/>
                <w:szCs w:val="24"/>
              </w:rPr>
            </w:pPr>
            <w:r w:rsidRPr="00F261CC">
              <w:rPr>
                <w:rFonts w:ascii="Arial" w:hAnsi="Arial" w:cs="Arial"/>
                <w:color w:val="000000"/>
                <w:sz w:val="24"/>
                <w:szCs w:val="24"/>
              </w:rPr>
              <w:t xml:space="preserve">03 </w:t>
            </w:r>
          </w:p>
          <w:p w14:paraId="5C554EA2" w14:textId="77777777" w:rsidR="00177F23" w:rsidRPr="00F261CC" w:rsidRDefault="00177F23" w:rsidP="00802A41">
            <w:pPr>
              <w:jc w:val="center"/>
              <w:rPr>
                <w:rFonts w:ascii="Arial" w:hAnsi="Arial" w:cs="Arial"/>
                <w:color w:val="000000"/>
                <w:sz w:val="24"/>
                <w:szCs w:val="24"/>
              </w:rPr>
            </w:pPr>
            <w:r w:rsidRPr="00F261CC">
              <w:rPr>
                <w:rFonts w:ascii="Arial" w:hAnsi="Arial" w:cs="Arial"/>
                <w:color w:val="000000"/>
                <w:sz w:val="24"/>
                <w:szCs w:val="24"/>
              </w:rPr>
              <w:t>peças</w:t>
            </w:r>
          </w:p>
        </w:tc>
        <w:tc>
          <w:tcPr>
            <w:tcW w:w="1417" w:type="dxa"/>
            <w:noWrap/>
          </w:tcPr>
          <w:p w14:paraId="4FB6860D" w14:textId="19787FF4" w:rsidR="00177F23" w:rsidRPr="00F261CC" w:rsidRDefault="00177F23" w:rsidP="00802A41">
            <w:pPr>
              <w:jc w:val="center"/>
              <w:rPr>
                <w:rFonts w:ascii="Arial" w:hAnsi="Arial" w:cs="Arial"/>
                <w:color w:val="000000"/>
                <w:sz w:val="24"/>
                <w:szCs w:val="24"/>
              </w:rPr>
            </w:pPr>
          </w:p>
        </w:tc>
      </w:tr>
      <w:tr w:rsidR="00177F23" w:rsidRPr="00264859" w14:paraId="613F9157" w14:textId="77777777" w:rsidTr="00177F23">
        <w:trPr>
          <w:trHeight w:val="471"/>
        </w:trPr>
        <w:tc>
          <w:tcPr>
            <w:tcW w:w="628" w:type="dxa"/>
            <w:hideMark/>
          </w:tcPr>
          <w:p w14:paraId="732A366E" w14:textId="77777777" w:rsidR="00177F23" w:rsidRPr="00F261CC" w:rsidRDefault="00177F23" w:rsidP="00802A41">
            <w:pPr>
              <w:jc w:val="center"/>
              <w:rPr>
                <w:rFonts w:ascii="Arial" w:hAnsi="Arial" w:cs="Arial"/>
                <w:color w:val="000000"/>
                <w:sz w:val="24"/>
                <w:szCs w:val="24"/>
              </w:rPr>
            </w:pPr>
            <w:r w:rsidRPr="00F261CC">
              <w:rPr>
                <w:rFonts w:ascii="Arial" w:hAnsi="Arial" w:cs="Arial"/>
                <w:color w:val="000000"/>
                <w:sz w:val="24"/>
                <w:szCs w:val="24"/>
              </w:rPr>
              <w:t>08</w:t>
            </w:r>
          </w:p>
        </w:tc>
        <w:tc>
          <w:tcPr>
            <w:tcW w:w="4050" w:type="dxa"/>
            <w:hideMark/>
          </w:tcPr>
          <w:p w14:paraId="35770EA0" w14:textId="77777777" w:rsidR="00177F23" w:rsidRDefault="00177F23" w:rsidP="00802A41">
            <w:pPr>
              <w:jc w:val="both"/>
              <w:rPr>
                <w:rFonts w:ascii="Arial" w:hAnsi="Arial" w:cs="Arial"/>
                <w:color w:val="000000"/>
                <w:sz w:val="24"/>
                <w:szCs w:val="24"/>
              </w:rPr>
            </w:pPr>
            <w:proofErr w:type="spellStart"/>
            <w:r w:rsidRPr="00F261CC">
              <w:rPr>
                <w:rFonts w:ascii="Arial" w:hAnsi="Arial" w:cs="Arial"/>
                <w:b/>
                <w:bCs/>
                <w:color w:val="000000"/>
                <w:sz w:val="24"/>
                <w:szCs w:val="24"/>
              </w:rPr>
              <w:t>Smart</w:t>
            </w:r>
            <w:proofErr w:type="spellEnd"/>
            <w:r w:rsidRPr="00F261CC">
              <w:rPr>
                <w:rFonts w:ascii="Arial" w:hAnsi="Arial" w:cs="Arial"/>
                <w:b/>
                <w:bCs/>
                <w:color w:val="000000"/>
                <w:sz w:val="24"/>
                <w:szCs w:val="24"/>
              </w:rPr>
              <w:t xml:space="preserve"> TV 40" LED, </w:t>
            </w:r>
            <w:r w:rsidRPr="00F261CC">
              <w:rPr>
                <w:rFonts w:ascii="Arial" w:hAnsi="Arial" w:cs="Arial"/>
                <w:color w:val="000000"/>
                <w:sz w:val="24"/>
                <w:szCs w:val="24"/>
              </w:rPr>
              <w:t>Especificações: Full HD, cor preta, 110v, 2 HDMI, controle remoto e função de espelhamento de tela</w:t>
            </w:r>
            <w:r>
              <w:rPr>
                <w:rFonts w:ascii="Arial" w:hAnsi="Arial" w:cs="Arial"/>
                <w:color w:val="000000"/>
                <w:sz w:val="24"/>
                <w:szCs w:val="24"/>
              </w:rPr>
              <w:t>.</w:t>
            </w:r>
          </w:p>
          <w:p w14:paraId="3378E2EC" w14:textId="77777777" w:rsidR="00177F23" w:rsidRDefault="00177F23" w:rsidP="00802A41">
            <w:pPr>
              <w:jc w:val="both"/>
              <w:rPr>
                <w:rFonts w:ascii="Arial" w:hAnsi="Arial" w:cs="Arial"/>
                <w:color w:val="000000"/>
                <w:sz w:val="24"/>
                <w:szCs w:val="24"/>
              </w:rPr>
            </w:pPr>
          </w:p>
          <w:p w14:paraId="3FA6468F" w14:textId="77777777" w:rsidR="00177F23" w:rsidRPr="00F261CC" w:rsidRDefault="00177F23" w:rsidP="00802A41">
            <w:pPr>
              <w:jc w:val="both"/>
              <w:rPr>
                <w:rFonts w:ascii="Arial" w:hAnsi="Arial" w:cs="Arial"/>
                <w:color w:val="000000"/>
                <w:sz w:val="24"/>
                <w:szCs w:val="24"/>
              </w:rPr>
            </w:pPr>
          </w:p>
        </w:tc>
        <w:tc>
          <w:tcPr>
            <w:tcW w:w="1284" w:type="dxa"/>
          </w:tcPr>
          <w:p w14:paraId="68EDB915" w14:textId="77777777" w:rsidR="00177F23" w:rsidRPr="00F261CC" w:rsidRDefault="00177F23" w:rsidP="00802A41">
            <w:pPr>
              <w:jc w:val="center"/>
              <w:rPr>
                <w:rFonts w:ascii="Arial" w:hAnsi="Arial" w:cs="Arial"/>
                <w:color w:val="000000"/>
                <w:sz w:val="24"/>
                <w:szCs w:val="24"/>
              </w:rPr>
            </w:pPr>
          </w:p>
        </w:tc>
        <w:tc>
          <w:tcPr>
            <w:tcW w:w="1559" w:type="dxa"/>
            <w:noWrap/>
          </w:tcPr>
          <w:p w14:paraId="02E2525E" w14:textId="4447C34B" w:rsidR="00177F23" w:rsidRPr="00F261CC" w:rsidRDefault="00177F23" w:rsidP="00802A41">
            <w:pPr>
              <w:jc w:val="center"/>
              <w:rPr>
                <w:rFonts w:ascii="Arial" w:hAnsi="Arial" w:cs="Arial"/>
                <w:color w:val="000000"/>
                <w:sz w:val="24"/>
                <w:szCs w:val="24"/>
              </w:rPr>
            </w:pPr>
          </w:p>
        </w:tc>
        <w:tc>
          <w:tcPr>
            <w:tcW w:w="985" w:type="dxa"/>
            <w:hideMark/>
          </w:tcPr>
          <w:p w14:paraId="3F7E9DAA" w14:textId="77777777" w:rsidR="00177F23" w:rsidRPr="00F261CC" w:rsidRDefault="00177F23" w:rsidP="00802A41">
            <w:pPr>
              <w:jc w:val="center"/>
              <w:rPr>
                <w:rFonts w:ascii="Arial" w:hAnsi="Arial" w:cs="Arial"/>
                <w:color w:val="000000"/>
                <w:sz w:val="24"/>
                <w:szCs w:val="24"/>
              </w:rPr>
            </w:pPr>
            <w:r w:rsidRPr="00F261CC">
              <w:rPr>
                <w:rFonts w:ascii="Arial" w:hAnsi="Arial" w:cs="Arial"/>
                <w:color w:val="000000"/>
                <w:sz w:val="24"/>
                <w:szCs w:val="24"/>
              </w:rPr>
              <w:t xml:space="preserve">01  </w:t>
            </w:r>
          </w:p>
          <w:p w14:paraId="77736177" w14:textId="77777777" w:rsidR="00177F23" w:rsidRPr="00F261CC" w:rsidRDefault="00177F23" w:rsidP="00802A41">
            <w:pPr>
              <w:jc w:val="center"/>
              <w:rPr>
                <w:rFonts w:ascii="Arial" w:hAnsi="Arial" w:cs="Arial"/>
                <w:color w:val="000000"/>
                <w:sz w:val="24"/>
                <w:szCs w:val="24"/>
              </w:rPr>
            </w:pPr>
            <w:r w:rsidRPr="00F261CC">
              <w:rPr>
                <w:rFonts w:ascii="Arial" w:hAnsi="Arial" w:cs="Arial"/>
                <w:color w:val="000000"/>
                <w:sz w:val="24"/>
                <w:szCs w:val="24"/>
              </w:rPr>
              <w:t>peça</w:t>
            </w:r>
          </w:p>
        </w:tc>
        <w:tc>
          <w:tcPr>
            <w:tcW w:w="1417" w:type="dxa"/>
            <w:noWrap/>
          </w:tcPr>
          <w:p w14:paraId="206F19DA" w14:textId="3ED16E89" w:rsidR="00177F23" w:rsidRPr="00F261CC" w:rsidRDefault="00177F23" w:rsidP="00802A41">
            <w:pPr>
              <w:jc w:val="center"/>
              <w:rPr>
                <w:rFonts w:ascii="Arial" w:hAnsi="Arial" w:cs="Arial"/>
                <w:color w:val="000000"/>
                <w:sz w:val="24"/>
                <w:szCs w:val="24"/>
              </w:rPr>
            </w:pPr>
          </w:p>
        </w:tc>
      </w:tr>
      <w:tr w:rsidR="00177F23" w:rsidRPr="00264859" w14:paraId="5B0B1B89" w14:textId="77777777" w:rsidTr="00177F23">
        <w:trPr>
          <w:trHeight w:val="471"/>
        </w:trPr>
        <w:tc>
          <w:tcPr>
            <w:tcW w:w="628" w:type="dxa"/>
            <w:hideMark/>
          </w:tcPr>
          <w:p w14:paraId="5EB7ABF1" w14:textId="77777777" w:rsidR="00177F23" w:rsidRPr="00F261CC" w:rsidRDefault="00177F23" w:rsidP="00802A41">
            <w:pPr>
              <w:jc w:val="center"/>
              <w:rPr>
                <w:rFonts w:ascii="Arial" w:hAnsi="Arial" w:cs="Arial"/>
                <w:color w:val="000000"/>
                <w:sz w:val="24"/>
                <w:szCs w:val="24"/>
              </w:rPr>
            </w:pPr>
            <w:r w:rsidRPr="00F261CC">
              <w:rPr>
                <w:rFonts w:ascii="Arial" w:hAnsi="Arial" w:cs="Arial"/>
                <w:color w:val="000000"/>
                <w:sz w:val="24"/>
                <w:szCs w:val="24"/>
              </w:rPr>
              <w:t>09</w:t>
            </w:r>
          </w:p>
        </w:tc>
        <w:tc>
          <w:tcPr>
            <w:tcW w:w="4050" w:type="dxa"/>
            <w:hideMark/>
          </w:tcPr>
          <w:p w14:paraId="474C27A0" w14:textId="77777777" w:rsidR="00177F23" w:rsidRPr="00F261CC" w:rsidRDefault="00177F23" w:rsidP="00802A41">
            <w:pPr>
              <w:jc w:val="both"/>
              <w:rPr>
                <w:rFonts w:ascii="Arial" w:hAnsi="Arial" w:cs="Arial"/>
                <w:color w:val="000000"/>
                <w:sz w:val="24"/>
                <w:szCs w:val="24"/>
              </w:rPr>
            </w:pPr>
            <w:r w:rsidRPr="00F261CC">
              <w:rPr>
                <w:rFonts w:ascii="Arial" w:hAnsi="Arial" w:cs="Arial"/>
                <w:b/>
                <w:bCs/>
                <w:color w:val="000000"/>
                <w:sz w:val="24"/>
                <w:szCs w:val="24"/>
              </w:rPr>
              <w:t>DVR 32 Canais</w:t>
            </w:r>
            <w:r w:rsidRPr="00F261CC">
              <w:rPr>
                <w:rFonts w:ascii="Arial" w:hAnsi="Arial" w:cs="Arial"/>
                <w:color w:val="000000"/>
                <w:sz w:val="24"/>
                <w:szCs w:val="24"/>
              </w:rPr>
              <w:t xml:space="preserve"> Especificações: DVR 32 canais IMHDX 3132, com HD de 04 TB. Corpo 01 DVR 32 canais </w:t>
            </w:r>
            <w:proofErr w:type="spellStart"/>
            <w:r w:rsidRPr="00F261CC">
              <w:rPr>
                <w:rFonts w:ascii="Arial" w:hAnsi="Arial" w:cs="Arial"/>
                <w:color w:val="000000"/>
                <w:sz w:val="24"/>
                <w:szCs w:val="24"/>
              </w:rPr>
              <w:t>multi-hd</w:t>
            </w:r>
            <w:proofErr w:type="spellEnd"/>
            <w:r w:rsidRPr="00F261CC">
              <w:rPr>
                <w:rFonts w:ascii="Arial" w:hAnsi="Arial" w:cs="Arial"/>
                <w:color w:val="000000"/>
                <w:sz w:val="24"/>
                <w:szCs w:val="24"/>
              </w:rPr>
              <w:t xml:space="preserve"> IMHDX 3132 com fonte e m</w:t>
            </w:r>
            <w:r>
              <w:rPr>
                <w:rFonts w:ascii="Arial" w:hAnsi="Arial" w:cs="Arial"/>
                <w:color w:val="000000"/>
                <w:sz w:val="24"/>
                <w:szCs w:val="24"/>
              </w:rPr>
              <w:t>o</w:t>
            </w:r>
            <w:r w:rsidRPr="00F261CC">
              <w:rPr>
                <w:rFonts w:ascii="Arial" w:hAnsi="Arial" w:cs="Arial"/>
                <w:color w:val="000000"/>
                <w:sz w:val="24"/>
                <w:szCs w:val="24"/>
              </w:rPr>
              <w:t xml:space="preserve">use, 01 </w:t>
            </w:r>
            <w:proofErr w:type="spellStart"/>
            <w:r w:rsidRPr="00F261CC">
              <w:rPr>
                <w:rFonts w:ascii="Arial" w:hAnsi="Arial" w:cs="Arial"/>
                <w:color w:val="000000"/>
                <w:sz w:val="24"/>
                <w:szCs w:val="24"/>
              </w:rPr>
              <w:t>Hd</w:t>
            </w:r>
            <w:proofErr w:type="spellEnd"/>
            <w:r w:rsidRPr="00F261CC">
              <w:rPr>
                <w:rFonts w:ascii="Arial" w:hAnsi="Arial" w:cs="Arial"/>
                <w:color w:val="000000"/>
                <w:sz w:val="24"/>
                <w:szCs w:val="24"/>
              </w:rPr>
              <w:t xml:space="preserve"> 4Tb instalado, DVR IMDHDX 3132, compatível com 05 tecnologias: HDCVI + AHD + HDTVI + Analógica + IP, </w:t>
            </w:r>
            <w:r w:rsidRPr="00F261CC">
              <w:rPr>
                <w:rFonts w:ascii="Arial" w:hAnsi="Arial" w:cs="Arial"/>
                <w:color w:val="000000"/>
                <w:sz w:val="24"/>
                <w:szCs w:val="24"/>
              </w:rPr>
              <w:lastRenderedPageBreak/>
              <w:t xml:space="preserve">gravação de todos os canais em 5m-lite, reconhecimento de face em tempo real, suporte até 10 bancos de faces, suporte até 10.000 faces cadastradas, saída de vídeo </w:t>
            </w:r>
            <w:proofErr w:type="spellStart"/>
            <w:r w:rsidRPr="00F261CC">
              <w:rPr>
                <w:rFonts w:ascii="Arial" w:hAnsi="Arial" w:cs="Arial"/>
                <w:color w:val="000000"/>
                <w:sz w:val="24"/>
                <w:szCs w:val="24"/>
              </w:rPr>
              <w:t>Vga</w:t>
            </w:r>
            <w:proofErr w:type="spellEnd"/>
            <w:r w:rsidRPr="00F261CC">
              <w:rPr>
                <w:rFonts w:ascii="Arial" w:hAnsi="Arial" w:cs="Arial"/>
                <w:color w:val="000000"/>
                <w:sz w:val="24"/>
                <w:szCs w:val="24"/>
              </w:rPr>
              <w:t xml:space="preserve">, </w:t>
            </w:r>
            <w:proofErr w:type="spellStart"/>
            <w:r w:rsidRPr="00F261CC">
              <w:rPr>
                <w:rFonts w:ascii="Arial" w:hAnsi="Arial" w:cs="Arial"/>
                <w:color w:val="000000"/>
                <w:sz w:val="24"/>
                <w:szCs w:val="24"/>
              </w:rPr>
              <w:t>Hdmi</w:t>
            </w:r>
            <w:proofErr w:type="spellEnd"/>
            <w:r w:rsidRPr="00F261CC">
              <w:rPr>
                <w:rFonts w:ascii="Arial" w:hAnsi="Arial" w:cs="Arial"/>
                <w:color w:val="000000"/>
                <w:sz w:val="24"/>
                <w:szCs w:val="24"/>
              </w:rPr>
              <w:t xml:space="preserve"> e </w:t>
            </w:r>
            <w:proofErr w:type="spellStart"/>
            <w:r w:rsidRPr="00F261CC">
              <w:rPr>
                <w:rFonts w:ascii="Arial" w:hAnsi="Arial" w:cs="Arial"/>
                <w:color w:val="000000"/>
                <w:sz w:val="24"/>
                <w:szCs w:val="24"/>
              </w:rPr>
              <w:t>Bnc</w:t>
            </w:r>
            <w:proofErr w:type="spellEnd"/>
            <w:r w:rsidRPr="00F261CC">
              <w:rPr>
                <w:rFonts w:ascii="Arial" w:hAnsi="Arial" w:cs="Arial"/>
                <w:color w:val="000000"/>
                <w:sz w:val="24"/>
                <w:szCs w:val="24"/>
              </w:rPr>
              <w:t xml:space="preserve">, compressão de vídeo H.265 e H.265, analíticos de vídeo: detecção de faces, linha virtual, cerca virtual e detecção inteligente de pessoas e veículos, compatível com o </w:t>
            </w:r>
            <w:proofErr w:type="spellStart"/>
            <w:r w:rsidRPr="00F261CC">
              <w:rPr>
                <w:rFonts w:ascii="Arial" w:hAnsi="Arial" w:cs="Arial"/>
                <w:color w:val="000000"/>
                <w:sz w:val="24"/>
                <w:szCs w:val="24"/>
              </w:rPr>
              <w:t>multi-box</w:t>
            </w:r>
            <w:proofErr w:type="spellEnd"/>
            <w:r w:rsidRPr="00F261CC">
              <w:rPr>
                <w:rFonts w:ascii="Arial" w:hAnsi="Arial" w:cs="Arial"/>
                <w:color w:val="000000"/>
                <w:sz w:val="24"/>
                <w:szCs w:val="24"/>
              </w:rPr>
              <w:t xml:space="preserve">, compatível com redes </w:t>
            </w:r>
            <w:proofErr w:type="spellStart"/>
            <w:r w:rsidRPr="00F261CC">
              <w:rPr>
                <w:rFonts w:ascii="Arial" w:hAnsi="Arial" w:cs="Arial"/>
                <w:color w:val="000000"/>
                <w:sz w:val="24"/>
                <w:szCs w:val="24"/>
              </w:rPr>
              <w:t>wi-fi</w:t>
            </w:r>
            <w:proofErr w:type="spellEnd"/>
            <w:r w:rsidRPr="00F261CC">
              <w:rPr>
                <w:rFonts w:ascii="Arial" w:hAnsi="Arial" w:cs="Arial"/>
                <w:color w:val="000000"/>
                <w:sz w:val="24"/>
                <w:szCs w:val="24"/>
              </w:rPr>
              <w:t xml:space="preserve">, reconhecimento facial em tempo real, desenvolvimento para a fisionomia brasileira, a tecnologia identifica qualquer pessoa no ambiente e reconhece as faces 1 cadastradas no gravador. Detecção inteligente: o modo possui inteligência artificial capaz de fazer detecção inteligente2 de pessoas e veículos, agregando assertividade ao sistema de </w:t>
            </w:r>
            <w:proofErr w:type="spellStart"/>
            <w:r w:rsidRPr="00F261CC">
              <w:rPr>
                <w:rFonts w:ascii="Arial" w:hAnsi="Arial" w:cs="Arial"/>
                <w:color w:val="000000"/>
                <w:sz w:val="24"/>
                <w:szCs w:val="24"/>
              </w:rPr>
              <w:t>Cftv</w:t>
            </w:r>
            <w:proofErr w:type="spellEnd"/>
            <w:r w:rsidRPr="00F261CC">
              <w:rPr>
                <w:rFonts w:ascii="Arial" w:hAnsi="Arial" w:cs="Arial"/>
                <w:color w:val="000000"/>
                <w:sz w:val="24"/>
                <w:szCs w:val="24"/>
              </w:rPr>
              <w:t xml:space="preserve">. Vídeo: entrada 32 canais </w:t>
            </w:r>
            <w:proofErr w:type="spellStart"/>
            <w:r w:rsidRPr="00F261CC">
              <w:rPr>
                <w:rFonts w:ascii="Arial" w:hAnsi="Arial" w:cs="Arial"/>
                <w:color w:val="000000"/>
                <w:sz w:val="24"/>
                <w:szCs w:val="24"/>
              </w:rPr>
              <w:t>Bnc</w:t>
            </w:r>
            <w:proofErr w:type="spellEnd"/>
            <w:r w:rsidRPr="00F261CC">
              <w:rPr>
                <w:rFonts w:ascii="Arial" w:hAnsi="Arial" w:cs="Arial"/>
                <w:color w:val="000000"/>
                <w:sz w:val="24"/>
                <w:szCs w:val="24"/>
              </w:rPr>
              <w:t xml:space="preserve"> ou 32 canais </w:t>
            </w:r>
            <w:proofErr w:type="spellStart"/>
            <w:r w:rsidRPr="00F261CC">
              <w:rPr>
                <w:rFonts w:ascii="Arial" w:hAnsi="Arial" w:cs="Arial"/>
                <w:color w:val="000000"/>
                <w:sz w:val="24"/>
                <w:szCs w:val="24"/>
              </w:rPr>
              <w:t>ip</w:t>
            </w:r>
            <w:proofErr w:type="spellEnd"/>
            <w:r w:rsidRPr="00F261CC">
              <w:rPr>
                <w:rFonts w:ascii="Arial" w:hAnsi="Arial" w:cs="Arial"/>
                <w:color w:val="000000"/>
                <w:sz w:val="24"/>
                <w:szCs w:val="24"/>
              </w:rPr>
              <w:t xml:space="preserve"> no modo </w:t>
            </w:r>
            <w:proofErr w:type="spellStart"/>
            <w:r w:rsidRPr="00F261CC">
              <w:rPr>
                <w:rFonts w:ascii="Arial" w:hAnsi="Arial" w:cs="Arial"/>
                <w:color w:val="000000"/>
                <w:sz w:val="24"/>
                <w:szCs w:val="24"/>
              </w:rPr>
              <w:t>Nvr</w:t>
            </w:r>
            <w:proofErr w:type="spellEnd"/>
            <w:r w:rsidRPr="00F261CC">
              <w:rPr>
                <w:rFonts w:ascii="Arial" w:hAnsi="Arial" w:cs="Arial"/>
                <w:color w:val="000000"/>
                <w:sz w:val="24"/>
                <w:szCs w:val="24"/>
              </w:rPr>
              <w:t xml:space="preserve">, </w:t>
            </w:r>
            <w:proofErr w:type="spellStart"/>
            <w:r w:rsidRPr="00F261CC">
              <w:rPr>
                <w:rFonts w:ascii="Arial" w:hAnsi="Arial" w:cs="Arial"/>
                <w:color w:val="000000"/>
                <w:sz w:val="24"/>
                <w:szCs w:val="24"/>
              </w:rPr>
              <w:t>Multi</w:t>
            </w:r>
            <w:proofErr w:type="spellEnd"/>
            <w:r w:rsidRPr="00F261CC">
              <w:rPr>
                <w:rFonts w:ascii="Arial" w:hAnsi="Arial" w:cs="Arial"/>
                <w:color w:val="000000"/>
                <w:sz w:val="24"/>
                <w:szCs w:val="24"/>
              </w:rPr>
              <w:t xml:space="preserve"> </w:t>
            </w:r>
            <w:proofErr w:type="spellStart"/>
            <w:r w:rsidRPr="00F261CC">
              <w:rPr>
                <w:rFonts w:ascii="Arial" w:hAnsi="Arial" w:cs="Arial"/>
                <w:color w:val="000000"/>
                <w:sz w:val="24"/>
                <w:szCs w:val="24"/>
              </w:rPr>
              <w:t>Hd</w:t>
            </w:r>
            <w:proofErr w:type="spellEnd"/>
            <w:r w:rsidRPr="00F261CC">
              <w:rPr>
                <w:rFonts w:ascii="Arial" w:hAnsi="Arial" w:cs="Arial"/>
                <w:color w:val="000000"/>
                <w:sz w:val="24"/>
                <w:szCs w:val="24"/>
              </w:rPr>
              <w:t xml:space="preserve"> compatibilidade: analógicas: </w:t>
            </w:r>
            <w:proofErr w:type="spellStart"/>
            <w:r w:rsidRPr="00F261CC">
              <w:rPr>
                <w:rFonts w:ascii="Arial" w:hAnsi="Arial" w:cs="Arial"/>
                <w:color w:val="000000"/>
                <w:sz w:val="24"/>
                <w:szCs w:val="24"/>
              </w:rPr>
              <w:t>Ntsc</w:t>
            </w:r>
            <w:proofErr w:type="spellEnd"/>
            <w:r w:rsidRPr="00F261CC">
              <w:rPr>
                <w:rFonts w:ascii="Arial" w:hAnsi="Arial" w:cs="Arial"/>
                <w:color w:val="000000"/>
                <w:sz w:val="24"/>
                <w:szCs w:val="24"/>
              </w:rPr>
              <w:t>/</w:t>
            </w:r>
            <w:proofErr w:type="spellStart"/>
            <w:r w:rsidRPr="00F261CC">
              <w:rPr>
                <w:rFonts w:ascii="Arial" w:hAnsi="Arial" w:cs="Arial"/>
                <w:color w:val="000000"/>
                <w:sz w:val="24"/>
                <w:szCs w:val="24"/>
              </w:rPr>
              <w:t>pal</w:t>
            </w:r>
            <w:proofErr w:type="spellEnd"/>
            <w:r w:rsidRPr="00F261CC">
              <w:rPr>
                <w:rFonts w:ascii="Arial" w:hAnsi="Arial" w:cs="Arial"/>
                <w:color w:val="000000"/>
                <w:sz w:val="24"/>
                <w:szCs w:val="24"/>
              </w:rPr>
              <w:t xml:space="preserve">, </w:t>
            </w:r>
            <w:proofErr w:type="spellStart"/>
            <w:r w:rsidRPr="00F261CC">
              <w:rPr>
                <w:rFonts w:ascii="Arial" w:hAnsi="Arial" w:cs="Arial"/>
                <w:color w:val="000000"/>
                <w:sz w:val="24"/>
                <w:szCs w:val="24"/>
              </w:rPr>
              <w:t>Hdci</w:t>
            </w:r>
            <w:proofErr w:type="spellEnd"/>
            <w:r w:rsidRPr="00F261CC">
              <w:rPr>
                <w:rFonts w:ascii="Arial" w:hAnsi="Arial" w:cs="Arial"/>
                <w:color w:val="000000"/>
                <w:sz w:val="24"/>
                <w:szCs w:val="24"/>
              </w:rPr>
              <w:t xml:space="preserve">: 5Mp, 4Mp, 1080p, 720p, </w:t>
            </w:r>
            <w:proofErr w:type="spellStart"/>
            <w:r w:rsidRPr="00F261CC">
              <w:rPr>
                <w:rFonts w:ascii="Arial" w:hAnsi="Arial" w:cs="Arial"/>
                <w:color w:val="000000"/>
                <w:sz w:val="24"/>
                <w:szCs w:val="24"/>
              </w:rPr>
              <w:t>Hdtvi</w:t>
            </w:r>
            <w:proofErr w:type="spellEnd"/>
            <w:r w:rsidRPr="00F261CC">
              <w:rPr>
                <w:rFonts w:ascii="Arial" w:hAnsi="Arial" w:cs="Arial"/>
                <w:color w:val="000000"/>
                <w:sz w:val="24"/>
                <w:szCs w:val="24"/>
              </w:rPr>
              <w:t xml:space="preserve">: 5Mp, 4Mp, 1080p, 720p, </w:t>
            </w:r>
            <w:proofErr w:type="spellStart"/>
            <w:r w:rsidRPr="00F261CC">
              <w:rPr>
                <w:rFonts w:ascii="Arial" w:hAnsi="Arial" w:cs="Arial"/>
                <w:color w:val="000000"/>
                <w:sz w:val="24"/>
                <w:szCs w:val="24"/>
              </w:rPr>
              <w:t>Ahd</w:t>
            </w:r>
            <w:proofErr w:type="spellEnd"/>
            <w:r w:rsidRPr="00F261CC">
              <w:rPr>
                <w:rFonts w:ascii="Arial" w:hAnsi="Arial" w:cs="Arial"/>
                <w:color w:val="000000"/>
                <w:sz w:val="24"/>
                <w:szCs w:val="24"/>
              </w:rPr>
              <w:t xml:space="preserve">: 5Mp, 4Mp, 3Mp, 1080p, 720p. </w:t>
            </w:r>
            <w:proofErr w:type="spellStart"/>
            <w:r w:rsidRPr="00F261CC">
              <w:rPr>
                <w:rFonts w:ascii="Arial" w:hAnsi="Arial" w:cs="Arial"/>
                <w:color w:val="000000"/>
                <w:sz w:val="24"/>
                <w:szCs w:val="24"/>
              </w:rPr>
              <w:t>Ip</w:t>
            </w:r>
            <w:proofErr w:type="spellEnd"/>
            <w:r w:rsidRPr="00F261CC">
              <w:rPr>
                <w:rFonts w:ascii="Arial" w:hAnsi="Arial" w:cs="Arial"/>
                <w:color w:val="000000"/>
                <w:sz w:val="24"/>
                <w:szCs w:val="24"/>
              </w:rPr>
              <w:t xml:space="preserve">: 6Mp, 5Mp, 4Mp, 3Mp,1080p, 720p. Áudio: áudio no protocolo </w:t>
            </w:r>
            <w:proofErr w:type="spellStart"/>
            <w:r w:rsidRPr="00F261CC">
              <w:rPr>
                <w:rFonts w:ascii="Arial" w:hAnsi="Arial" w:cs="Arial"/>
                <w:color w:val="000000"/>
                <w:sz w:val="24"/>
                <w:szCs w:val="24"/>
              </w:rPr>
              <w:t>Hdcvi</w:t>
            </w:r>
            <w:proofErr w:type="spellEnd"/>
            <w:r w:rsidRPr="00F261CC">
              <w:rPr>
                <w:rFonts w:ascii="Arial" w:hAnsi="Arial" w:cs="Arial"/>
                <w:color w:val="000000"/>
                <w:sz w:val="24"/>
                <w:szCs w:val="24"/>
              </w:rPr>
              <w:t xml:space="preserve">: todos os canais </w:t>
            </w:r>
            <w:proofErr w:type="spellStart"/>
            <w:r w:rsidRPr="00F261CC">
              <w:rPr>
                <w:rFonts w:ascii="Arial" w:hAnsi="Arial" w:cs="Arial"/>
                <w:color w:val="000000"/>
                <w:sz w:val="24"/>
                <w:szCs w:val="24"/>
              </w:rPr>
              <w:t>Bnc</w:t>
            </w:r>
            <w:proofErr w:type="spellEnd"/>
            <w:r w:rsidRPr="00F261CC">
              <w:rPr>
                <w:rFonts w:ascii="Arial" w:hAnsi="Arial" w:cs="Arial"/>
                <w:color w:val="000000"/>
                <w:sz w:val="24"/>
                <w:szCs w:val="24"/>
              </w:rPr>
              <w:t xml:space="preserve"> configurados no protocolo </w:t>
            </w:r>
            <w:proofErr w:type="spellStart"/>
            <w:r w:rsidRPr="00F261CC">
              <w:rPr>
                <w:rFonts w:ascii="Arial" w:hAnsi="Arial" w:cs="Arial"/>
                <w:color w:val="000000"/>
                <w:sz w:val="24"/>
                <w:szCs w:val="24"/>
              </w:rPr>
              <w:t>Hdcvi</w:t>
            </w:r>
            <w:proofErr w:type="spellEnd"/>
            <w:r w:rsidRPr="00F261CC">
              <w:rPr>
                <w:rFonts w:ascii="Arial" w:hAnsi="Arial" w:cs="Arial"/>
                <w:color w:val="000000"/>
                <w:sz w:val="24"/>
                <w:szCs w:val="24"/>
              </w:rPr>
              <w:t xml:space="preserve"> são compatíveis com câmeras que possuem microfones embutidos ou entradas de áudio. Entradas de áudio: 1 canal com conector do tipo </w:t>
            </w:r>
            <w:proofErr w:type="spellStart"/>
            <w:r w:rsidRPr="00F261CC">
              <w:rPr>
                <w:rFonts w:ascii="Arial" w:hAnsi="Arial" w:cs="Arial"/>
                <w:color w:val="000000"/>
                <w:sz w:val="24"/>
                <w:szCs w:val="24"/>
              </w:rPr>
              <w:t>Rca</w:t>
            </w:r>
            <w:proofErr w:type="spellEnd"/>
            <w:r w:rsidRPr="00F261CC">
              <w:rPr>
                <w:rFonts w:ascii="Arial" w:hAnsi="Arial" w:cs="Arial"/>
                <w:color w:val="000000"/>
                <w:sz w:val="24"/>
                <w:szCs w:val="24"/>
              </w:rPr>
              <w:t xml:space="preserve"> (15k Ohm); saída de áudio: 1 </w:t>
            </w:r>
            <w:r w:rsidRPr="00F261CC">
              <w:rPr>
                <w:rFonts w:ascii="Arial" w:hAnsi="Arial" w:cs="Arial"/>
                <w:color w:val="000000"/>
                <w:sz w:val="24"/>
                <w:szCs w:val="24"/>
              </w:rPr>
              <w:lastRenderedPageBreak/>
              <w:t xml:space="preserve">canal com conector do tipo </w:t>
            </w:r>
            <w:proofErr w:type="spellStart"/>
            <w:r w:rsidRPr="00F261CC">
              <w:rPr>
                <w:rFonts w:ascii="Arial" w:hAnsi="Arial" w:cs="Arial"/>
                <w:color w:val="000000"/>
                <w:sz w:val="24"/>
                <w:szCs w:val="24"/>
              </w:rPr>
              <w:t>Rca</w:t>
            </w:r>
            <w:proofErr w:type="spellEnd"/>
            <w:r w:rsidRPr="00F261CC">
              <w:rPr>
                <w:rFonts w:ascii="Arial" w:hAnsi="Arial" w:cs="Arial"/>
                <w:color w:val="000000"/>
                <w:sz w:val="24"/>
                <w:szCs w:val="24"/>
              </w:rPr>
              <w:t xml:space="preserve"> (15k Ohm); áudio bidirecional: disponível no canal 1; display: saída de vídeo (monitores): 1 </w:t>
            </w:r>
            <w:proofErr w:type="spellStart"/>
            <w:r w:rsidRPr="00F261CC">
              <w:rPr>
                <w:rFonts w:ascii="Arial" w:hAnsi="Arial" w:cs="Arial"/>
                <w:color w:val="000000"/>
                <w:sz w:val="24"/>
                <w:szCs w:val="24"/>
              </w:rPr>
              <w:t>Hdmi</w:t>
            </w:r>
            <w:proofErr w:type="spellEnd"/>
            <w:r w:rsidRPr="00F261CC">
              <w:rPr>
                <w:rFonts w:ascii="Arial" w:hAnsi="Arial" w:cs="Arial"/>
                <w:color w:val="000000"/>
                <w:sz w:val="24"/>
                <w:szCs w:val="24"/>
              </w:rPr>
              <w:t xml:space="preserve">, 1 VGA e 1 saída analógica </w:t>
            </w:r>
            <w:proofErr w:type="spellStart"/>
            <w:r w:rsidRPr="00F261CC">
              <w:rPr>
                <w:rFonts w:ascii="Arial" w:hAnsi="Arial" w:cs="Arial"/>
                <w:color w:val="000000"/>
                <w:sz w:val="24"/>
                <w:szCs w:val="24"/>
              </w:rPr>
              <w:t>Bnc</w:t>
            </w:r>
            <w:proofErr w:type="spellEnd"/>
            <w:r w:rsidRPr="00F261CC">
              <w:rPr>
                <w:rFonts w:ascii="Arial" w:hAnsi="Arial" w:cs="Arial"/>
                <w:color w:val="000000"/>
                <w:sz w:val="24"/>
                <w:szCs w:val="24"/>
              </w:rPr>
              <w:t>, resoluções de saída (em pixels): 3840x2160 (</w:t>
            </w:r>
            <w:proofErr w:type="spellStart"/>
            <w:r w:rsidRPr="00F261CC">
              <w:rPr>
                <w:rFonts w:ascii="Arial" w:hAnsi="Arial" w:cs="Arial"/>
                <w:color w:val="000000"/>
                <w:sz w:val="24"/>
                <w:szCs w:val="24"/>
              </w:rPr>
              <w:t>Hdmi</w:t>
            </w:r>
            <w:proofErr w:type="spellEnd"/>
            <w:r w:rsidRPr="00F261CC">
              <w:rPr>
                <w:rFonts w:ascii="Arial" w:hAnsi="Arial" w:cs="Arial"/>
                <w:color w:val="000000"/>
                <w:sz w:val="24"/>
                <w:szCs w:val="24"/>
              </w:rPr>
              <w:t>), 1920x1080, 1280x720(</w:t>
            </w:r>
            <w:proofErr w:type="spellStart"/>
            <w:r w:rsidRPr="00F261CC">
              <w:rPr>
                <w:rFonts w:ascii="Arial" w:hAnsi="Arial" w:cs="Arial"/>
                <w:color w:val="000000"/>
                <w:sz w:val="24"/>
                <w:szCs w:val="24"/>
              </w:rPr>
              <w:t>Hdmi</w:t>
            </w:r>
            <w:proofErr w:type="spellEnd"/>
            <w:r w:rsidRPr="00F261CC">
              <w:rPr>
                <w:rFonts w:ascii="Arial" w:hAnsi="Arial" w:cs="Arial"/>
                <w:color w:val="000000"/>
                <w:sz w:val="24"/>
                <w:szCs w:val="24"/>
              </w:rPr>
              <w:t>/</w:t>
            </w:r>
            <w:proofErr w:type="spellStart"/>
            <w:r w:rsidRPr="00F261CC">
              <w:rPr>
                <w:rFonts w:ascii="Arial" w:hAnsi="Arial" w:cs="Arial"/>
                <w:color w:val="000000"/>
                <w:sz w:val="24"/>
                <w:szCs w:val="24"/>
              </w:rPr>
              <w:t>Vga</w:t>
            </w:r>
            <w:proofErr w:type="spellEnd"/>
            <w:r w:rsidRPr="00F261CC">
              <w:rPr>
                <w:rFonts w:ascii="Arial" w:hAnsi="Arial" w:cs="Arial"/>
                <w:color w:val="000000"/>
                <w:sz w:val="24"/>
                <w:szCs w:val="24"/>
              </w:rPr>
              <w:t>), 800x600(</w:t>
            </w:r>
            <w:proofErr w:type="spellStart"/>
            <w:r w:rsidRPr="00F261CC">
              <w:rPr>
                <w:rFonts w:ascii="Arial" w:hAnsi="Arial" w:cs="Arial"/>
                <w:color w:val="000000"/>
                <w:sz w:val="24"/>
                <w:szCs w:val="24"/>
              </w:rPr>
              <w:t>Bnc</w:t>
            </w:r>
            <w:proofErr w:type="spellEnd"/>
            <w:r w:rsidRPr="00F261CC">
              <w:rPr>
                <w:rFonts w:ascii="Arial" w:hAnsi="Arial" w:cs="Arial"/>
                <w:color w:val="000000"/>
                <w:sz w:val="24"/>
                <w:szCs w:val="24"/>
              </w:rPr>
              <w:t xml:space="preserve">), Divisão do Mosaico da Tela: 1/4/8/9/16/25/36, Máscara  de Privacidade: 4 zonas configuráveis por canal, informações em tela: nome do canal, hora, perda de vídeo, bloqueio de câmera, detecção de movimento, Gravação. Gravação: Compressão de Vídeo/áudio: H.265+, H.265, H.264+, H.264h, H.s64/G.711u, </w:t>
            </w:r>
            <w:proofErr w:type="spellStart"/>
            <w:r w:rsidRPr="00F261CC">
              <w:rPr>
                <w:rFonts w:ascii="Arial" w:hAnsi="Arial" w:cs="Arial"/>
                <w:color w:val="000000"/>
                <w:sz w:val="24"/>
                <w:szCs w:val="24"/>
              </w:rPr>
              <w:t>Pcm</w:t>
            </w:r>
            <w:proofErr w:type="spellEnd"/>
            <w:r w:rsidRPr="00F261CC">
              <w:rPr>
                <w:rFonts w:ascii="Arial" w:hAnsi="Arial" w:cs="Arial"/>
                <w:color w:val="000000"/>
                <w:sz w:val="24"/>
                <w:szCs w:val="24"/>
              </w:rPr>
              <w:t xml:space="preserve">, </w:t>
            </w:r>
            <w:proofErr w:type="spellStart"/>
            <w:r w:rsidRPr="00F261CC">
              <w:rPr>
                <w:rFonts w:ascii="Arial" w:hAnsi="Arial" w:cs="Arial"/>
                <w:color w:val="000000"/>
                <w:sz w:val="24"/>
                <w:szCs w:val="24"/>
              </w:rPr>
              <w:t>Aac</w:t>
            </w:r>
            <w:proofErr w:type="spellEnd"/>
            <w:r w:rsidRPr="00F261CC">
              <w:rPr>
                <w:rFonts w:ascii="Arial" w:hAnsi="Arial" w:cs="Arial"/>
                <w:color w:val="000000"/>
                <w:sz w:val="24"/>
                <w:szCs w:val="24"/>
              </w:rPr>
              <w:t xml:space="preserve"> Bit Rate: 6 Mbps (</w:t>
            </w:r>
            <w:proofErr w:type="spellStart"/>
            <w:r w:rsidRPr="00F261CC">
              <w:rPr>
                <w:rFonts w:ascii="Arial" w:hAnsi="Arial" w:cs="Arial"/>
                <w:color w:val="000000"/>
                <w:sz w:val="24"/>
                <w:szCs w:val="24"/>
              </w:rPr>
              <w:t>Hdcvi</w:t>
            </w:r>
            <w:proofErr w:type="spellEnd"/>
            <w:r w:rsidRPr="00F261CC">
              <w:rPr>
                <w:rFonts w:ascii="Arial" w:hAnsi="Arial" w:cs="Arial"/>
                <w:color w:val="000000"/>
                <w:sz w:val="24"/>
                <w:szCs w:val="24"/>
              </w:rPr>
              <w:t xml:space="preserve">, </w:t>
            </w:r>
            <w:proofErr w:type="spellStart"/>
            <w:r w:rsidRPr="00F261CC">
              <w:rPr>
                <w:rFonts w:ascii="Arial" w:hAnsi="Arial" w:cs="Arial"/>
                <w:color w:val="000000"/>
                <w:sz w:val="24"/>
                <w:szCs w:val="24"/>
              </w:rPr>
              <w:t>Ahd</w:t>
            </w:r>
            <w:proofErr w:type="spellEnd"/>
            <w:r w:rsidRPr="00F261CC">
              <w:rPr>
                <w:rFonts w:ascii="Arial" w:hAnsi="Arial" w:cs="Arial"/>
                <w:color w:val="000000"/>
                <w:sz w:val="24"/>
                <w:szCs w:val="24"/>
              </w:rPr>
              <w:t xml:space="preserve">, </w:t>
            </w:r>
            <w:proofErr w:type="spellStart"/>
            <w:r w:rsidRPr="00F261CC">
              <w:rPr>
                <w:rFonts w:ascii="Arial" w:hAnsi="Arial" w:cs="Arial"/>
                <w:color w:val="000000"/>
                <w:sz w:val="24"/>
                <w:szCs w:val="24"/>
              </w:rPr>
              <w:t>Hdtvi</w:t>
            </w:r>
            <w:proofErr w:type="spellEnd"/>
            <w:r w:rsidRPr="00F261CC">
              <w:rPr>
                <w:rFonts w:ascii="Arial" w:hAnsi="Arial" w:cs="Arial"/>
                <w:color w:val="000000"/>
                <w:sz w:val="24"/>
                <w:szCs w:val="24"/>
              </w:rPr>
              <w:t xml:space="preserve">, </w:t>
            </w:r>
            <w:proofErr w:type="spellStart"/>
            <w:proofErr w:type="gramStart"/>
            <w:r w:rsidRPr="00F261CC">
              <w:rPr>
                <w:rFonts w:ascii="Arial" w:hAnsi="Arial" w:cs="Arial"/>
                <w:color w:val="000000"/>
                <w:sz w:val="24"/>
                <w:szCs w:val="24"/>
              </w:rPr>
              <w:t>Ip</w:t>
            </w:r>
            <w:proofErr w:type="spellEnd"/>
            <w:r w:rsidRPr="00F261CC">
              <w:rPr>
                <w:rFonts w:ascii="Arial" w:hAnsi="Arial" w:cs="Arial"/>
                <w:color w:val="000000"/>
                <w:sz w:val="24"/>
                <w:szCs w:val="24"/>
              </w:rPr>
              <w:t>)/</w:t>
            </w:r>
            <w:proofErr w:type="gramEnd"/>
            <w:r w:rsidRPr="00F261CC">
              <w:rPr>
                <w:rFonts w:ascii="Arial" w:hAnsi="Arial" w:cs="Arial"/>
                <w:color w:val="000000"/>
                <w:sz w:val="24"/>
                <w:szCs w:val="24"/>
              </w:rPr>
              <w:t>3 Mbps para canal Analógico (</w:t>
            </w:r>
            <w:proofErr w:type="spellStart"/>
            <w:r w:rsidRPr="00F261CC">
              <w:rPr>
                <w:rFonts w:ascii="Arial" w:hAnsi="Arial" w:cs="Arial"/>
                <w:color w:val="000000"/>
                <w:sz w:val="24"/>
                <w:szCs w:val="24"/>
              </w:rPr>
              <w:t>Cvbs</w:t>
            </w:r>
            <w:proofErr w:type="spellEnd"/>
            <w:r w:rsidRPr="00F261CC">
              <w:rPr>
                <w:rFonts w:ascii="Arial" w:hAnsi="Arial" w:cs="Arial"/>
                <w:color w:val="000000"/>
                <w:sz w:val="24"/>
                <w:szCs w:val="24"/>
              </w:rPr>
              <w:t>), Modo de gravação: Manual, contínua com condição de sobrescrever, Agendada, Detecção de Movimento, Mascaramento de Câmera, Perda de Vídeo, Alarme e Inteligência de Vídeo. Intervalo de gravação: 1~60min. (Padrão: 30 min.), Pré-gravação: 1~10seg., Pós-alarme:1~300seg.</w:t>
            </w:r>
          </w:p>
        </w:tc>
        <w:tc>
          <w:tcPr>
            <w:tcW w:w="1284" w:type="dxa"/>
          </w:tcPr>
          <w:p w14:paraId="4F98EE41" w14:textId="77777777" w:rsidR="00177F23" w:rsidRPr="00F261CC" w:rsidRDefault="00177F23" w:rsidP="00802A41">
            <w:pPr>
              <w:jc w:val="center"/>
              <w:rPr>
                <w:rFonts w:ascii="Arial" w:hAnsi="Arial" w:cs="Arial"/>
                <w:color w:val="000000"/>
                <w:sz w:val="24"/>
                <w:szCs w:val="24"/>
              </w:rPr>
            </w:pPr>
          </w:p>
        </w:tc>
        <w:tc>
          <w:tcPr>
            <w:tcW w:w="1559" w:type="dxa"/>
            <w:noWrap/>
          </w:tcPr>
          <w:p w14:paraId="38F9183E" w14:textId="038A4EC5" w:rsidR="00177F23" w:rsidRPr="00F261CC" w:rsidRDefault="00177F23" w:rsidP="00802A41">
            <w:pPr>
              <w:jc w:val="center"/>
              <w:rPr>
                <w:rFonts w:ascii="Arial" w:hAnsi="Arial" w:cs="Arial"/>
                <w:color w:val="000000"/>
                <w:sz w:val="24"/>
                <w:szCs w:val="24"/>
              </w:rPr>
            </w:pPr>
          </w:p>
        </w:tc>
        <w:tc>
          <w:tcPr>
            <w:tcW w:w="985" w:type="dxa"/>
            <w:hideMark/>
          </w:tcPr>
          <w:p w14:paraId="4723DA30" w14:textId="77777777" w:rsidR="00177F23" w:rsidRPr="00F261CC" w:rsidRDefault="00177F23" w:rsidP="00802A41">
            <w:pPr>
              <w:jc w:val="center"/>
              <w:rPr>
                <w:rFonts w:ascii="Arial" w:hAnsi="Arial" w:cs="Arial"/>
                <w:color w:val="000000"/>
                <w:sz w:val="24"/>
                <w:szCs w:val="24"/>
              </w:rPr>
            </w:pPr>
            <w:r w:rsidRPr="00F261CC">
              <w:rPr>
                <w:rFonts w:ascii="Arial" w:hAnsi="Arial" w:cs="Arial"/>
                <w:color w:val="000000"/>
                <w:sz w:val="24"/>
                <w:szCs w:val="24"/>
              </w:rPr>
              <w:t xml:space="preserve">01 </w:t>
            </w:r>
          </w:p>
          <w:p w14:paraId="45765135" w14:textId="77777777" w:rsidR="00177F23" w:rsidRPr="00F261CC" w:rsidRDefault="00177F23" w:rsidP="00802A41">
            <w:pPr>
              <w:jc w:val="center"/>
              <w:rPr>
                <w:rFonts w:ascii="Arial" w:hAnsi="Arial" w:cs="Arial"/>
                <w:color w:val="000000"/>
                <w:sz w:val="24"/>
                <w:szCs w:val="24"/>
              </w:rPr>
            </w:pPr>
            <w:r w:rsidRPr="00F261CC">
              <w:rPr>
                <w:rFonts w:ascii="Arial" w:hAnsi="Arial" w:cs="Arial"/>
                <w:color w:val="000000"/>
                <w:sz w:val="24"/>
                <w:szCs w:val="24"/>
              </w:rPr>
              <w:t xml:space="preserve"> peça</w:t>
            </w:r>
          </w:p>
        </w:tc>
        <w:tc>
          <w:tcPr>
            <w:tcW w:w="1417" w:type="dxa"/>
            <w:noWrap/>
            <w:hideMark/>
          </w:tcPr>
          <w:p w14:paraId="67163C10" w14:textId="6BFC9C9A" w:rsidR="00177F23" w:rsidRPr="00F261CC" w:rsidRDefault="00177F23" w:rsidP="00802A41">
            <w:pPr>
              <w:jc w:val="center"/>
              <w:rPr>
                <w:rFonts w:ascii="Arial" w:hAnsi="Arial" w:cs="Arial"/>
                <w:color w:val="000000"/>
                <w:sz w:val="24"/>
                <w:szCs w:val="24"/>
              </w:rPr>
            </w:pPr>
          </w:p>
        </w:tc>
      </w:tr>
      <w:tr w:rsidR="00177F23" w:rsidRPr="00264859" w14:paraId="74CF4D97" w14:textId="77777777" w:rsidTr="00802A41">
        <w:trPr>
          <w:trHeight w:val="471"/>
        </w:trPr>
        <w:tc>
          <w:tcPr>
            <w:tcW w:w="628" w:type="dxa"/>
            <w:hideMark/>
          </w:tcPr>
          <w:p w14:paraId="542C3BEC" w14:textId="77777777" w:rsidR="00177F23" w:rsidRPr="00F261CC" w:rsidRDefault="00177F23" w:rsidP="00802A41">
            <w:pPr>
              <w:jc w:val="center"/>
              <w:rPr>
                <w:rFonts w:ascii="Arial" w:hAnsi="Arial" w:cs="Arial"/>
                <w:color w:val="000000"/>
                <w:sz w:val="24"/>
                <w:szCs w:val="24"/>
              </w:rPr>
            </w:pPr>
            <w:r w:rsidRPr="00F261CC">
              <w:rPr>
                <w:rFonts w:ascii="Arial" w:hAnsi="Arial" w:cs="Arial"/>
                <w:color w:val="000000"/>
                <w:sz w:val="24"/>
                <w:szCs w:val="24"/>
              </w:rPr>
              <w:lastRenderedPageBreak/>
              <w:t>10</w:t>
            </w:r>
          </w:p>
        </w:tc>
        <w:tc>
          <w:tcPr>
            <w:tcW w:w="4050" w:type="dxa"/>
            <w:hideMark/>
          </w:tcPr>
          <w:p w14:paraId="4003AED1" w14:textId="77777777" w:rsidR="00177F23" w:rsidRPr="007F638D" w:rsidRDefault="00177F23" w:rsidP="00802A41">
            <w:pPr>
              <w:jc w:val="both"/>
              <w:rPr>
                <w:rFonts w:ascii="Arial" w:hAnsi="Arial" w:cs="Arial"/>
                <w:color w:val="000000"/>
                <w:sz w:val="24"/>
                <w:szCs w:val="24"/>
              </w:rPr>
            </w:pPr>
            <w:r w:rsidRPr="007F638D">
              <w:rPr>
                <w:rFonts w:ascii="Arial" w:hAnsi="Arial" w:cs="Arial"/>
                <w:b/>
                <w:bCs/>
                <w:color w:val="000000"/>
                <w:sz w:val="24"/>
                <w:szCs w:val="24"/>
              </w:rPr>
              <w:t>Câmera de segurança</w:t>
            </w:r>
            <w:r w:rsidRPr="007F638D">
              <w:rPr>
                <w:rFonts w:ascii="Arial" w:hAnsi="Arial" w:cs="Arial"/>
                <w:color w:val="000000"/>
                <w:sz w:val="24"/>
                <w:szCs w:val="24"/>
              </w:rPr>
              <w:t xml:space="preserve"> IP VIPC 1230 B G2 BULLET 2MP SEGURANÇA POE COR BRANCA. Corpo: Câmera de segurança </w:t>
            </w:r>
            <w:proofErr w:type="spellStart"/>
            <w:r w:rsidRPr="007F638D">
              <w:rPr>
                <w:rFonts w:ascii="Arial" w:hAnsi="Arial" w:cs="Arial"/>
                <w:color w:val="000000"/>
                <w:sz w:val="24"/>
                <w:szCs w:val="24"/>
              </w:rPr>
              <w:t>Vipc</w:t>
            </w:r>
            <w:proofErr w:type="spellEnd"/>
            <w:r w:rsidRPr="007F638D">
              <w:rPr>
                <w:rFonts w:ascii="Arial" w:hAnsi="Arial" w:cs="Arial"/>
                <w:color w:val="000000"/>
                <w:sz w:val="24"/>
                <w:szCs w:val="24"/>
              </w:rPr>
              <w:t xml:space="preserve"> 1230 Bullet G2, monitoramento em alta resolução. Principais características: imagem em alta definição, resolução Full HD 2MP (1080p), para mais </w:t>
            </w:r>
            <w:r w:rsidRPr="007F638D">
              <w:rPr>
                <w:rFonts w:ascii="Arial" w:hAnsi="Arial" w:cs="Arial"/>
                <w:color w:val="000000"/>
                <w:sz w:val="24"/>
                <w:szCs w:val="24"/>
              </w:rPr>
              <w:lastRenderedPageBreak/>
              <w:t>nitidez e detalhes. Visão noturna infravermelha com alcance de até 30 (trinta) metros, para monitoramento mesmo no escuro. Tecnologia POE (Power Over Ethernet) – Transmissão de dados e energia pelo mesmo cabo, eliminando o uso de fonte externa. Proteção IP67 – resistência à poeira, chuva e outras condições climáticas adversas, ideal para ambientes externos. Função ROI (Região de Interesse) – Permite destacar áreas específicas da imagem para melhor monitoramento. Lente de 2,8 mm</w:t>
            </w:r>
          </w:p>
        </w:tc>
        <w:tc>
          <w:tcPr>
            <w:tcW w:w="1284" w:type="dxa"/>
          </w:tcPr>
          <w:p w14:paraId="685658D9" w14:textId="77777777" w:rsidR="00177F23" w:rsidRPr="00F261CC" w:rsidRDefault="00177F23" w:rsidP="00802A41">
            <w:pPr>
              <w:jc w:val="center"/>
              <w:rPr>
                <w:rFonts w:ascii="Arial" w:hAnsi="Arial" w:cs="Arial"/>
                <w:color w:val="000000"/>
                <w:sz w:val="24"/>
                <w:szCs w:val="24"/>
              </w:rPr>
            </w:pPr>
          </w:p>
        </w:tc>
        <w:tc>
          <w:tcPr>
            <w:tcW w:w="1559" w:type="dxa"/>
            <w:noWrap/>
            <w:hideMark/>
          </w:tcPr>
          <w:p w14:paraId="539B5D44" w14:textId="5510B342" w:rsidR="00177F23" w:rsidRPr="00F261CC" w:rsidRDefault="00177F23" w:rsidP="00802A41">
            <w:pPr>
              <w:jc w:val="center"/>
              <w:rPr>
                <w:rFonts w:ascii="Arial" w:hAnsi="Arial" w:cs="Arial"/>
                <w:color w:val="000000"/>
                <w:sz w:val="24"/>
                <w:szCs w:val="24"/>
              </w:rPr>
            </w:pPr>
          </w:p>
        </w:tc>
        <w:tc>
          <w:tcPr>
            <w:tcW w:w="985" w:type="dxa"/>
            <w:hideMark/>
          </w:tcPr>
          <w:p w14:paraId="0A55CAC7" w14:textId="77777777" w:rsidR="00177F23" w:rsidRPr="00F261CC" w:rsidRDefault="00177F23" w:rsidP="00802A41">
            <w:pPr>
              <w:jc w:val="center"/>
              <w:rPr>
                <w:rFonts w:ascii="Arial" w:hAnsi="Arial" w:cs="Arial"/>
                <w:color w:val="000000"/>
                <w:sz w:val="24"/>
                <w:szCs w:val="24"/>
              </w:rPr>
            </w:pPr>
            <w:r w:rsidRPr="00F261CC">
              <w:rPr>
                <w:rFonts w:ascii="Arial" w:hAnsi="Arial" w:cs="Arial"/>
                <w:color w:val="000000"/>
                <w:sz w:val="24"/>
                <w:szCs w:val="24"/>
              </w:rPr>
              <w:t>32</w:t>
            </w:r>
          </w:p>
          <w:p w14:paraId="1850FC4D" w14:textId="77777777" w:rsidR="00177F23" w:rsidRPr="00F261CC" w:rsidRDefault="00177F23" w:rsidP="00802A41">
            <w:pPr>
              <w:jc w:val="center"/>
              <w:rPr>
                <w:rFonts w:ascii="Arial" w:hAnsi="Arial" w:cs="Arial"/>
                <w:color w:val="000000"/>
                <w:sz w:val="24"/>
                <w:szCs w:val="24"/>
              </w:rPr>
            </w:pPr>
            <w:r w:rsidRPr="00F261CC">
              <w:rPr>
                <w:rFonts w:ascii="Arial" w:hAnsi="Arial" w:cs="Arial"/>
                <w:color w:val="000000"/>
                <w:sz w:val="24"/>
                <w:szCs w:val="24"/>
              </w:rPr>
              <w:t xml:space="preserve"> peças</w:t>
            </w:r>
          </w:p>
        </w:tc>
        <w:tc>
          <w:tcPr>
            <w:tcW w:w="1417" w:type="dxa"/>
            <w:noWrap/>
            <w:hideMark/>
          </w:tcPr>
          <w:p w14:paraId="75EBDECD" w14:textId="7CB9D9CB" w:rsidR="00177F23" w:rsidRPr="00F261CC" w:rsidRDefault="00177F23" w:rsidP="00802A41">
            <w:pPr>
              <w:jc w:val="center"/>
              <w:rPr>
                <w:rFonts w:ascii="Arial" w:hAnsi="Arial" w:cs="Arial"/>
                <w:color w:val="000000"/>
                <w:sz w:val="24"/>
                <w:szCs w:val="24"/>
              </w:rPr>
            </w:pPr>
          </w:p>
        </w:tc>
      </w:tr>
      <w:tr w:rsidR="00177F23" w:rsidRPr="00264859" w14:paraId="743C4349" w14:textId="77777777" w:rsidTr="00802A41">
        <w:trPr>
          <w:trHeight w:val="483"/>
        </w:trPr>
        <w:tc>
          <w:tcPr>
            <w:tcW w:w="628" w:type="dxa"/>
            <w:hideMark/>
          </w:tcPr>
          <w:p w14:paraId="4FE08215" w14:textId="77777777" w:rsidR="00177F23" w:rsidRPr="00F261CC" w:rsidRDefault="00177F23" w:rsidP="00802A41">
            <w:pPr>
              <w:jc w:val="center"/>
              <w:rPr>
                <w:rFonts w:ascii="Arial" w:hAnsi="Arial" w:cs="Arial"/>
                <w:color w:val="000000"/>
                <w:sz w:val="24"/>
                <w:szCs w:val="24"/>
              </w:rPr>
            </w:pPr>
            <w:r w:rsidRPr="00F261CC">
              <w:rPr>
                <w:rFonts w:ascii="Arial" w:hAnsi="Arial" w:cs="Arial"/>
                <w:color w:val="000000"/>
                <w:sz w:val="24"/>
                <w:szCs w:val="24"/>
              </w:rPr>
              <w:t>11</w:t>
            </w:r>
          </w:p>
        </w:tc>
        <w:tc>
          <w:tcPr>
            <w:tcW w:w="4050" w:type="dxa"/>
            <w:hideMark/>
          </w:tcPr>
          <w:p w14:paraId="72EB2C94" w14:textId="77777777" w:rsidR="00177F23" w:rsidRPr="00F261CC" w:rsidRDefault="00177F23" w:rsidP="00802A41">
            <w:pPr>
              <w:jc w:val="both"/>
              <w:rPr>
                <w:rFonts w:ascii="Arial" w:hAnsi="Arial" w:cs="Arial"/>
                <w:b/>
                <w:bCs/>
                <w:color w:val="000000"/>
                <w:sz w:val="24"/>
                <w:szCs w:val="24"/>
              </w:rPr>
            </w:pPr>
            <w:r w:rsidRPr="00F261CC">
              <w:rPr>
                <w:rFonts w:ascii="Arial" w:hAnsi="Arial" w:cs="Arial"/>
                <w:b/>
                <w:bCs/>
                <w:color w:val="000000"/>
                <w:sz w:val="24"/>
                <w:szCs w:val="24"/>
              </w:rPr>
              <w:t xml:space="preserve">Cabo de rede: </w:t>
            </w:r>
          </w:p>
          <w:p w14:paraId="431A1883" w14:textId="77777777" w:rsidR="00177F23" w:rsidRPr="00F261CC" w:rsidRDefault="00177F23" w:rsidP="00802A41">
            <w:pPr>
              <w:rPr>
                <w:rFonts w:ascii="Arial" w:hAnsi="Arial" w:cs="Arial"/>
                <w:color w:val="000000"/>
                <w:sz w:val="24"/>
                <w:szCs w:val="24"/>
              </w:rPr>
            </w:pPr>
            <w:r w:rsidRPr="007F638D">
              <w:rPr>
                <w:rFonts w:ascii="Arial" w:hAnsi="Arial" w:cs="Arial"/>
                <w:color w:val="000000"/>
                <w:sz w:val="24"/>
                <w:szCs w:val="24"/>
              </w:rPr>
              <w:t xml:space="preserve">Cabo de rede, Especificações: cabo de rede CAT6 tipo </w:t>
            </w:r>
            <w:proofErr w:type="spellStart"/>
            <w:r w:rsidRPr="007F638D">
              <w:rPr>
                <w:rFonts w:ascii="Arial" w:hAnsi="Arial" w:cs="Arial"/>
                <w:color w:val="000000"/>
                <w:sz w:val="24"/>
                <w:szCs w:val="24"/>
              </w:rPr>
              <w:t>gigalan</w:t>
            </w:r>
            <w:proofErr w:type="spellEnd"/>
            <w:r w:rsidRPr="007F638D">
              <w:rPr>
                <w:rFonts w:ascii="Arial" w:hAnsi="Arial" w:cs="Arial"/>
                <w:color w:val="000000"/>
                <w:sz w:val="24"/>
                <w:szCs w:val="24"/>
              </w:rPr>
              <w:t xml:space="preserve">, caixa com 305 metros, caixa de cabo de rede CAT6 </w:t>
            </w:r>
            <w:proofErr w:type="spellStart"/>
            <w:r w:rsidRPr="007F638D">
              <w:rPr>
                <w:rFonts w:ascii="Arial" w:hAnsi="Arial" w:cs="Arial"/>
                <w:color w:val="000000"/>
                <w:sz w:val="24"/>
                <w:szCs w:val="24"/>
              </w:rPr>
              <w:t>Gigalan</w:t>
            </w:r>
            <w:proofErr w:type="spellEnd"/>
            <w:r w:rsidRPr="007F638D">
              <w:rPr>
                <w:rFonts w:ascii="Arial" w:hAnsi="Arial" w:cs="Arial"/>
                <w:color w:val="000000"/>
                <w:sz w:val="24"/>
                <w:szCs w:val="24"/>
              </w:rPr>
              <w:t xml:space="preserve"> com 305 metros, cor: azul, revestimento: PVC retardante a chama, condutor: cobre nu 24 AWG, diâmetro: 6mm.</w:t>
            </w:r>
          </w:p>
        </w:tc>
        <w:tc>
          <w:tcPr>
            <w:tcW w:w="1284" w:type="dxa"/>
          </w:tcPr>
          <w:p w14:paraId="5B2B1F0C" w14:textId="77777777" w:rsidR="00177F23" w:rsidRPr="00F261CC" w:rsidRDefault="00177F23" w:rsidP="00802A41">
            <w:pPr>
              <w:jc w:val="center"/>
              <w:rPr>
                <w:rFonts w:ascii="Arial" w:hAnsi="Arial" w:cs="Arial"/>
                <w:color w:val="000000"/>
                <w:sz w:val="24"/>
                <w:szCs w:val="24"/>
              </w:rPr>
            </w:pPr>
          </w:p>
        </w:tc>
        <w:tc>
          <w:tcPr>
            <w:tcW w:w="1559" w:type="dxa"/>
            <w:noWrap/>
            <w:hideMark/>
          </w:tcPr>
          <w:p w14:paraId="2052F7D0" w14:textId="00E53364" w:rsidR="00177F23" w:rsidRPr="00F261CC" w:rsidRDefault="00177F23" w:rsidP="00802A41">
            <w:pPr>
              <w:jc w:val="center"/>
              <w:rPr>
                <w:rFonts w:ascii="Arial" w:hAnsi="Arial" w:cs="Arial"/>
                <w:color w:val="000000"/>
                <w:sz w:val="24"/>
                <w:szCs w:val="24"/>
              </w:rPr>
            </w:pPr>
          </w:p>
        </w:tc>
        <w:tc>
          <w:tcPr>
            <w:tcW w:w="985" w:type="dxa"/>
            <w:hideMark/>
          </w:tcPr>
          <w:p w14:paraId="29F9A1FB" w14:textId="77777777" w:rsidR="00177F23" w:rsidRPr="00F261CC" w:rsidRDefault="00177F23" w:rsidP="00802A41">
            <w:pPr>
              <w:jc w:val="center"/>
              <w:rPr>
                <w:rFonts w:ascii="Arial" w:hAnsi="Arial" w:cs="Arial"/>
                <w:color w:val="000000"/>
                <w:sz w:val="24"/>
                <w:szCs w:val="24"/>
              </w:rPr>
            </w:pPr>
            <w:r w:rsidRPr="00F261CC">
              <w:rPr>
                <w:rFonts w:ascii="Arial" w:hAnsi="Arial" w:cs="Arial"/>
                <w:color w:val="000000"/>
                <w:sz w:val="24"/>
                <w:szCs w:val="24"/>
              </w:rPr>
              <w:t xml:space="preserve">04 </w:t>
            </w:r>
          </w:p>
          <w:p w14:paraId="68C7F598" w14:textId="77777777" w:rsidR="00177F23" w:rsidRPr="00F261CC" w:rsidRDefault="00177F23" w:rsidP="00802A41">
            <w:pPr>
              <w:jc w:val="center"/>
              <w:rPr>
                <w:rFonts w:ascii="Arial" w:hAnsi="Arial" w:cs="Arial"/>
                <w:color w:val="000000"/>
                <w:sz w:val="24"/>
                <w:szCs w:val="24"/>
              </w:rPr>
            </w:pPr>
            <w:r w:rsidRPr="00F261CC">
              <w:rPr>
                <w:rFonts w:ascii="Arial" w:hAnsi="Arial" w:cs="Arial"/>
                <w:color w:val="000000"/>
                <w:sz w:val="24"/>
                <w:szCs w:val="24"/>
              </w:rPr>
              <w:t xml:space="preserve">caixas </w:t>
            </w:r>
          </w:p>
        </w:tc>
        <w:tc>
          <w:tcPr>
            <w:tcW w:w="1417" w:type="dxa"/>
            <w:noWrap/>
            <w:hideMark/>
          </w:tcPr>
          <w:p w14:paraId="5A25B922" w14:textId="73F13381" w:rsidR="00177F23" w:rsidRPr="00F261CC" w:rsidRDefault="00177F23" w:rsidP="00802A41">
            <w:pPr>
              <w:jc w:val="center"/>
              <w:rPr>
                <w:rFonts w:ascii="Arial" w:hAnsi="Arial" w:cs="Arial"/>
                <w:color w:val="000000"/>
                <w:sz w:val="24"/>
                <w:szCs w:val="24"/>
              </w:rPr>
            </w:pPr>
          </w:p>
        </w:tc>
      </w:tr>
      <w:tr w:rsidR="00177F23" w:rsidRPr="00264859" w14:paraId="0827A378" w14:textId="77777777" w:rsidTr="00802A41">
        <w:trPr>
          <w:trHeight w:val="483"/>
        </w:trPr>
        <w:tc>
          <w:tcPr>
            <w:tcW w:w="8506" w:type="dxa"/>
            <w:gridSpan w:val="5"/>
          </w:tcPr>
          <w:p w14:paraId="46EE43FA" w14:textId="1B4C94AD" w:rsidR="00177F23" w:rsidRPr="00F261CC" w:rsidRDefault="00177F23" w:rsidP="00802A41">
            <w:pPr>
              <w:jc w:val="center"/>
              <w:rPr>
                <w:rFonts w:ascii="Arial" w:hAnsi="Arial" w:cs="Arial"/>
                <w:b/>
                <w:bCs/>
                <w:color w:val="000000"/>
                <w:sz w:val="24"/>
                <w:szCs w:val="24"/>
              </w:rPr>
            </w:pPr>
            <w:r w:rsidRPr="00F261CC">
              <w:rPr>
                <w:rFonts w:ascii="Arial" w:hAnsi="Arial" w:cs="Arial"/>
                <w:b/>
                <w:bCs/>
                <w:color w:val="000000"/>
                <w:sz w:val="24"/>
                <w:szCs w:val="24"/>
              </w:rPr>
              <w:t xml:space="preserve">VALOR </w:t>
            </w:r>
            <w:r>
              <w:rPr>
                <w:rFonts w:ascii="Arial" w:hAnsi="Arial" w:cs="Arial"/>
                <w:b/>
                <w:bCs/>
                <w:color w:val="000000"/>
                <w:sz w:val="24"/>
                <w:szCs w:val="24"/>
              </w:rPr>
              <w:t>GLOBAL DA PROPOSTA</w:t>
            </w:r>
          </w:p>
        </w:tc>
        <w:tc>
          <w:tcPr>
            <w:tcW w:w="1417" w:type="dxa"/>
            <w:noWrap/>
          </w:tcPr>
          <w:p w14:paraId="3DB29C6C" w14:textId="0751D434" w:rsidR="00177F23" w:rsidRPr="00F261CC" w:rsidRDefault="00177F23" w:rsidP="00802A41">
            <w:pPr>
              <w:jc w:val="center"/>
              <w:rPr>
                <w:rFonts w:ascii="Arial" w:hAnsi="Arial" w:cs="Arial"/>
                <w:b/>
                <w:bCs/>
                <w:color w:val="000000"/>
                <w:sz w:val="24"/>
                <w:szCs w:val="24"/>
              </w:rPr>
            </w:pPr>
          </w:p>
        </w:tc>
      </w:tr>
    </w:tbl>
    <w:p w14:paraId="67995A14" w14:textId="77777777" w:rsidR="00DB0650" w:rsidRPr="00DB0650" w:rsidRDefault="00DB0650" w:rsidP="00DB0650">
      <w:pPr>
        <w:jc w:val="both"/>
        <w:rPr>
          <w:b/>
          <w:color w:val="000000" w:themeColor="text1"/>
          <w:sz w:val="24"/>
          <w:szCs w:val="24"/>
        </w:rPr>
      </w:pPr>
    </w:p>
    <w:p w14:paraId="0121A350" w14:textId="77777777" w:rsidR="00DB0650" w:rsidRPr="00DB0650" w:rsidRDefault="00DB0650" w:rsidP="00DB0650">
      <w:pPr>
        <w:jc w:val="both"/>
        <w:rPr>
          <w:b/>
          <w:color w:val="000000" w:themeColor="text1"/>
          <w:sz w:val="24"/>
          <w:szCs w:val="24"/>
        </w:rPr>
      </w:pPr>
      <w:r w:rsidRPr="00DB0650">
        <w:rPr>
          <w:b/>
          <w:color w:val="000000" w:themeColor="text1"/>
          <w:sz w:val="24"/>
          <w:szCs w:val="24"/>
        </w:rPr>
        <w:t xml:space="preserve">Validade da proposta: </w:t>
      </w:r>
    </w:p>
    <w:p w14:paraId="0282D2B6" w14:textId="77777777" w:rsidR="00DB0650" w:rsidRPr="00DB0650" w:rsidRDefault="00DB0650" w:rsidP="00DB0650">
      <w:pPr>
        <w:jc w:val="both"/>
        <w:rPr>
          <w:b/>
          <w:bCs/>
          <w:color w:val="000000"/>
          <w:sz w:val="24"/>
          <w:szCs w:val="24"/>
        </w:rPr>
      </w:pPr>
      <w:r w:rsidRPr="00DB0650">
        <w:rPr>
          <w:b/>
          <w:bCs/>
          <w:color w:val="000000"/>
          <w:sz w:val="24"/>
          <w:szCs w:val="24"/>
        </w:rPr>
        <w:t>Representante Legal:</w:t>
      </w:r>
    </w:p>
    <w:p w14:paraId="6FDA4EC1" w14:textId="77777777" w:rsidR="00DB0650" w:rsidRPr="00DB0650" w:rsidRDefault="00DB0650" w:rsidP="00DB0650">
      <w:pPr>
        <w:jc w:val="both"/>
        <w:rPr>
          <w:color w:val="000000"/>
          <w:sz w:val="24"/>
          <w:szCs w:val="24"/>
        </w:rPr>
      </w:pPr>
      <w:r w:rsidRPr="00DB0650">
        <w:rPr>
          <w:color w:val="000000"/>
          <w:sz w:val="24"/>
          <w:szCs w:val="24"/>
        </w:rPr>
        <w:t xml:space="preserve">Nome: </w:t>
      </w:r>
      <w:proofErr w:type="spellStart"/>
      <w:r w:rsidRPr="00DB0650">
        <w:rPr>
          <w:color w:val="000000"/>
          <w:sz w:val="24"/>
          <w:szCs w:val="24"/>
        </w:rPr>
        <w:t>xxx</w:t>
      </w:r>
      <w:proofErr w:type="spellEnd"/>
    </w:p>
    <w:p w14:paraId="250C481F" w14:textId="77777777" w:rsidR="00DB0650" w:rsidRPr="00DB0650" w:rsidRDefault="00DB0650" w:rsidP="00DB0650">
      <w:pPr>
        <w:jc w:val="both"/>
        <w:rPr>
          <w:color w:val="000000"/>
          <w:sz w:val="24"/>
          <w:szCs w:val="24"/>
        </w:rPr>
      </w:pPr>
      <w:r w:rsidRPr="00DB0650">
        <w:rPr>
          <w:color w:val="000000"/>
          <w:sz w:val="24"/>
          <w:szCs w:val="24"/>
        </w:rPr>
        <w:t xml:space="preserve">Endereço: </w:t>
      </w:r>
      <w:proofErr w:type="spellStart"/>
      <w:r w:rsidRPr="00DB0650">
        <w:rPr>
          <w:color w:val="000000"/>
          <w:sz w:val="24"/>
          <w:szCs w:val="24"/>
        </w:rPr>
        <w:t>xxx</w:t>
      </w:r>
      <w:proofErr w:type="spellEnd"/>
      <w:r w:rsidRPr="00DB0650">
        <w:rPr>
          <w:color w:val="000000"/>
          <w:sz w:val="24"/>
          <w:szCs w:val="24"/>
        </w:rPr>
        <w:tab/>
      </w:r>
      <w:r w:rsidRPr="00DB0650">
        <w:rPr>
          <w:color w:val="000000"/>
          <w:sz w:val="24"/>
          <w:szCs w:val="24"/>
        </w:rPr>
        <w:tab/>
      </w:r>
      <w:r w:rsidRPr="00DB0650">
        <w:rPr>
          <w:color w:val="000000"/>
          <w:sz w:val="24"/>
          <w:szCs w:val="24"/>
        </w:rPr>
        <w:tab/>
      </w:r>
      <w:r w:rsidRPr="00DB0650">
        <w:rPr>
          <w:color w:val="000000"/>
          <w:sz w:val="24"/>
          <w:szCs w:val="24"/>
        </w:rPr>
        <w:tab/>
      </w:r>
      <w:r w:rsidRPr="00DB0650">
        <w:rPr>
          <w:color w:val="000000"/>
          <w:sz w:val="24"/>
          <w:szCs w:val="24"/>
        </w:rPr>
        <w:tab/>
      </w:r>
      <w:r w:rsidRPr="00DB0650">
        <w:rPr>
          <w:color w:val="000000"/>
          <w:sz w:val="24"/>
          <w:szCs w:val="24"/>
        </w:rPr>
        <w:tab/>
        <w:t xml:space="preserve">Cidade: </w:t>
      </w:r>
      <w:proofErr w:type="spellStart"/>
      <w:r w:rsidRPr="00DB0650">
        <w:rPr>
          <w:color w:val="000000"/>
          <w:sz w:val="24"/>
          <w:szCs w:val="24"/>
        </w:rPr>
        <w:t>xxx</w:t>
      </w:r>
      <w:proofErr w:type="spellEnd"/>
      <w:r w:rsidRPr="00DB0650">
        <w:rPr>
          <w:color w:val="000000"/>
          <w:sz w:val="24"/>
          <w:szCs w:val="24"/>
        </w:rPr>
        <w:t xml:space="preserve">           UF: </w:t>
      </w:r>
      <w:proofErr w:type="spellStart"/>
      <w:r w:rsidRPr="00DB0650">
        <w:rPr>
          <w:color w:val="000000"/>
          <w:sz w:val="24"/>
          <w:szCs w:val="24"/>
        </w:rPr>
        <w:t>xxx</w:t>
      </w:r>
      <w:proofErr w:type="spellEnd"/>
    </w:p>
    <w:p w14:paraId="63379E1C" w14:textId="77777777" w:rsidR="00DB0650" w:rsidRPr="00DB0650" w:rsidRDefault="00DB0650" w:rsidP="00DB0650">
      <w:pPr>
        <w:jc w:val="both"/>
        <w:rPr>
          <w:color w:val="000000"/>
          <w:sz w:val="24"/>
          <w:szCs w:val="24"/>
        </w:rPr>
      </w:pPr>
      <w:r w:rsidRPr="00DB0650">
        <w:rPr>
          <w:color w:val="000000"/>
          <w:sz w:val="24"/>
          <w:szCs w:val="24"/>
        </w:rPr>
        <w:t xml:space="preserve">Cargo/função: </w:t>
      </w:r>
      <w:proofErr w:type="spellStart"/>
      <w:r w:rsidRPr="00DB0650">
        <w:rPr>
          <w:color w:val="000000"/>
          <w:sz w:val="24"/>
          <w:szCs w:val="24"/>
        </w:rPr>
        <w:t>xxx</w:t>
      </w:r>
      <w:proofErr w:type="spellEnd"/>
    </w:p>
    <w:p w14:paraId="67B971A2" w14:textId="77777777" w:rsidR="00DB0650" w:rsidRPr="00DB0650" w:rsidRDefault="00DB0650" w:rsidP="00DB0650">
      <w:pPr>
        <w:jc w:val="both"/>
        <w:rPr>
          <w:color w:val="000000"/>
          <w:sz w:val="24"/>
          <w:szCs w:val="24"/>
        </w:rPr>
      </w:pPr>
      <w:r w:rsidRPr="00DB0650">
        <w:rPr>
          <w:color w:val="000000"/>
          <w:sz w:val="24"/>
          <w:szCs w:val="24"/>
        </w:rPr>
        <w:t xml:space="preserve">CPF: </w:t>
      </w:r>
      <w:proofErr w:type="spellStart"/>
      <w:r w:rsidRPr="00DB0650">
        <w:rPr>
          <w:color w:val="000000"/>
          <w:sz w:val="24"/>
          <w:szCs w:val="24"/>
        </w:rPr>
        <w:t>xxx</w:t>
      </w:r>
      <w:proofErr w:type="spellEnd"/>
    </w:p>
    <w:p w14:paraId="50494F68" w14:textId="77777777" w:rsidR="00DB0650" w:rsidRPr="00DB0650" w:rsidRDefault="00DB0650" w:rsidP="00DB0650">
      <w:pPr>
        <w:jc w:val="both"/>
        <w:rPr>
          <w:color w:val="000000"/>
          <w:sz w:val="24"/>
          <w:szCs w:val="24"/>
        </w:rPr>
      </w:pPr>
      <w:r w:rsidRPr="00DB0650">
        <w:rPr>
          <w:color w:val="000000"/>
          <w:sz w:val="24"/>
          <w:szCs w:val="24"/>
        </w:rPr>
        <w:t xml:space="preserve">Carteira de identidade nº: </w:t>
      </w:r>
      <w:proofErr w:type="spellStart"/>
      <w:r w:rsidRPr="00DB0650">
        <w:rPr>
          <w:color w:val="000000"/>
          <w:sz w:val="24"/>
          <w:szCs w:val="24"/>
        </w:rPr>
        <w:t>xxx</w:t>
      </w:r>
      <w:proofErr w:type="spellEnd"/>
      <w:r w:rsidRPr="00DB0650">
        <w:rPr>
          <w:color w:val="000000"/>
          <w:sz w:val="24"/>
          <w:szCs w:val="24"/>
        </w:rPr>
        <w:t xml:space="preserve">                      Expedição: </w:t>
      </w:r>
      <w:proofErr w:type="spellStart"/>
      <w:r w:rsidRPr="00DB0650">
        <w:rPr>
          <w:color w:val="000000"/>
          <w:sz w:val="24"/>
          <w:szCs w:val="24"/>
        </w:rPr>
        <w:t>xxx</w:t>
      </w:r>
      <w:proofErr w:type="spellEnd"/>
    </w:p>
    <w:p w14:paraId="277836C7" w14:textId="77777777" w:rsidR="00DB0650" w:rsidRPr="00DB0650" w:rsidRDefault="00DB0650" w:rsidP="00DB0650">
      <w:pPr>
        <w:jc w:val="both"/>
        <w:rPr>
          <w:color w:val="000000"/>
          <w:sz w:val="24"/>
          <w:szCs w:val="24"/>
        </w:rPr>
      </w:pPr>
      <w:r w:rsidRPr="00DB0650">
        <w:rPr>
          <w:color w:val="000000"/>
          <w:sz w:val="24"/>
          <w:szCs w:val="24"/>
        </w:rPr>
        <w:t xml:space="preserve">Naturalidade: </w:t>
      </w:r>
      <w:proofErr w:type="spellStart"/>
      <w:r w:rsidRPr="00DB0650">
        <w:rPr>
          <w:color w:val="000000"/>
          <w:sz w:val="24"/>
          <w:szCs w:val="24"/>
        </w:rPr>
        <w:t>xxx</w:t>
      </w:r>
      <w:proofErr w:type="spellEnd"/>
      <w:r w:rsidRPr="00DB0650">
        <w:rPr>
          <w:color w:val="000000"/>
          <w:sz w:val="24"/>
          <w:szCs w:val="24"/>
        </w:rPr>
        <w:t xml:space="preserve">                                         Nacionalidade: </w:t>
      </w:r>
      <w:proofErr w:type="spellStart"/>
      <w:r w:rsidRPr="00DB0650">
        <w:rPr>
          <w:color w:val="000000"/>
          <w:sz w:val="24"/>
          <w:szCs w:val="24"/>
        </w:rPr>
        <w:t>xxx</w:t>
      </w:r>
      <w:proofErr w:type="spellEnd"/>
    </w:p>
    <w:p w14:paraId="49DA3CA5" w14:textId="77777777" w:rsidR="00DB0650" w:rsidRPr="00DB0650" w:rsidRDefault="00DB0650" w:rsidP="00DB0650">
      <w:pPr>
        <w:jc w:val="both"/>
        <w:rPr>
          <w:color w:val="000000"/>
          <w:sz w:val="24"/>
          <w:szCs w:val="24"/>
        </w:rPr>
      </w:pPr>
      <w:r w:rsidRPr="00DB0650">
        <w:rPr>
          <w:color w:val="000000"/>
          <w:sz w:val="24"/>
          <w:szCs w:val="24"/>
        </w:rPr>
        <w:t xml:space="preserve">Local/Data: </w:t>
      </w:r>
      <w:proofErr w:type="spellStart"/>
      <w:r w:rsidRPr="00DB0650">
        <w:rPr>
          <w:color w:val="000000"/>
          <w:sz w:val="24"/>
          <w:szCs w:val="24"/>
        </w:rPr>
        <w:t>xxx</w:t>
      </w:r>
      <w:proofErr w:type="spellEnd"/>
    </w:p>
    <w:p w14:paraId="5455634D" w14:textId="77777777" w:rsidR="00DB0650" w:rsidRPr="00DB0650" w:rsidRDefault="00DB0650" w:rsidP="00DB0650">
      <w:pPr>
        <w:autoSpaceDE w:val="0"/>
        <w:autoSpaceDN w:val="0"/>
        <w:adjustRightInd w:val="0"/>
        <w:spacing w:line="240" w:lineRule="auto"/>
        <w:jc w:val="both"/>
        <w:rPr>
          <w:color w:val="000000"/>
          <w:sz w:val="24"/>
          <w:szCs w:val="24"/>
        </w:rPr>
      </w:pPr>
      <w:r w:rsidRPr="00DB0650">
        <w:rPr>
          <w:color w:val="000000"/>
          <w:sz w:val="24"/>
          <w:szCs w:val="24"/>
        </w:rPr>
        <w:t xml:space="preserve">O proponente DECLARA que a proposta econômica compreende a integralidade dos custos para atendimento dos direitos trabalhistas assegurados na Constituição Federal, nas leis trabalhistas, nas normas infralegais, nas convenções coletivas de </w:t>
      </w:r>
      <w:r w:rsidRPr="00DB0650">
        <w:rPr>
          <w:color w:val="000000"/>
          <w:sz w:val="24"/>
          <w:szCs w:val="24"/>
        </w:rPr>
        <w:lastRenderedPageBreak/>
        <w:t>trabalho e nos termos de ajustamento de conduta vigentes na data de entrega das propostas.</w:t>
      </w:r>
    </w:p>
    <w:p w14:paraId="6ACF673F" w14:textId="77777777" w:rsidR="00DB0650" w:rsidRPr="00DB0650" w:rsidRDefault="00DB0650" w:rsidP="00DB0650">
      <w:pPr>
        <w:spacing w:line="240" w:lineRule="auto"/>
        <w:jc w:val="both"/>
        <w:rPr>
          <w:color w:val="000000"/>
          <w:sz w:val="24"/>
          <w:szCs w:val="24"/>
        </w:rPr>
      </w:pPr>
    </w:p>
    <w:p w14:paraId="1B87140A" w14:textId="77777777" w:rsidR="00DB0650" w:rsidRPr="00DB0650" w:rsidRDefault="00DB0650" w:rsidP="00DB0650">
      <w:pPr>
        <w:jc w:val="both"/>
        <w:rPr>
          <w:b/>
          <w:color w:val="000000"/>
          <w:sz w:val="24"/>
          <w:szCs w:val="24"/>
        </w:rPr>
      </w:pPr>
      <w:r w:rsidRPr="00DB0650">
        <w:rPr>
          <w:b/>
          <w:color w:val="000000"/>
          <w:sz w:val="24"/>
          <w:szCs w:val="24"/>
        </w:rPr>
        <w:t>Indicação da forma de pagamento:</w:t>
      </w: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09"/>
        <w:gridCol w:w="1803"/>
        <w:gridCol w:w="4868"/>
      </w:tblGrid>
      <w:tr w:rsidR="00DB0650" w:rsidRPr="00DB0650" w14:paraId="01B32A0A" w14:textId="77777777" w:rsidTr="00F21249">
        <w:tc>
          <w:tcPr>
            <w:tcW w:w="2518" w:type="dxa"/>
            <w:shd w:val="clear" w:color="auto" w:fill="auto"/>
          </w:tcPr>
          <w:p w14:paraId="28188353" w14:textId="77777777" w:rsidR="00DB0650" w:rsidRPr="00DB0650" w:rsidRDefault="00DB0650" w:rsidP="00F21249">
            <w:pPr>
              <w:jc w:val="center"/>
              <w:rPr>
                <w:b/>
                <w:color w:val="000000"/>
                <w:sz w:val="24"/>
                <w:szCs w:val="24"/>
              </w:rPr>
            </w:pPr>
            <w:r w:rsidRPr="00DB0650">
              <w:rPr>
                <w:b/>
                <w:color w:val="000000"/>
                <w:sz w:val="24"/>
                <w:szCs w:val="24"/>
              </w:rPr>
              <w:t xml:space="preserve">BOLETO </w:t>
            </w:r>
            <w:proofErr w:type="gramStart"/>
            <w:r w:rsidRPr="00DB0650">
              <w:rPr>
                <w:b/>
                <w:color w:val="000000"/>
                <w:sz w:val="24"/>
                <w:szCs w:val="24"/>
              </w:rPr>
              <w:t>(    )</w:t>
            </w:r>
            <w:proofErr w:type="gramEnd"/>
          </w:p>
        </w:tc>
        <w:tc>
          <w:tcPr>
            <w:tcW w:w="6662" w:type="dxa"/>
            <w:gridSpan w:val="2"/>
            <w:shd w:val="clear" w:color="auto" w:fill="auto"/>
          </w:tcPr>
          <w:p w14:paraId="4F72C9C3" w14:textId="77777777" w:rsidR="00DB0650" w:rsidRPr="00DB0650" w:rsidRDefault="00DB0650" w:rsidP="00F21249">
            <w:pPr>
              <w:jc w:val="center"/>
              <w:rPr>
                <w:b/>
                <w:color w:val="000000"/>
                <w:sz w:val="24"/>
                <w:szCs w:val="24"/>
              </w:rPr>
            </w:pPr>
            <w:r w:rsidRPr="00DB0650">
              <w:rPr>
                <w:b/>
                <w:color w:val="000000"/>
                <w:sz w:val="24"/>
                <w:szCs w:val="24"/>
              </w:rPr>
              <w:t xml:space="preserve">DEPÓSITO EM CONTA CORRENTE </w:t>
            </w:r>
            <w:proofErr w:type="gramStart"/>
            <w:r w:rsidRPr="00DB0650">
              <w:rPr>
                <w:b/>
                <w:color w:val="000000"/>
                <w:sz w:val="24"/>
                <w:szCs w:val="24"/>
              </w:rPr>
              <w:t xml:space="preserve">(  </w:t>
            </w:r>
            <w:proofErr w:type="gramEnd"/>
            <w:r w:rsidRPr="00DB0650">
              <w:rPr>
                <w:b/>
                <w:color w:val="000000"/>
                <w:sz w:val="24"/>
                <w:szCs w:val="24"/>
              </w:rPr>
              <w:t xml:space="preserve"> )</w:t>
            </w:r>
          </w:p>
        </w:tc>
      </w:tr>
      <w:tr w:rsidR="00DB0650" w:rsidRPr="00DB0650" w14:paraId="0A323B75" w14:textId="77777777" w:rsidTr="00F21249">
        <w:tc>
          <w:tcPr>
            <w:tcW w:w="2518" w:type="dxa"/>
            <w:vMerge w:val="restart"/>
            <w:shd w:val="clear" w:color="auto" w:fill="auto"/>
          </w:tcPr>
          <w:p w14:paraId="51608032" w14:textId="77777777" w:rsidR="00DB0650" w:rsidRPr="00DB0650" w:rsidRDefault="00DB0650" w:rsidP="00F21249">
            <w:pPr>
              <w:jc w:val="both"/>
              <w:rPr>
                <w:color w:val="000000"/>
                <w:sz w:val="24"/>
                <w:szCs w:val="24"/>
              </w:rPr>
            </w:pPr>
          </w:p>
        </w:tc>
        <w:tc>
          <w:tcPr>
            <w:tcW w:w="1763" w:type="dxa"/>
            <w:shd w:val="clear" w:color="auto" w:fill="D9D9D9"/>
          </w:tcPr>
          <w:p w14:paraId="7E22F1B4" w14:textId="77777777" w:rsidR="00DB0650" w:rsidRPr="00DB0650" w:rsidRDefault="00DB0650" w:rsidP="00F21249">
            <w:pPr>
              <w:jc w:val="both"/>
              <w:rPr>
                <w:color w:val="000000"/>
                <w:sz w:val="24"/>
                <w:szCs w:val="24"/>
              </w:rPr>
            </w:pPr>
            <w:r w:rsidRPr="00DB0650">
              <w:rPr>
                <w:color w:val="000000"/>
                <w:sz w:val="24"/>
                <w:szCs w:val="24"/>
              </w:rPr>
              <w:t>BANCO</w:t>
            </w:r>
          </w:p>
        </w:tc>
        <w:tc>
          <w:tcPr>
            <w:tcW w:w="4899" w:type="dxa"/>
            <w:shd w:val="clear" w:color="auto" w:fill="auto"/>
          </w:tcPr>
          <w:p w14:paraId="1D9F7AAF" w14:textId="77777777" w:rsidR="00DB0650" w:rsidRPr="00DB0650" w:rsidRDefault="00DB0650" w:rsidP="00F21249">
            <w:pPr>
              <w:jc w:val="both"/>
              <w:rPr>
                <w:color w:val="000000"/>
                <w:sz w:val="24"/>
                <w:szCs w:val="24"/>
              </w:rPr>
            </w:pPr>
          </w:p>
        </w:tc>
      </w:tr>
      <w:tr w:rsidR="00DB0650" w:rsidRPr="00DB0650" w14:paraId="0CAFA19A" w14:textId="77777777" w:rsidTr="00F21249">
        <w:tc>
          <w:tcPr>
            <w:tcW w:w="2518" w:type="dxa"/>
            <w:vMerge/>
            <w:shd w:val="clear" w:color="auto" w:fill="auto"/>
          </w:tcPr>
          <w:p w14:paraId="441FAD9A" w14:textId="77777777" w:rsidR="00DB0650" w:rsidRPr="00DB0650" w:rsidRDefault="00DB0650" w:rsidP="00F21249">
            <w:pPr>
              <w:jc w:val="both"/>
              <w:rPr>
                <w:color w:val="000000"/>
                <w:sz w:val="24"/>
                <w:szCs w:val="24"/>
              </w:rPr>
            </w:pPr>
          </w:p>
        </w:tc>
        <w:tc>
          <w:tcPr>
            <w:tcW w:w="1763" w:type="dxa"/>
            <w:shd w:val="clear" w:color="auto" w:fill="D9D9D9"/>
          </w:tcPr>
          <w:p w14:paraId="0E53CC55" w14:textId="77777777" w:rsidR="00DB0650" w:rsidRPr="00DB0650" w:rsidRDefault="00DB0650" w:rsidP="00F21249">
            <w:pPr>
              <w:jc w:val="both"/>
              <w:rPr>
                <w:color w:val="000000"/>
                <w:sz w:val="24"/>
                <w:szCs w:val="24"/>
              </w:rPr>
            </w:pPr>
            <w:r w:rsidRPr="00DB0650">
              <w:rPr>
                <w:color w:val="000000"/>
                <w:sz w:val="24"/>
                <w:szCs w:val="24"/>
              </w:rPr>
              <w:t>AGÊNCIA</w:t>
            </w:r>
          </w:p>
        </w:tc>
        <w:tc>
          <w:tcPr>
            <w:tcW w:w="4899" w:type="dxa"/>
            <w:shd w:val="clear" w:color="auto" w:fill="auto"/>
          </w:tcPr>
          <w:p w14:paraId="3FD2951F" w14:textId="77777777" w:rsidR="00DB0650" w:rsidRPr="00DB0650" w:rsidRDefault="00DB0650" w:rsidP="00F21249">
            <w:pPr>
              <w:jc w:val="both"/>
              <w:rPr>
                <w:color w:val="000000"/>
                <w:sz w:val="24"/>
                <w:szCs w:val="24"/>
              </w:rPr>
            </w:pPr>
          </w:p>
        </w:tc>
      </w:tr>
      <w:tr w:rsidR="00DB0650" w:rsidRPr="00DB0650" w14:paraId="29F14D4E" w14:textId="77777777" w:rsidTr="00F21249">
        <w:tc>
          <w:tcPr>
            <w:tcW w:w="2518" w:type="dxa"/>
            <w:vMerge/>
            <w:shd w:val="clear" w:color="auto" w:fill="auto"/>
          </w:tcPr>
          <w:p w14:paraId="48D75488" w14:textId="77777777" w:rsidR="00DB0650" w:rsidRPr="00DB0650" w:rsidRDefault="00DB0650" w:rsidP="00F21249">
            <w:pPr>
              <w:jc w:val="both"/>
              <w:rPr>
                <w:color w:val="000000"/>
                <w:sz w:val="24"/>
                <w:szCs w:val="24"/>
              </w:rPr>
            </w:pPr>
          </w:p>
        </w:tc>
        <w:tc>
          <w:tcPr>
            <w:tcW w:w="1763" w:type="dxa"/>
            <w:shd w:val="clear" w:color="auto" w:fill="D9D9D9"/>
          </w:tcPr>
          <w:p w14:paraId="07D2B91B" w14:textId="77777777" w:rsidR="00DB0650" w:rsidRPr="00DB0650" w:rsidRDefault="00DB0650" w:rsidP="00F21249">
            <w:pPr>
              <w:jc w:val="both"/>
              <w:rPr>
                <w:color w:val="000000"/>
                <w:sz w:val="24"/>
                <w:szCs w:val="24"/>
              </w:rPr>
            </w:pPr>
            <w:r w:rsidRPr="00DB0650">
              <w:rPr>
                <w:color w:val="000000"/>
                <w:sz w:val="24"/>
                <w:szCs w:val="24"/>
              </w:rPr>
              <w:t>Nº DA CONTA</w:t>
            </w:r>
          </w:p>
        </w:tc>
        <w:tc>
          <w:tcPr>
            <w:tcW w:w="4899" w:type="dxa"/>
            <w:shd w:val="clear" w:color="auto" w:fill="auto"/>
          </w:tcPr>
          <w:p w14:paraId="3A13F02A" w14:textId="77777777" w:rsidR="00DB0650" w:rsidRPr="00DB0650" w:rsidRDefault="00DB0650" w:rsidP="00F21249">
            <w:pPr>
              <w:jc w:val="both"/>
              <w:rPr>
                <w:color w:val="000000"/>
                <w:sz w:val="24"/>
                <w:szCs w:val="24"/>
              </w:rPr>
            </w:pPr>
          </w:p>
        </w:tc>
      </w:tr>
      <w:tr w:rsidR="00DB0650" w:rsidRPr="00DB0650" w14:paraId="4DE058BB" w14:textId="77777777" w:rsidTr="00F21249">
        <w:tc>
          <w:tcPr>
            <w:tcW w:w="2518" w:type="dxa"/>
            <w:vMerge/>
            <w:shd w:val="clear" w:color="auto" w:fill="auto"/>
          </w:tcPr>
          <w:p w14:paraId="292F7F35" w14:textId="77777777" w:rsidR="00DB0650" w:rsidRPr="00DB0650" w:rsidRDefault="00DB0650" w:rsidP="00F21249">
            <w:pPr>
              <w:jc w:val="both"/>
              <w:rPr>
                <w:color w:val="000000"/>
                <w:sz w:val="24"/>
                <w:szCs w:val="24"/>
              </w:rPr>
            </w:pPr>
          </w:p>
        </w:tc>
        <w:tc>
          <w:tcPr>
            <w:tcW w:w="1763" w:type="dxa"/>
            <w:shd w:val="clear" w:color="auto" w:fill="D9D9D9"/>
          </w:tcPr>
          <w:p w14:paraId="1E2FCDE0" w14:textId="77777777" w:rsidR="00DB0650" w:rsidRPr="00DB0650" w:rsidRDefault="00DB0650" w:rsidP="00F21249">
            <w:pPr>
              <w:jc w:val="both"/>
              <w:rPr>
                <w:color w:val="000000"/>
                <w:sz w:val="24"/>
                <w:szCs w:val="24"/>
              </w:rPr>
            </w:pPr>
            <w:r w:rsidRPr="00DB0650">
              <w:rPr>
                <w:color w:val="000000"/>
                <w:sz w:val="24"/>
                <w:szCs w:val="24"/>
              </w:rPr>
              <w:t>FAVORECIDO</w:t>
            </w:r>
          </w:p>
        </w:tc>
        <w:tc>
          <w:tcPr>
            <w:tcW w:w="4899" w:type="dxa"/>
            <w:shd w:val="clear" w:color="auto" w:fill="auto"/>
          </w:tcPr>
          <w:p w14:paraId="2AF9D801" w14:textId="77777777" w:rsidR="00DB0650" w:rsidRPr="00DB0650" w:rsidRDefault="00DB0650" w:rsidP="00F21249">
            <w:pPr>
              <w:jc w:val="both"/>
              <w:rPr>
                <w:color w:val="000000"/>
                <w:sz w:val="24"/>
                <w:szCs w:val="24"/>
              </w:rPr>
            </w:pPr>
          </w:p>
        </w:tc>
      </w:tr>
    </w:tbl>
    <w:p w14:paraId="32B8EAE1" w14:textId="77777777" w:rsidR="00DB0650" w:rsidRPr="00DB0650" w:rsidRDefault="00DB0650" w:rsidP="00DB0650">
      <w:pPr>
        <w:jc w:val="both"/>
        <w:rPr>
          <w:color w:val="000000"/>
          <w:sz w:val="24"/>
          <w:szCs w:val="24"/>
        </w:rPr>
      </w:pPr>
    </w:p>
    <w:p w14:paraId="7B17979F" w14:textId="77777777" w:rsidR="00DB0650" w:rsidRPr="00DB0650" w:rsidRDefault="00DB0650" w:rsidP="00DB0650">
      <w:pPr>
        <w:jc w:val="center"/>
        <w:rPr>
          <w:color w:val="000000"/>
          <w:sz w:val="24"/>
          <w:szCs w:val="24"/>
        </w:rPr>
      </w:pPr>
      <w:r w:rsidRPr="00DB0650">
        <w:rPr>
          <w:color w:val="000000"/>
          <w:sz w:val="24"/>
          <w:szCs w:val="24"/>
        </w:rPr>
        <w:t xml:space="preserve">_____________________________________________ </w:t>
      </w:r>
    </w:p>
    <w:p w14:paraId="53209F74" w14:textId="77777777" w:rsidR="00DB0650" w:rsidRPr="00DB0650" w:rsidRDefault="00DB0650" w:rsidP="00DB0650">
      <w:pPr>
        <w:jc w:val="center"/>
        <w:rPr>
          <w:color w:val="000000"/>
          <w:sz w:val="24"/>
          <w:szCs w:val="24"/>
        </w:rPr>
      </w:pPr>
      <w:r w:rsidRPr="00DB0650">
        <w:rPr>
          <w:color w:val="000000"/>
          <w:sz w:val="24"/>
          <w:szCs w:val="24"/>
        </w:rPr>
        <w:t>Assinatura do Responsável</w:t>
      </w:r>
    </w:p>
    <w:p w14:paraId="1D361789" w14:textId="77777777" w:rsidR="00FD4568" w:rsidRDefault="00FD4568" w:rsidP="00DB0650">
      <w:pPr>
        <w:spacing w:line="360" w:lineRule="auto"/>
        <w:jc w:val="both"/>
        <w:rPr>
          <w:rFonts w:eastAsia="Calibri"/>
          <w:b/>
          <w:bCs/>
          <w:sz w:val="24"/>
          <w:szCs w:val="24"/>
        </w:rPr>
      </w:pPr>
      <w:bookmarkStart w:id="21" w:name="_Hlk189128133"/>
    </w:p>
    <w:p w14:paraId="6CAE3CEF" w14:textId="77777777" w:rsidR="00FD4568" w:rsidRDefault="00FD4568" w:rsidP="00DB0650">
      <w:pPr>
        <w:spacing w:line="360" w:lineRule="auto"/>
        <w:jc w:val="both"/>
        <w:rPr>
          <w:rFonts w:eastAsia="Calibri"/>
          <w:b/>
          <w:bCs/>
          <w:sz w:val="24"/>
          <w:szCs w:val="24"/>
        </w:rPr>
      </w:pPr>
    </w:p>
    <w:p w14:paraId="75CC2894" w14:textId="77777777" w:rsidR="00FD4568" w:rsidRDefault="00FD4568" w:rsidP="00DB0650">
      <w:pPr>
        <w:spacing w:line="360" w:lineRule="auto"/>
        <w:jc w:val="both"/>
        <w:rPr>
          <w:rFonts w:eastAsia="Calibri"/>
          <w:b/>
          <w:bCs/>
          <w:sz w:val="24"/>
          <w:szCs w:val="24"/>
        </w:rPr>
      </w:pPr>
    </w:p>
    <w:p w14:paraId="3FE4EC8C" w14:textId="77777777" w:rsidR="00FD4568" w:rsidRDefault="00FD4568" w:rsidP="00DB0650">
      <w:pPr>
        <w:spacing w:line="360" w:lineRule="auto"/>
        <w:jc w:val="both"/>
        <w:rPr>
          <w:rFonts w:eastAsia="Calibri"/>
          <w:b/>
          <w:bCs/>
          <w:sz w:val="24"/>
          <w:szCs w:val="24"/>
        </w:rPr>
      </w:pPr>
    </w:p>
    <w:p w14:paraId="3AC96CE2" w14:textId="77777777" w:rsidR="00FD4568" w:rsidRDefault="00FD4568" w:rsidP="00DB0650">
      <w:pPr>
        <w:spacing w:line="360" w:lineRule="auto"/>
        <w:jc w:val="both"/>
        <w:rPr>
          <w:rFonts w:eastAsia="Calibri"/>
          <w:b/>
          <w:bCs/>
          <w:sz w:val="24"/>
          <w:szCs w:val="24"/>
        </w:rPr>
      </w:pPr>
    </w:p>
    <w:p w14:paraId="5BA5512D" w14:textId="77777777" w:rsidR="00FD4568" w:rsidRDefault="00FD4568" w:rsidP="00DB0650">
      <w:pPr>
        <w:spacing w:line="360" w:lineRule="auto"/>
        <w:jc w:val="both"/>
        <w:rPr>
          <w:rFonts w:eastAsia="Calibri"/>
          <w:b/>
          <w:bCs/>
          <w:sz w:val="24"/>
          <w:szCs w:val="24"/>
        </w:rPr>
      </w:pPr>
    </w:p>
    <w:p w14:paraId="4EF37F37" w14:textId="77777777" w:rsidR="00FD4568" w:rsidRDefault="00FD4568" w:rsidP="00DB0650">
      <w:pPr>
        <w:spacing w:line="360" w:lineRule="auto"/>
        <w:jc w:val="both"/>
        <w:rPr>
          <w:rFonts w:eastAsia="Calibri"/>
          <w:b/>
          <w:bCs/>
          <w:sz w:val="24"/>
          <w:szCs w:val="24"/>
        </w:rPr>
      </w:pPr>
    </w:p>
    <w:p w14:paraId="1681D858" w14:textId="77777777" w:rsidR="00FD4568" w:rsidRDefault="00FD4568" w:rsidP="00DB0650">
      <w:pPr>
        <w:spacing w:line="360" w:lineRule="auto"/>
        <w:jc w:val="both"/>
        <w:rPr>
          <w:rFonts w:eastAsia="Calibri"/>
          <w:b/>
          <w:bCs/>
          <w:sz w:val="24"/>
          <w:szCs w:val="24"/>
        </w:rPr>
      </w:pPr>
    </w:p>
    <w:p w14:paraId="7B8AF71E" w14:textId="77777777" w:rsidR="00FD4568" w:rsidRDefault="00FD4568" w:rsidP="00DB0650">
      <w:pPr>
        <w:spacing w:line="360" w:lineRule="auto"/>
        <w:jc w:val="both"/>
        <w:rPr>
          <w:rFonts w:eastAsia="Calibri"/>
          <w:b/>
          <w:bCs/>
          <w:sz w:val="24"/>
          <w:szCs w:val="24"/>
        </w:rPr>
      </w:pPr>
    </w:p>
    <w:p w14:paraId="69DC9347" w14:textId="77777777" w:rsidR="00FD4568" w:rsidRDefault="00FD4568" w:rsidP="00DB0650">
      <w:pPr>
        <w:spacing w:line="360" w:lineRule="auto"/>
        <w:jc w:val="both"/>
        <w:rPr>
          <w:rFonts w:eastAsia="Calibri"/>
          <w:b/>
          <w:bCs/>
          <w:sz w:val="24"/>
          <w:szCs w:val="24"/>
        </w:rPr>
      </w:pPr>
    </w:p>
    <w:p w14:paraId="1619A830" w14:textId="77777777" w:rsidR="00FD4568" w:rsidRDefault="00FD4568" w:rsidP="00DB0650">
      <w:pPr>
        <w:spacing w:line="360" w:lineRule="auto"/>
        <w:jc w:val="both"/>
        <w:rPr>
          <w:rFonts w:eastAsia="Calibri"/>
          <w:b/>
          <w:bCs/>
          <w:sz w:val="24"/>
          <w:szCs w:val="24"/>
        </w:rPr>
      </w:pPr>
    </w:p>
    <w:p w14:paraId="074C4BBF" w14:textId="77777777" w:rsidR="00FD4568" w:rsidRDefault="00FD4568" w:rsidP="00DB0650">
      <w:pPr>
        <w:spacing w:line="360" w:lineRule="auto"/>
        <w:jc w:val="both"/>
        <w:rPr>
          <w:rFonts w:eastAsia="Calibri"/>
          <w:b/>
          <w:bCs/>
          <w:sz w:val="24"/>
          <w:szCs w:val="24"/>
        </w:rPr>
      </w:pPr>
    </w:p>
    <w:p w14:paraId="1DB6E790" w14:textId="77777777" w:rsidR="00FD4568" w:rsidRDefault="00FD4568" w:rsidP="00DB0650">
      <w:pPr>
        <w:spacing w:line="360" w:lineRule="auto"/>
        <w:jc w:val="both"/>
        <w:rPr>
          <w:rFonts w:eastAsia="Calibri"/>
          <w:b/>
          <w:bCs/>
          <w:sz w:val="24"/>
          <w:szCs w:val="24"/>
        </w:rPr>
      </w:pPr>
    </w:p>
    <w:p w14:paraId="47E40C4A" w14:textId="77777777" w:rsidR="00FD4568" w:rsidRDefault="00FD4568" w:rsidP="00DB0650">
      <w:pPr>
        <w:spacing w:line="360" w:lineRule="auto"/>
        <w:jc w:val="both"/>
        <w:rPr>
          <w:rFonts w:eastAsia="Calibri"/>
          <w:b/>
          <w:bCs/>
          <w:sz w:val="24"/>
          <w:szCs w:val="24"/>
        </w:rPr>
      </w:pPr>
    </w:p>
    <w:p w14:paraId="373DF048" w14:textId="77777777" w:rsidR="003A2229" w:rsidRDefault="003A2229" w:rsidP="00DB0650">
      <w:pPr>
        <w:spacing w:line="360" w:lineRule="auto"/>
        <w:jc w:val="both"/>
        <w:rPr>
          <w:rFonts w:eastAsia="Calibri"/>
          <w:b/>
          <w:bCs/>
          <w:sz w:val="24"/>
          <w:szCs w:val="24"/>
        </w:rPr>
      </w:pPr>
    </w:p>
    <w:p w14:paraId="1B03FAE5" w14:textId="77777777" w:rsidR="003A2229" w:rsidRDefault="003A2229" w:rsidP="00DB0650">
      <w:pPr>
        <w:spacing w:line="360" w:lineRule="auto"/>
        <w:jc w:val="both"/>
        <w:rPr>
          <w:rFonts w:eastAsia="Calibri"/>
          <w:b/>
          <w:bCs/>
          <w:sz w:val="24"/>
          <w:szCs w:val="24"/>
        </w:rPr>
      </w:pPr>
    </w:p>
    <w:p w14:paraId="43C544D0" w14:textId="77777777" w:rsidR="00A70F7A" w:rsidRDefault="00A70F7A" w:rsidP="00DB0650">
      <w:pPr>
        <w:spacing w:line="360" w:lineRule="auto"/>
        <w:jc w:val="both"/>
        <w:rPr>
          <w:rFonts w:eastAsia="Calibri"/>
          <w:b/>
          <w:bCs/>
          <w:sz w:val="24"/>
          <w:szCs w:val="24"/>
        </w:rPr>
      </w:pPr>
    </w:p>
    <w:p w14:paraId="153115A6" w14:textId="77777777" w:rsidR="00A70F7A" w:rsidRDefault="00A70F7A" w:rsidP="00DB0650">
      <w:pPr>
        <w:spacing w:line="360" w:lineRule="auto"/>
        <w:jc w:val="both"/>
        <w:rPr>
          <w:rFonts w:eastAsia="Calibri"/>
          <w:b/>
          <w:bCs/>
          <w:sz w:val="24"/>
          <w:szCs w:val="24"/>
        </w:rPr>
      </w:pPr>
    </w:p>
    <w:p w14:paraId="17D2F825" w14:textId="77777777" w:rsidR="00A70F7A" w:rsidRDefault="00A70F7A" w:rsidP="00DB0650">
      <w:pPr>
        <w:spacing w:line="360" w:lineRule="auto"/>
        <w:jc w:val="both"/>
        <w:rPr>
          <w:rFonts w:eastAsia="Calibri"/>
          <w:b/>
          <w:bCs/>
          <w:sz w:val="24"/>
          <w:szCs w:val="24"/>
        </w:rPr>
      </w:pPr>
    </w:p>
    <w:p w14:paraId="229374A0" w14:textId="77777777" w:rsidR="00A70F7A" w:rsidRDefault="00A70F7A" w:rsidP="00DB0650">
      <w:pPr>
        <w:spacing w:line="360" w:lineRule="auto"/>
        <w:jc w:val="both"/>
        <w:rPr>
          <w:rFonts w:eastAsia="Calibri"/>
          <w:b/>
          <w:bCs/>
          <w:sz w:val="24"/>
          <w:szCs w:val="24"/>
        </w:rPr>
      </w:pPr>
    </w:p>
    <w:p w14:paraId="7918A0E5" w14:textId="77777777" w:rsidR="00A70F7A" w:rsidRDefault="00A70F7A" w:rsidP="00DB0650">
      <w:pPr>
        <w:spacing w:line="360" w:lineRule="auto"/>
        <w:jc w:val="both"/>
        <w:rPr>
          <w:rFonts w:eastAsia="Calibri"/>
          <w:b/>
          <w:bCs/>
          <w:sz w:val="24"/>
          <w:szCs w:val="24"/>
        </w:rPr>
      </w:pPr>
    </w:p>
    <w:p w14:paraId="2592062D" w14:textId="32E5B400" w:rsidR="00DB0650" w:rsidRPr="00DB0650" w:rsidRDefault="00DB0650" w:rsidP="00DB0650">
      <w:pPr>
        <w:spacing w:line="360" w:lineRule="auto"/>
        <w:jc w:val="both"/>
        <w:rPr>
          <w:rFonts w:eastAsia="Times New Roman"/>
          <w:bCs/>
          <w:color w:val="000000"/>
          <w:sz w:val="24"/>
          <w:szCs w:val="24"/>
          <w:lang w:eastAsia="zh-CN"/>
        </w:rPr>
      </w:pPr>
      <w:r w:rsidRPr="00DB0650">
        <w:rPr>
          <w:rFonts w:eastAsia="Calibri"/>
          <w:b/>
          <w:bCs/>
          <w:sz w:val="24"/>
          <w:szCs w:val="24"/>
        </w:rPr>
        <w:lastRenderedPageBreak/>
        <w:t>ANEXO V - PLANILHA ESTIMADA DE FORMAÇÃO DE PREÇOS (PREÇOS MÁXIMOS).</w:t>
      </w:r>
    </w:p>
    <w:bookmarkEnd w:id="21"/>
    <w:p w14:paraId="1D61C474" w14:textId="77777777" w:rsidR="00DB0650" w:rsidRPr="00DB0650" w:rsidRDefault="00DB0650" w:rsidP="00DB0650">
      <w:pPr>
        <w:widowControl w:val="0"/>
        <w:shd w:val="clear" w:color="auto" w:fill="FFFFFF"/>
        <w:suppressAutoHyphens/>
        <w:spacing w:line="240" w:lineRule="auto"/>
        <w:jc w:val="both"/>
        <w:rPr>
          <w:rFonts w:eastAsia="Times New Roman"/>
          <w:bCs/>
          <w:color w:val="000000"/>
          <w:sz w:val="24"/>
          <w:szCs w:val="24"/>
          <w:lang w:eastAsia="zh-CN"/>
        </w:rPr>
      </w:pPr>
    </w:p>
    <w:p w14:paraId="4ABA620B" w14:textId="77777777" w:rsidR="00DB0650" w:rsidRPr="00DB0650" w:rsidRDefault="00DB0650" w:rsidP="00DB0650">
      <w:pPr>
        <w:jc w:val="center"/>
        <w:rPr>
          <w:b/>
          <w:bCs/>
          <w:sz w:val="24"/>
          <w:szCs w:val="24"/>
        </w:rPr>
      </w:pPr>
      <w:r w:rsidRPr="00DB0650">
        <w:rPr>
          <w:b/>
          <w:bCs/>
          <w:sz w:val="24"/>
          <w:szCs w:val="24"/>
        </w:rPr>
        <w:t>ANÁLISE CRÍTICA DOS DADOS COLETADOS</w:t>
      </w:r>
    </w:p>
    <w:p w14:paraId="6B5019E8" w14:textId="77777777" w:rsidR="00DB0650" w:rsidRPr="00DB0650" w:rsidRDefault="00DB0650" w:rsidP="00DB0650">
      <w:pPr>
        <w:rPr>
          <w:sz w:val="24"/>
          <w:szCs w:val="24"/>
        </w:rPr>
      </w:pPr>
    </w:p>
    <w:p w14:paraId="67CDE845" w14:textId="77777777" w:rsidR="00177F23" w:rsidRPr="00177F23" w:rsidRDefault="00177F23" w:rsidP="00177F23">
      <w:pPr>
        <w:numPr>
          <w:ilvl w:val="0"/>
          <w:numId w:val="94"/>
        </w:numPr>
        <w:spacing w:line="240" w:lineRule="auto"/>
        <w:ind w:left="426" w:hanging="426"/>
        <w:jc w:val="both"/>
        <w:rPr>
          <w:rFonts w:ascii="Times New Roman" w:eastAsia="Calibri" w:hAnsi="Times New Roman" w:cs="Times New Roman"/>
        </w:rPr>
      </w:pPr>
      <w:r w:rsidRPr="00177F23">
        <w:rPr>
          <w:rFonts w:ascii="Times New Roman" w:eastAsia="Calibri" w:hAnsi="Times New Roman" w:cs="Times New Roman"/>
        </w:rPr>
        <w:t>Foram enviados seis pedidos de cotação de preços. Os fornecedores foram selecionados por constarem na lista de fornecedores da Câmara Municipal de Extrema ou por já terem prestado serviços à Câmara, atendendo plenamente à logística necessária requerida pela administração, não havendo, até o momento, qualquer fato que os desabone.</w:t>
      </w:r>
    </w:p>
    <w:p w14:paraId="615496BA" w14:textId="77777777" w:rsidR="00177F23" w:rsidRPr="00177F23" w:rsidRDefault="00177F23" w:rsidP="00177F23">
      <w:pPr>
        <w:spacing w:line="240" w:lineRule="auto"/>
        <w:ind w:left="426"/>
        <w:jc w:val="both"/>
        <w:rPr>
          <w:rFonts w:ascii="Times New Roman" w:eastAsia="Calibri" w:hAnsi="Times New Roman" w:cs="Times New Roman"/>
        </w:rPr>
      </w:pPr>
    </w:p>
    <w:p w14:paraId="05273A7C" w14:textId="77777777" w:rsidR="00177F23" w:rsidRPr="00177F23" w:rsidRDefault="00177F23" w:rsidP="00177F23">
      <w:pPr>
        <w:numPr>
          <w:ilvl w:val="0"/>
          <w:numId w:val="4"/>
        </w:numPr>
        <w:spacing w:line="240" w:lineRule="auto"/>
        <w:ind w:left="426" w:hanging="426"/>
        <w:jc w:val="both"/>
        <w:rPr>
          <w:rFonts w:ascii="Times New Roman" w:eastAsia="Calibri" w:hAnsi="Times New Roman" w:cs="Times New Roman"/>
        </w:rPr>
      </w:pPr>
      <w:r w:rsidRPr="00177F23">
        <w:rPr>
          <w:rFonts w:ascii="Times New Roman" w:eastAsia="Calibri" w:hAnsi="Times New Roman" w:cs="Times New Roman"/>
        </w:rPr>
        <w:t>Apenas a empresa DANILO F. GOMES PINTO respondeu ao pedido de cotação de preços.</w:t>
      </w:r>
    </w:p>
    <w:p w14:paraId="4CFB6383" w14:textId="77777777" w:rsidR="00177F23" w:rsidRPr="00177F23" w:rsidRDefault="00177F23" w:rsidP="00177F23">
      <w:pPr>
        <w:spacing w:line="240" w:lineRule="auto"/>
        <w:ind w:left="850"/>
        <w:jc w:val="both"/>
        <w:rPr>
          <w:rFonts w:ascii="Times New Roman" w:eastAsia="Calibri" w:hAnsi="Times New Roman" w:cs="Times New Roman"/>
        </w:rPr>
      </w:pPr>
    </w:p>
    <w:p w14:paraId="632588D5" w14:textId="77777777" w:rsidR="00177F23" w:rsidRPr="00177F23" w:rsidRDefault="00177F23" w:rsidP="00177F23">
      <w:pPr>
        <w:numPr>
          <w:ilvl w:val="0"/>
          <w:numId w:val="4"/>
        </w:numPr>
        <w:spacing w:line="240" w:lineRule="auto"/>
        <w:ind w:left="426" w:hanging="426"/>
        <w:jc w:val="both"/>
        <w:rPr>
          <w:rFonts w:ascii="Times New Roman" w:eastAsia="Calibri" w:hAnsi="Times New Roman" w:cs="Times New Roman"/>
        </w:rPr>
      </w:pPr>
      <w:r w:rsidRPr="00177F23">
        <w:rPr>
          <w:rFonts w:ascii="Times New Roman" w:eastAsia="Calibri" w:hAnsi="Times New Roman" w:cs="Times New Roman"/>
        </w:rPr>
        <w:t>Foi realizada uma pesquisa no Painel de Preços: Para o item 06 não foi localizado nenhum resultado.</w:t>
      </w:r>
    </w:p>
    <w:p w14:paraId="31FF30F7" w14:textId="77777777" w:rsidR="00177F23" w:rsidRPr="00177F23" w:rsidRDefault="00177F23" w:rsidP="00177F23">
      <w:pPr>
        <w:spacing w:line="240" w:lineRule="auto"/>
        <w:ind w:left="850"/>
        <w:jc w:val="both"/>
        <w:rPr>
          <w:rFonts w:ascii="Times New Roman" w:eastAsia="Calibri" w:hAnsi="Times New Roman" w:cs="Times New Roman"/>
        </w:rPr>
      </w:pPr>
    </w:p>
    <w:p w14:paraId="2606488D" w14:textId="77777777" w:rsidR="00177F23" w:rsidRPr="00177F23" w:rsidRDefault="00177F23" w:rsidP="00177F23">
      <w:pPr>
        <w:numPr>
          <w:ilvl w:val="0"/>
          <w:numId w:val="4"/>
        </w:numPr>
        <w:spacing w:line="240" w:lineRule="auto"/>
        <w:ind w:left="426" w:hanging="426"/>
        <w:jc w:val="both"/>
        <w:rPr>
          <w:rFonts w:ascii="Times New Roman" w:eastAsia="Calibri" w:hAnsi="Times New Roman" w:cs="Times New Roman"/>
        </w:rPr>
      </w:pPr>
      <w:r w:rsidRPr="00177F23">
        <w:rPr>
          <w:rFonts w:ascii="Times New Roman" w:eastAsia="Calibri" w:hAnsi="Times New Roman" w:cs="Times New Roman"/>
        </w:rPr>
        <w:t>Foi realizada uma pesquisa no PNCP, cujos resultados foram:</w:t>
      </w:r>
    </w:p>
    <w:p w14:paraId="5A1A1460" w14:textId="77777777" w:rsidR="00177F23" w:rsidRPr="00177F23" w:rsidRDefault="00177F23" w:rsidP="00177F23">
      <w:pPr>
        <w:numPr>
          <w:ilvl w:val="0"/>
          <w:numId w:val="91"/>
        </w:numPr>
        <w:spacing w:line="240" w:lineRule="auto"/>
        <w:jc w:val="both"/>
        <w:rPr>
          <w:rFonts w:ascii="Times New Roman" w:eastAsia="Calibri" w:hAnsi="Times New Roman" w:cs="Times New Roman"/>
        </w:rPr>
      </w:pPr>
      <w:r w:rsidRPr="00177F23">
        <w:rPr>
          <w:rFonts w:ascii="Times New Roman" w:eastAsia="Calibri" w:hAnsi="Times New Roman" w:cs="Times New Roman"/>
        </w:rPr>
        <w:t>Edital nº 005/2025;</w:t>
      </w:r>
    </w:p>
    <w:p w14:paraId="358C87D5" w14:textId="77777777" w:rsidR="00177F23" w:rsidRPr="00177F23" w:rsidRDefault="00177F23" w:rsidP="00177F23">
      <w:pPr>
        <w:numPr>
          <w:ilvl w:val="0"/>
          <w:numId w:val="91"/>
        </w:numPr>
        <w:spacing w:line="240" w:lineRule="auto"/>
        <w:jc w:val="both"/>
        <w:rPr>
          <w:rFonts w:ascii="Times New Roman" w:eastAsia="Calibri" w:hAnsi="Times New Roman" w:cs="Times New Roman"/>
        </w:rPr>
      </w:pPr>
      <w:r w:rsidRPr="00177F23">
        <w:rPr>
          <w:rFonts w:ascii="Times New Roman" w:eastAsia="Calibri" w:hAnsi="Times New Roman" w:cs="Times New Roman"/>
        </w:rPr>
        <w:t>Ato que autoriza a Contratação Direta nº 6709/2024;</w:t>
      </w:r>
    </w:p>
    <w:p w14:paraId="6B43D1DD" w14:textId="77777777" w:rsidR="00177F23" w:rsidRPr="00177F23" w:rsidRDefault="00177F23" w:rsidP="00177F23">
      <w:pPr>
        <w:numPr>
          <w:ilvl w:val="0"/>
          <w:numId w:val="91"/>
        </w:numPr>
        <w:spacing w:line="240" w:lineRule="auto"/>
        <w:jc w:val="both"/>
        <w:rPr>
          <w:rFonts w:ascii="Times New Roman" w:eastAsia="Calibri" w:hAnsi="Times New Roman" w:cs="Times New Roman"/>
        </w:rPr>
      </w:pPr>
      <w:r w:rsidRPr="00177F23">
        <w:rPr>
          <w:rFonts w:ascii="Times New Roman" w:eastAsia="Calibri" w:hAnsi="Times New Roman" w:cs="Times New Roman"/>
        </w:rPr>
        <w:t>Edital nº 083/2024/2024;</w:t>
      </w:r>
    </w:p>
    <w:p w14:paraId="23D7032C" w14:textId="77777777" w:rsidR="00177F23" w:rsidRPr="00177F23" w:rsidRDefault="00177F23" w:rsidP="00177F23">
      <w:pPr>
        <w:numPr>
          <w:ilvl w:val="0"/>
          <w:numId w:val="91"/>
        </w:numPr>
        <w:spacing w:line="240" w:lineRule="auto"/>
        <w:jc w:val="both"/>
        <w:rPr>
          <w:rFonts w:ascii="Times New Roman" w:eastAsia="Calibri" w:hAnsi="Times New Roman" w:cs="Times New Roman"/>
        </w:rPr>
      </w:pPr>
      <w:r w:rsidRPr="00177F23">
        <w:rPr>
          <w:rFonts w:ascii="Times New Roman" w:eastAsia="Calibri" w:hAnsi="Times New Roman" w:cs="Times New Roman"/>
        </w:rPr>
        <w:t>Ato que autoriza a Contratação Direta nº 004/2024;</w:t>
      </w:r>
    </w:p>
    <w:p w14:paraId="0AA17A71" w14:textId="77777777" w:rsidR="00177F23" w:rsidRPr="00177F23" w:rsidRDefault="00177F23" w:rsidP="00177F23">
      <w:pPr>
        <w:numPr>
          <w:ilvl w:val="0"/>
          <w:numId w:val="91"/>
        </w:numPr>
        <w:spacing w:line="240" w:lineRule="auto"/>
        <w:jc w:val="both"/>
        <w:rPr>
          <w:rFonts w:ascii="Times New Roman" w:eastAsia="Calibri" w:hAnsi="Times New Roman" w:cs="Times New Roman"/>
        </w:rPr>
      </w:pPr>
      <w:r w:rsidRPr="00177F23">
        <w:rPr>
          <w:rFonts w:ascii="Times New Roman" w:eastAsia="Calibri" w:hAnsi="Times New Roman" w:cs="Times New Roman"/>
        </w:rPr>
        <w:t>Ato que autoriza a Contratação Direta nº PD 020/2025;</w:t>
      </w:r>
    </w:p>
    <w:p w14:paraId="6FE2F127" w14:textId="77777777" w:rsidR="00177F23" w:rsidRPr="00177F23" w:rsidRDefault="00177F23" w:rsidP="00177F23">
      <w:pPr>
        <w:numPr>
          <w:ilvl w:val="0"/>
          <w:numId w:val="91"/>
        </w:numPr>
        <w:spacing w:line="240" w:lineRule="auto"/>
        <w:jc w:val="both"/>
        <w:rPr>
          <w:rFonts w:ascii="Times New Roman" w:eastAsia="Calibri" w:hAnsi="Times New Roman" w:cs="Times New Roman"/>
        </w:rPr>
      </w:pPr>
      <w:r w:rsidRPr="00177F23">
        <w:rPr>
          <w:rFonts w:ascii="Times New Roman" w:eastAsia="Calibri" w:hAnsi="Times New Roman" w:cs="Times New Roman"/>
        </w:rPr>
        <w:t>Ato que autoriza a Contratação Direta nº 6709/2024;</w:t>
      </w:r>
    </w:p>
    <w:p w14:paraId="704A5688" w14:textId="77777777" w:rsidR="00177F23" w:rsidRPr="00177F23" w:rsidRDefault="00177F23" w:rsidP="00177F23">
      <w:pPr>
        <w:numPr>
          <w:ilvl w:val="0"/>
          <w:numId w:val="91"/>
        </w:numPr>
        <w:spacing w:line="240" w:lineRule="auto"/>
        <w:jc w:val="both"/>
        <w:rPr>
          <w:rFonts w:ascii="Times New Roman" w:eastAsia="Calibri" w:hAnsi="Times New Roman" w:cs="Times New Roman"/>
        </w:rPr>
      </w:pPr>
      <w:r w:rsidRPr="00177F23">
        <w:rPr>
          <w:rFonts w:ascii="Times New Roman" w:eastAsia="Calibri" w:hAnsi="Times New Roman" w:cs="Times New Roman"/>
        </w:rPr>
        <w:t>Ato que autoriza a Contratação Direta nº 22/2024;</w:t>
      </w:r>
    </w:p>
    <w:p w14:paraId="6EE698DD" w14:textId="77777777" w:rsidR="00177F23" w:rsidRPr="00177F23" w:rsidRDefault="00177F23" w:rsidP="00177F23">
      <w:pPr>
        <w:numPr>
          <w:ilvl w:val="0"/>
          <w:numId w:val="91"/>
        </w:numPr>
        <w:spacing w:line="240" w:lineRule="auto"/>
        <w:jc w:val="both"/>
        <w:rPr>
          <w:rFonts w:ascii="Times New Roman" w:eastAsia="Calibri" w:hAnsi="Times New Roman" w:cs="Times New Roman"/>
        </w:rPr>
      </w:pPr>
      <w:r w:rsidRPr="00177F23">
        <w:rPr>
          <w:rFonts w:ascii="Times New Roman" w:eastAsia="Calibri" w:hAnsi="Times New Roman" w:cs="Times New Roman"/>
        </w:rPr>
        <w:t>Ato que autoriza a Contratação Direta nº 26/2025.</w:t>
      </w:r>
    </w:p>
    <w:p w14:paraId="1F83410F" w14:textId="77777777" w:rsidR="00177F23" w:rsidRPr="00177F23" w:rsidRDefault="00177F23" w:rsidP="00177F23">
      <w:pPr>
        <w:ind w:left="420"/>
        <w:rPr>
          <w:rFonts w:ascii="Times New Roman" w:hAnsi="Times New Roman"/>
        </w:rPr>
      </w:pPr>
      <w:r w:rsidRPr="00177F23">
        <w:rPr>
          <w:rFonts w:ascii="Times New Roman" w:hAnsi="Times New Roman"/>
        </w:rPr>
        <w:t>Para o item 08 não foi localizado objeto com descrição idêntica ao procurado, então foi levado em consideração um objeto com descrição similar.</w:t>
      </w:r>
    </w:p>
    <w:p w14:paraId="0963B026" w14:textId="77777777" w:rsidR="00177F23" w:rsidRPr="00177F23" w:rsidRDefault="00177F23" w:rsidP="00177F23">
      <w:pPr>
        <w:rPr>
          <w:rFonts w:ascii="Times New Roman" w:hAnsi="Times New Roman"/>
        </w:rPr>
      </w:pPr>
    </w:p>
    <w:p w14:paraId="50695129" w14:textId="77777777" w:rsidR="00177F23" w:rsidRPr="00177F23" w:rsidRDefault="00177F23" w:rsidP="00177F23">
      <w:pPr>
        <w:numPr>
          <w:ilvl w:val="0"/>
          <w:numId w:val="4"/>
        </w:numPr>
        <w:spacing w:line="240" w:lineRule="auto"/>
        <w:ind w:left="426" w:hanging="426"/>
        <w:jc w:val="both"/>
        <w:rPr>
          <w:rFonts w:ascii="Times New Roman" w:eastAsia="Calibri" w:hAnsi="Times New Roman" w:cs="Times New Roman"/>
        </w:rPr>
      </w:pPr>
      <w:r w:rsidRPr="00177F23">
        <w:rPr>
          <w:rFonts w:ascii="Times New Roman" w:eastAsia="Calibri" w:hAnsi="Times New Roman" w:cs="Times New Roman"/>
        </w:rPr>
        <w:t>Foi realizada uma pesquisa no Banco de Preços “Cotação Zênite”: Para o item 06 não foi localizado nenhum resultado.</w:t>
      </w:r>
    </w:p>
    <w:p w14:paraId="735B63F0" w14:textId="77777777" w:rsidR="00177F23" w:rsidRPr="00177F23" w:rsidRDefault="00177F23" w:rsidP="00177F23">
      <w:pPr>
        <w:spacing w:line="240" w:lineRule="auto"/>
        <w:ind w:left="426"/>
        <w:jc w:val="both"/>
        <w:rPr>
          <w:rFonts w:ascii="Times New Roman" w:hAnsi="Times New Roman" w:cs="Times New Roman"/>
        </w:rPr>
      </w:pPr>
    </w:p>
    <w:p w14:paraId="1415EA6C" w14:textId="77777777" w:rsidR="00177F23" w:rsidRPr="00177F23" w:rsidRDefault="00177F23" w:rsidP="00177F23">
      <w:pPr>
        <w:numPr>
          <w:ilvl w:val="0"/>
          <w:numId w:val="92"/>
        </w:numPr>
        <w:spacing w:line="240" w:lineRule="auto"/>
        <w:ind w:left="426" w:hanging="426"/>
        <w:jc w:val="both"/>
        <w:rPr>
          <w:rFonts w:ascii="Times New Roman" w:eastAsia="Calibri" w:hAnsi="Times New Roman" w:cs="Times New Roman"/>
        </w:rPr>
      </w:pPr>
      <w:r w:rsidRPr="00177F23">
        <w:rPr>
          <w:rFonts w:ascii="Times New Roman" w:eastAsia="Calibri" w:hAnsi="Times New Roman" w:cs="Times New Roman"/>
        </w:rPr>
        <w:t xml:space="preserve">Foi realizada uma pesquisa no TCE – MG (Banco de Preços): Para os itens de 02 a 07, 09 e 10 não foram localizados nenhum resultado. </w:t>
      </w:r>
    </w:p>
    <w:p w14:paraId="27CEEB02" w14:textId="77777777" w:rsidR="00177F23" w:rsidRPr="00177F23" w:rsidRDefault="00177F23" w:rsidP="00177F23">
      <w:pPr>
        <w:spacing w:line="240" w:lineRule="auto"/>
        <w:ind w:left="426"/>
        <w:jc w:val="both"/>
        <w:rPr>
          <w:rFonts w:ascii="Times New Roman" w:eastAsia="Calibri" w:hAnsi="Times New Roman" w:cs="Times New Roman"/>
        </w:rPr>
      </w:pPr>
    </w:p>
    <w:p w14:paraId="481A60ED" w14:textId="77777777" w:rsidR="00177F23" w:rsidRPr="00177F23" w:rsidRDefault="00177F23" w:rsidP="00177F23">
      <w:pPr>
        <w:numPr>
          <w:ilvl w:val="0"/>
          <w:numId w:val="93"/>
        </w:numPr>
        <w:spacing w:line="240" w:lineRule="auto"/>
        <w:ind w:left="426" w:hanging="426"/>
        <w:jc w:val="both"/>
        <w:rPr>
          <w:rFonts w:ascii="Times New Roman" w:eastAsia="Calibri" w:hAnsi="Times New Roman" w:cs="Times New Roman"/>
        </w:rPr>
      </w:pPr>
      <w:r w:rsidRPr="00177F23">
        <w:rPr>
          <w:rFonts w:ascii="Times New Roman" w:eastAsia="Calibri" w:hAnsi="Times New Roman" w:cs="Times New Roman"/>
        </w:rPr>
        <w:t>Foi realizada uma pesquisa nos seguintes sites de compra:</w:t>
      </w:r>
    </w:p>
    <w:p w14:paraId="37053C97" w14:textId="77777777" w:rsidR="00177F23" w:rsidRPr="00177F23" w:rsidRDefault="00177F23" w:rsidP="00177F23">
      <w:pPr>
        <w:numPr>
          <w:ilvl w:val="0"/>
          <w:numId w:val="191"/>
        </w:numPr>
        <w:spacing w:line="240" w:lineRule="auto"/>
        <w:jc w:val="both"/>
        <w:rPr>
          <w:rFonts w:ascii="Times New Roman" w:eastAsia="Calibri" w:hAnsi="Times New Roman" w:cs="Times New Roman"/>
        </w:rPr>
      </w:pPr>
      <w:r w:rsidRPr="00177F23">
        <w:rPr>
          <w:rFonts w:ascii="Times New Roman" w:eastAsia="Calibri" w:hAnsi="Times New Roman" w:cs="Times New Roman"/>
        </w:rPr>
        <w:t>(www.evisys.com.br);</w:t>
      </w:r>
    </w:p>
    <w:p w14:paraId="5EF23430" w14:textId="77777777" w:rsidR="00177F23" w:rsidRPr="00177F23" w:rsidRDefault="00177F23" w:rsidP="00177F23">
      <w:pPr>
        <w:numPr>
          <w:ilvl w:val="0"/>
          <w:numId w:val="191"/>
        </w:numPr>
        <w:spacing w:line="240" w:lineRule="auto"/>
        <w:jc w:val="both"/>
        <w:rPr>
          <w:rFonts w:ascii="Times New Roman" w:eastAsia="Calibri" w:hAnsi="Times New Roman" w:cs="Times New Roman"/>
        </w:rPr>
      </w:pPr>
      <w:r w:rsidRPr="00177F23">
        <w:rPr>
          <w:rFonts w:ascii="Times New Roman" w:eastAsia="Calibri" w:hAnsi="Times New Roman" w:cs="Times New Roman"/>
        </w:rPr>
        <w:t>(www.digitalpar.com.br);</w:t>
      </w:r>
    </w:p>
    <w:p w14:paraId="0CC8EC48" w14:textId="77777777" w:rsidR="00177F23" w:rsidRPr="00177F23" w:rsidRDefault="00177F23" w:rsidP="00177F23">
      <w:pPr>
        <w:numPr>
          <w:ilvl w:val="0"/>
          <w:numId w:val="191"/>
        </w:numPr>
        <w:spacing w:line="240" w:lineRule="auto"/>
        <w:jc w:val="both"/>
        <w:rPr>
          <w:rFonts w:ascii="Times New Roman" w:eastAsia="Calibri" w:hAnsi="Times New Roman" w:cs="Times New Roman"/>
        </w:rPr>
      </w:pPr>
      <w:r w:rsidRPr="00177F23">
        <w:rPr>
          <w:rFonts w:ascii="Times New Roman" w:eastAsia="Calibri" w:hAnsi="Times New Roman" w:cs="Times New Roman"/>
        </w:rPr>
        <w:t>(www.loja.canon.com.br);</w:t>
      </w:r>
    </w:p>
    <w:p w14:paraId="131D4DA4" w14:textId="77777777" w:rsidR="00177F23" w:rsidRPr="00177F23" w:rsidRDefault="00177F23" w:rsidP="00177F23">
      <w:pPr>
        <w:numPr>
          <w:ilvl w:val="0"/>
          <w:numId w:val="191"/>
        </w:numPr>
        <w:spacing w:line="240" w:lineRule="auto"/>
        <w:jc w:val="both"/>
        <w:rPr>
          <w:rFonts w:ascii="Times New Roman" w:eastAsia="Calibri" w:hAnsi="Times New Roman" w:cs="Times New Roman"/>
        </w:rPr>
      </w:pPr>
      <w:r w:rsidRPr="00177F23">
        <w:rPr>
          <w:rFonts w:ascii="Times New Roman" w:eastAsia="Calibri" w:hAnsi="Times New Roman" w:cs="Times New Roman"/>
        </w:rPr>
        <w:t>(www.mercadolivre.com.br) – não foi localizado site de venda e entrega direta.</w:t>
      </w:r>
    </w:p>
    <w:p w14:paraId="66384AFE" w14:textId="77777777" w:rsidR="00177F23" w:rsidRPr="00177F23" w:rsidRDefault="00177F23" w:rsidP="00177F23">
      <w:pPr>
        <w:numPr>
          <w:ilvl w:val="0"/>
          <w:numId w:val="191"/>
        </w:numPr>
        <w:spacing w:line="240" w:lineRule="auto"/>
        <w:jc w:val="both"/>
        <w:rPr>
          <w:rFonts w:ascii="Times New Roman" w:eastAsia="Calibri" w:hAnsi="Times New Roman" w:cs="Times New Roman"/>
        </w:rPr>
      </w:pPr>
      <w:r w:rsidRPr="00177F23">
        <w:rPr>
          <w:rFonts w:ascii="Times New Roman" w:eastAsia="Calibri" w:hAnsi="Times New Roman" w:cs="Times New Roman"/>
        </w:rPr>
        <w:t>(www.vlite.com.br);</w:t>
      </w:r>
    </w:p>
    <w:p w14:paraId="18A1D7E1" w14:textId="77777777" w:rsidR="00177F23" w:rsidRPr="00177F23" w:rsidRDefault="00177F23" w:rsidP="00177F23">
      <w:pPr>
        <w:numPr>
          <w:ilvl w:val="0"/>
          <w:numId w:val="191"/>
        </w:numPr>
        <w:spacing w:line="240" w:lineRule="auto"/>
        <w:jc w:val="both"/>
        <w:rPr>
          <w:rFonts w:ascii="Times New Roman" w:eastAsia="Calibri" w:hAnsi="Times New Roman" w:cs="Times New Roman"/>
        </w:rPr>
      </w:pPr>
      <w:r w:rsidRPr="00177F23">
        <w:rPr>
          <w:rFonts w:ascii="Times New Roman" w:eastAsia="Calibri" w:hAnsi="Times New Roman" w:cs="Times New Roman"/>
        </w:rPr>
        <w:t>(www.magazineluiza.com.br) – vendido e entregue pelo próprio site;</w:t>
      </w:r>
    </w:p>
    <w:p w14:paraId="13E391E8" w14:textId="77777777" w:rsidR="00177F23" w:rsidRPr="00177F23" w:rsidRDefault="00177F23" w:rsidP="00177F23">
      <w:pPr>
        <w:numPr>
          <w:ilvl w:val="0"/>
          <w:numId w:val="191"/>
        </w:numPr>
        <w:spacing w:line="240" w:lineRule="auto"/>
        <w:jc w:val="both"/>
        <w:rPr>
          <w:rFonts w:ascii="Times New Roman" w:eastAsia="Calibri" w:hAnsi="Times New Roman" w:cs="Times New Roman"/>
        </w:rPr>
      </w:pPr>
      <w:r w:rsidRPr="00177F23">
        <w:rPr>
          <w:rFonts w:ascii="Times New Roman" w:eastAsia="Calibri" w:hAnsi="Times New Roman" w:cs="Times New Roman"/>
        </w:rPr>
        <w:t>(www.processtec.com.br);</w:t>
      </w:r>
    </w:p>
    <w:p w14:paraId="1C61297B" w14:textId="77777777" w:rsidR="00177F23" w:rsidRPr="00177F23" w:rsidRDefault="00177F23" w:rsidP="00177F23">
      <w:pPr>
        <w:numPr>
          <w:ilvl w:val="0"/>
          <w:numId w:val="191"/>
        </w:numPr>
        <w:spacing w:line="240" w:lineRule="auto"/>
        <w:jc w:val="both"/>
        <w:rPr>
          <w:rFonts w:ascii="Times New Roman" w:eastAsia="Calibri" w:hAnsi="Times New Roman" w:cs="Times New Roman"/>
        </w:rPr>
      </w:pPr>
      <w:r w:rsidRPr="00177F23">
        <w:rPr>
          <w:rFonts w:ascii="Times New Roman" w:eastAsia="Calibri" w:hAnsi="Times New Roman" w:cs="Times New Roman"/>
        </w:rPr>
        <w:t>(www.upperseg.com.br);</w:t>
      </w:r>
    </w:p>
    <w:p w14:paraId="56811000" w14:textId="77777777" w:rsidR="00177F23" w:rsidRPr="00177F23" w:rsidRDefault="00177F23" w:rsidP="00177F23">
      <w:pPr>
        <w:numPr>
          <w:ilvl w:val="0"/>
          <w:numId w:val="191"/>
        </w:numPr>
        <w:spacing w:line="240" w:lineRule="auto"/>
        <w:jc w:val="both"/>
        <w:rPr>
          <w:rFonts w:ascii="Times New Roman" w:eastAsia="Calibri" w:hAnsi="Times New Roman" w:cs="Times New Roman"/>
        </w:rPr>
      </w:pPr>
      <w:r w:rsidRPr="00177F23">
        <w:rPr>
          <w:rFonts w:ascii="Times New Roman" w:eastAsia="Calibri" w:hAnsi="Times New Roman" w:cs="Times New Roman"/>
        </w:rPr>
        <w:t>(loja.vsautomacao.net.br).</w:t>
      </w:r>
    </w:p>
    <w:p w14:paraId="304FB24F" w14:textId="77777777" w:rsidR="00177F23" w:rsidRPr="00177F23" w:rsidRDefault="00177F23" w:rsidP="00177F23">
      <w:pPr>
        <w:rPr>
          <w:rFonts w:ascii="Times New Roman" w:hAnsi="Times New Roman"/>
        </w:rPr>
      </w:pPr>
    </w:p>
    <w:p w14:paraId="7C784029" w14:textId="77777777" w:rsidR="00177F23" w:rsidRPr="00177F23" w:rsidRDefault="00177F23" w:rsidP="00177F23">
      <w:pPr>
        <w:numPr>
          <w:ilvl w:val="0"/>
          <w:numId w:val="93"/>
        </w:numPr>
        <w:spacing w:line="240" w:lineRule="auto"/>
        <w:ind w:left="426" w:hanging="426"/>
        <w:jc w:val="both"/>
        <w:rPr>
          <w:rFonts w:ascii="Times New Roman" w:eastAsia="Calibri" w:hAnsi="Times New Roman" w:cs="Times New Roman"/>
        </w:rPr>
      </w:pPr>
      <w:r w:rsidRPr="00177F23">
        <w:rPr>
          <w:rFonts w:ascii="Times New Roman" w:eastAsia="Calibri" w:hAnsi="Times New Roman" w:cs="Times New Roman"/>
        </w:rPr>
        <w:t>Foi feita uma busca na relação de fornecedores e enviados e-mails com a solicitação de cotação para todos eles.</w:t>
      </w:r>
    </w:p>
    <w:p w14:paraId="2C425F54" w14:textId="77777777" w:rsidR="00177F23" w:rsidRPr="00177F23" w:rsidRDefault="00177F23" w:rsidP="00177F23">
      <w:pPr>
        <w:rPr>
          <w:rFonts w:ascii="Times New Roman" w:hAnsi="Times New Roman"/>
        </w:rPr>
      </w:pPr>
    </w:p>
    <w:p w14:paraId="094FEBDE" w14:textId="77777777" w:rsidR="00177F23" w:rsidRPr="00177F23" w:rsidRDefault="00177F23" w:rsidP="00177F23">
      <w:pPr>
        <w:numPr>
          <w:ilvl w:val="0"/>
          <w:numId w:val="93"/>
        </w:numPr>
        <w:spacing w:line="240" w:lineRule="auto"/>
        <w:ind w:left="426" w:hanging="426"/>
        <w:jc w:val="both"/>
        <w:rPr>
          <w:rFonts w:ascii="Calibri" w:eastAsia="Calibri" w:hAnsi="Calibri" w:cs="Times New Roman"/>
        </w:rPr>
      </w:pPr>
      <w:r w:rsidRPr="00177F23">
        <w:rPr>
          <w:rFonts w:ascii="Times New Roman" w:eastAsia="Calibri" w:hAnsi="Times New Roman" w:cs="Times New Roman"/>
        </w:rPr>
        <w:t>Contratação correlata – a Câmara Municipal de Extrema não possui contratação vigente desses objetos.</w:t>
      </w:r>
    </w:p>
    <w:p w14:paraId="5A1848A9" w14:textId="77777777" w:rsidR="00177F23" w:rsidRPr="00177F23" w:rsidRDefault="00177F23" w:rsidP="00177F23">
      <w:pPr>
        <w:spacing w:line="240" w:lineRule="auto"/>
        <w:ind w:left="850"/>
        <w:jc w:val="both"/>
        <w:rPr>
          <w:rFonts w:ascii="Calibri" w:eastAsia="Calibri" w:hAnsi="Calibri" w:cs="Times New Roman"/>
        </w:rPr>
      </w:pPr>
    </w:p>
    <w:p w14:paraId="70A87141" w14:textId="77777777" w:rsidR="00177F23" w:rsidRPr="00177F23" w:rsidRDefault="00177F23" w:rsidP="00177F23">
      <w:pPr>
        <w:spacing w:line="240" w:lineRule="auto"/>
        <w:ind w:left="850"/>
        <w:jc w:val="both"/>
        <w:rPr>
          <w:rFonts w:ascii="Calibri" w:eastAsia="Calibri" w:hAnsi="Calibri" w:cs="Times New Roman"/>
        </w:rPr>
      </w:pPr>
    </w:p>
    <w:p w14:paraId="0D7032C4" w14:textId="77777777" w:rsidR="008E6DCE" w:rsidRDefault="008E6DCE" w:rsidP="008E6DCE">
      <w:pPr>
        <w:ind w:left="-993" w:right="-425"/>
        <w:jc w:val="both"/>
        <w:rPr>
          <w:rFonts w:ascii="Times New Roman" w:hAnsi="Times New Roman"/>
        </w:rPr>
      </w:pPr>
      <w:r>
        <w:rPr>
          <w:rFonts w:ascii="Times New Roman" w:hAnsi="Times New Roman"/>
          <w:b/>
        </w:rPr>
        <w:t>O</w:t>
      </w:r>
      <w:r w:rsidRPr="00463DF6">
        <w:rPr>
          <w:rFonts w:ascii="Times New Roman" w:hAnsi="Times New Roman"/>
          <w:b/>
        </w:rPr>
        <w:t>bservação:</w:t>
      </w:r>
      <w:r w:rsidRPr="00463DF6">
        <w:rPr>
          <w:rFonts w:ascii="Times New Roman" w:hAnsi="Times New Roman"/>
        </w:rPr>
        <w:t xml:space="preserve"> </w:t>
      </w:r>
      <w:r w:rsidRPr="00463DF6">
        <w:rPr>
          <w:rFonts w:ascii="Times New Roman" w:hAnsi="Times New Roman"/>
          <w:i/>
        </w:rPr>
        <w:t>para a apuração do valor estimado da contratação foi utilizada a mediana entre os preços considerados válidos, como método de definição da referência. A mediana constitui uma medida de tendência central, representando neste caso, o preço praticado no mercado.</w:t>
      </w:r>
    </w:p>
    <w:p w14:paraId="3B2C1100" w14:textId="77777777" w:rsidR="003A2229" w:rsidRDefault="003A2229" w:rsidP="00DB0650">
      <w:pPr>
        <w:widowControl w:val="0"/>
        <w:shd w:val="clear" w:color="auto" w:fill="FFFFFF"/>
        <w:suppressAutoHyphens/>
        <w:spacing w:line="240" w:lineRule="auto"/>
        <w:jc w:val="both"/>
        <w:rPr>
          <w:rFonts w:eastAsia="Times New Roman"/>
          <w:bCs/>
          <w:color w:val="000000"/>
          <w:sz w:val="24"/>
          <w:szCs w:val="24"/>
          <w:lang w:eastAsia="zh-CN"/>
        </w:rPr>
      </w:pPr>
    </w:p>
    <w:p w14:paraId="0217D018" w14:textId="77777777" w:rsidR="003A2229" w:rsidRDefault="003A2229" w:rsidP="00DB0650">
      <w:pPr>
        <w:widowControl w:val="0"/>
        <w:shd w:val="clear" w:color="auto" w:fill="FFFFFF"/>
        <w:suppressAutoHyphens/>
        <w:spacing w:line="240" w:lineRule="auto"/>
        <w:jc w:val="both"/>
        <w:rPr>
          <w:rFonts w:eastAsia="Times New Roman"/>
          <w:bCs/>
          <w:color w:val="000000"/>
          <w:sz w:val="24"/>
          <w:szCs w:val="24"/>
          <w:lang w:eastAsia="zh-CN"/>
        </w:rPr>
      </w:pPr>
    </w:p>
    <w:tbl>
      <w:tblPr>
        <w:tblStyle w:val="Tabelacomgrade"/>
        <w:tblW w:w="9923" w:type="dxa"/>
        <w:tblInd w:w="-714" w:type="dxa"/>
        <w:tblLook w:val="04A0" w:firstRow="1" w:lastRow="0" w:firstColumn="1" w:lastColumn="0" w:noHBand="0" w:noVBand="1"/>
      </w:tblPr>
      <w:tblGrid>
        <w:gridCol w:w="790"/>
        <w:gridCol w:w="3524"/>
        <w:gridCol w:w="1497"/>
        <w:gridCol w:w="1559"/>
        <w:gridCol w:w="1136"/>
        <w:gridCol w:w="1417"/>
      </w:tblGrid>
      <w:tr w:rsidR="00177F23" w:rsidRPr="00264859" w14:paraId="03EC40C7" w14:textId="77777777" w:rsidTr="00802A41">
        <w:trPr>
          <w:trHeight w:val="483"/>
        </w:trPr>
        <w:tc>
          <w:tcPr>
            <w:tcW w:w="628" w:type="dxa"/>
            <w:hideMark/>
          </w:tcPr>
          <w:p w14:paraId="73B6E9F7" w14:textId="77777777" w:rsidR="00177F23" w:rsidRPr="00F261CC" w:rsidRDefault="00177F23" w:rsidP="00802A41">
            <w:pPr>
              <w:jc w:val="center"/>
              <w:rPr>
                <w:rFonts w:ascii="Arial" w:hAnsi="Arial" w:cs="Arial"/>
                <w:b/>
                <w:bCs/>
                <w:color w:val="000000"/>
                <w:sz w:val="24"/>
                <w:szCs w:val="24"/>
              </w:rPr>
            </w:pPr>
            <w:r w:rsidRPr="00F261CC">
              <w:rPr>
                <w:rFonts w:ascii="Arial" w:hAnsi="Arial" w:cs="Arial"/>
                <w:b/>
                <w:bCs/>
                <w:color w:val="000000"/>
                <w:sz w:val="24"/>
                <w:szCs w:val="24"/>
              </w:rPr>
              <w:t>ITEM</w:t>
            </w:r>
          </w:p>
        </w:tc>
        <w:tc>
          <w:tcPr>
            <w:tcW w:w="4050" w:type="dxa"/>
            <w:hideMark/>
          </w:tcPr>
          <w:p w14:paraId="4B3A8B7C" w14:textId="77777777" w:rsidR="00177F23" w:rsidRPr="00F261CC" w:rsidRDefault="00177F23" w:rsidP="00802A41">
            <w:pPr>
              <w:jc w:val="center"/>
              <w:rPr>
                <w:rFonts w:ascii="Arial" w:hAnsi="Arial" w:cs="Arial"/>
                <w:b/>
                <w:bCs/>
                <w:color w:val="000000"/>
                <w:sz w:val="24"/>
                <w:szCs w:val="24"/>
              </w:rPr>
            </w:pPr>
            <w:r w:rsidRPr="00F261CC">
              <w:rPr>
                <w:rFonts w:ascii="Arial" w:hAnsi="Arial" w:cs="Arial"/>
                <w:b/>
                <w:bCs/>
                <w:color w:val="000000"/>
                <w:sz w:val="24"/>
                <w:szCs w:val="24"/>
              </w:rPr>
              <w:t>DESCRIÇÃO</w:t>
            </w:r>
          </w:p>
        </w:tc>
        <w:tc>
          <w:tcPr>
            <w:tcW w:w="1284" w:type="dxa"/>
          </w:tcPr>
          <w:p w14:paraId="2005FD79" w14:textId="77777777" w:rsidR="00177F23" w:rsidRPr="00F261CC" w:rsidRDefault="00177F23" w:rsidP="00802A41">
            <w:pPr>
              <w:jc w:val="center"/>
              <w:rPr>
                <w:rFonts w:ascii="Arial" w:hAnsi="Arial" w:cs="Arial"/>
                <w:b/>
                <w:bCs/>
                <w:color w:val="000000"/>
                <w:sz w:val="24"/>
                <w:szCs w:val="24"/>
              </w:rPr>
            </w:pPr>
            <w:r w:rsidRPr="00F261CC">
              <w:rPr>
                <w:rFonts w:ascii="Arial" w:hAnsi="Arial" w:cs="Arial"/>
                <w:b/>
                <w:bCs/>
                <w:color w:val="000000"/>
                <w:sz w:val="24"/>
                <w:szCs w:val="24"/>
              </w:rPr>
              <w:t>MARCA/</w:t>
            </w:r>
          </w:p>
          <w:p w14:paraId="20D9D43D" w14:textId="77777777" w:rsidR="00177F23" w:rsidRPr="00F261CC" w:rsidRDefault="00177F23" w:rsidP="00802A41">
            <w:pPr>
              <w:jc w:val="center"/>
              <w:rPr>
                <w:rFonts w:ascii="Arial" w:hAnsi="Arial" w:cs="Arial"/>
                <w:b/>
                <w:bCs/>
                <w:color w:val="000000"/>
                <w:sz w:val="24"/>
                <w:szCs w:val="24"/>
              </w:rPr>
            </w:pPr>
            <w:r w:rsidRPr="00F261CC">
              <w:rPr>
                <w:rFonts w:ascii="Arial" w:hAnsi="Arial" w:cs="Arial"/>
                <w:b/>
                <w:bCs/>
                <w:color w:val="000000"/>
                <w:sz w:val="24"/>
                <w:szCs w:val="24"/>
              </w:rPr>
              <w:t>MODELO</w:t>
            </w:r>
          </w:p>
        </w:tc>
        <w:tc>
          <w:tcPr>
            <w:tcW w:w="1559" w:type="dxa"/>
            <w:hideMark/>
          </w:tcPr>
          <w:p w14:paraId="5FAFF45C" w14:textId="77777777" w:rsidR="00177F23" w:rsidRPr="00F261CC" w:rsidRDefault="00177F23" w:rsidP="00802A41">
            <w:pPr>
              <w:jc w:val="center"/>
              <w:rPr>
                <w:rFonts w:ascii="Arial" w:hAnsi="Arial" w:cs="Arial"/>
                <w:b/>
                <w:bCs/>
                <w:color w:val="000000"/>
                <w:sz w:val="24"/>
                <w:szCs w:val="24"/>
              </w:rPr>
            </w:pPr>
            <w:r w:rsidRPr="00F261CC">
              <w:rPr>
                <w:rFonts w:ascii="Arial" w:hAnsi="Arial" w:cs="Arial"/>
                <w:b/>
                <w:bCs/>
                <w:color w:val="000000"/>
                <w:sz w:val="24"/>
                <w:szCs w:val="24"/>
              </w:rPr>
              <w:t>MEDIANA VALOR UNIT.</w:t>
            </w:r>
          </w:p>
        </w:tc>
        <w:tc>
          <w:tcPr>
            <w:tcW w:w="985" w:type="dxa"/>
            <w:hideMark/>
          </w:tcPr>
          <w:p w14:paraId="7C3E6335" w14:textId="77777777" w:rsidR="00177F23" w:rsidRPr="00F261CC" w:rsidRDefault="00177F23" w:rsidP="00802A41">
            <w:pPr>
              <w:jc w:val="center"/>
              <w:rPr>
                <w:rFonts w:ascii="Arial" w:hAnsi="Arial" w:cs="Arial"/>
                <w:b/>
                <w:bCs/>
                <w:color w:val="000000"/>
                <w:sz w:val="24"/>
                <w:szCs w:val="24"/>
              </w:rPr>
            </w:pPr>
            <w:r w:rsidRPr="00F261CC">
              <w:rPr>
                <w:rFonts w:ascii="Arial" w:hAnsi="Arial" w:cs="Arial"/>
                <w:b/>
                <w:bCs/>
                <w:color w:val="000000"/>
                <w:sz w:val="24"/>
                <w:szCs w:val="24"/>
              </w:rPr>
              <w:t>QUANT.</w:t>
            </w:r>
          </w:p>
        </w:tc>
        <w:tc>
          <w:tcPr>
            <w:tcW w:w="1417" w:type="dxa"/>
            <w:hideMark/>
          </w:tcPr>
          <w:p w14:paraId="0070D6C7" w14:textId="77777777" w:rsidR="00177F23" w:rsidRPr="00F261CC" w:rsidRDefault="00177F23" w:rsidP="00802A41">
            <w:pPr>
              <w:jc w:val="center"/>
              <w:rPr>
                <w:rFonts w:ascii="Arial" w:hAnsi="Arial" w:cs="Arial"/>
                <w:b/>
                <w:bCs/>
                <w:color w:val="000000"/>
                <w:sz w:val="24"/>
                <w:szCs w:val="24"/>
              </w:rPr>
            </w:pPr>
            <w:r w:rsidRPr="00F261CC">
              <w:rPr>
                <w:rFonts w:ascii="Arial" w:hAnsi="Arial" w:cs="Arial"/>
                <w:b/>
                <w:bCs/>
                <w:color w:val="000000"/>
                <w:sz w:val="24"/>
                <w:szCs w:val="24"/>
              </w:rPr>
              <w:t>VALOR TOTAL</w:t>
            </w:r>
          </w:p>
        </w:tc>
      </w:tr>
      <w:tr w:rsidR="00177F23" w:rsidRPr="00264859" w14:paraId="2E5105CD" w14:textId="77777777" w:rsidTr="00802A41">
        <w:trPr>
          <w:trHeight w:val="631"/>
        </w:trPr>
        <w:tc>
          <w:tcPr>
            <w:tcW w:w="628" w:type="dxa"/>
            <w:hideMark/>
          </w:tcPr>
          <w:p w14:paraId="197DB36A" w14:textId="77777777" w:rsidR="00177F23" w:rsidRPr="00F261CC" w:rsidRDefault="00177F23" w:rsidP="00802A41">
            <w:pPr>
              <w:jc w:val="center"/>
              <w:rPr>
                <w:rFonts w:ascii="Arial" w:hAnsi="Arial" w:cs="Arial"/>
                <w:color w:val="000000"/>
                <w:sz w:val="24"/>
                <w:szCs w:val="24"/>
              </w:rPr>
            </w:pPr>
            <w:r w:rsidRPr="00F261CC">
              <w:rPr>
                <w:rFonts w:ascii="Arial" w:hAnsi="Arial" w:cs="Arial"/>
                <w:color w:val="000000"/>
                <w:sz w:val="24"/>
                <w:szCs w:val="24"/>
              </w:rPr>
              <w:t>01</w:t>
            </w:r>
          </w:p>
        </w:tc>
        <w:tc>
          <w:tcPr>
            <w:tcW w:w="4050" w:type="dxa"/>
            <w:hideMark/>
          </w:tcPr>
          <w:p w14:paraId="0658B36C" w14:textId="77777777" w:rsidR="00177F23" w:rsidRPr="00F261CC" w:rsidRDefault="00177F23" w:rsidP="00802A41">
            <w:pPr>
              <w:pStyle w:val="yiv5982529805msonormal"/>
              <w:shd w:val="clear" w:color="auto" w:fill="FFFFFF"/>
              <w:jc w:val="both"/>
              <w:rPr>
                <w:rFonts w:ascii="Arial" w:hAnsi="Arial" w:cs="Arial"/>
                <w:bCs/>
                <w:color w:val="000000"/>
              </w:rPr>
            </w:pPr>
            <w:r w:rsidRPr="00F261CC">
              <w:rPr>
                <w:rFonts w:ascii="Arial" w:hAnsi="Arial" w:cs="Arial"/>
                <w:bCs/>
                <w:color w:val="000000"/>
              </w:rPr>
              <w:t>Fragmentadora de papel e cartão. 30 litros, 110v.</w:t>
            </w:r>
          </w:p>
          <w:p w14:paraId="13E7FC80" w14:textId="77777777" w:rsidR="00177F23" w:rsidRPr="00F261CC" w:rsidRDefault="00177F23" w:rsidP="00802A41">
            <w:pPr>
              <w:rPr>
                <w:rFonts w:ascii="Arial" w:hAnsi="Arial" w:cs="Arial"/>
                <w:color w:val="000000"/>
                <w:sz w:val="24"/>
                <w:szCs w:val="24"/>
              </w:rPr>
            </w:pPr>
          </w:p>
        </w:tc>
        <w:tc>
          <w:tcPr>
            <w:tcW w:w="1284" w:type="dxa"/>
          </w:tcPr>
          <w:p w14:paraId="45CE845C" w14:textId="77777777" w:rsidR="00177F23" w:rsidRPr="00F261CC" w:rsidRDefault="00177F23" w:rsidP="00802A41">
            <w:pPr>
              <w:jc w:val="center"/>
              <w:rPr>
                <w:rFonts w:ascii="Arial" w:hAnsi="Arial" w:cs="Arial"/>
                <w:color w:val="000000"/>
                <w:sz w:val="24"/>
                <w:szCs w:val="24"/>
              </w:rPr>
            </w:pPr>
          </w:p>
        </w:tc>
        <w:tc>
          <w:tcPr>
            <w:tcW w:w="1559" w:type="dxa"/>
            <w:noWrap/>
            <w:hideMark/>
          </w:tcPr>
          <w:p w14:paraId="1EB8A2DC" w14:textId="77777777" w:rsidR="00177F23" w:rsidRPr="00F261CC" w:rsidRDefault="00177F23" w:rsidP="00802A41">
            <w:pPr>
              <w:jc w:val="center"/>
              <w:rPr>
                <w:rFonts w:ascii="Arial" w:hAnsi="Arial" w:cs="Arial"/>
                <w:color w:val="000000"/>
                <w:sz w:val="24"/>
                <w:szCs w:val="24"/>
              </w:rPr>
            </w:pPr>
            <w:r w:rsidRPr="00F261CC">
              <w:rPr>
                <w:rFonts w:ascii="Arial" w:hAnsi="Arial" w:cs="Arial"/>
                <w:color w:val="000000"/>
                <w:sz w:val="24"/>
                <w:szCs w:val="24"/>
              </w:rPr>
              <w:t>R$ 1.800,00</w:t>
            </w:r>
          </w:p>
        </w:tc>
        <w:tc>
          <w:tcPr>
            <w:tcW w:w="985" w:type="dxa"/>
            <w:hideMark/>
          </w:tcPr>
          <w:p w14:paraId="2C4C8B05" w14:textId="77777777" w:rsidR="00177F23" w:rsidRPr="00F261CC" w:rsidRDefault="00177F23" w:rsidP="00802A41">
            <w:pPr>
              <w:jc w:val="center"/>
              <w:rPr>
                <w:rFonts w:ascii="Arial" w:hAnsi="Arial" w:cs="Arial"/>
                <w:color w:val="000000"/>
                <w:sz w:val="24"/>
                <w:szCs w:val="24"/>
              </w:rPr>
            </w:pPr>
            <w:r w:rsidRPr="00F261CC">
              <w:rPr>
                <w:rFonts w:ascii="Arial" w:hAnsi="Arial" w:cs="Arial"/>
                <w:color w:val="000000"/>
                <w:sz w:val="24"/>
                <w:szCs w:val="24"/>
              </w:rPr>
              <w:t xml:space="preserve">01 </w:t>
            </w:r>
          </w:p>
          <w:p w14:paraId="0F7E0208" w14:textId="77777777" w:rsidR="00177F23" w:rsidRPr="00F261CC" w:rsidRDefault="00177F23" w:rsidP="00802A41">
            <w:pPr>
              <w:jc w:val="center"/>
              <w:rPr>
                <w:rFonts w:ascii="Arial" w:hAnsi="Arial" w:cs="Arial"/>
                <w:color w:val="000000"/>
                <w:sz w:val="24"/>
                <w:szCs w:val="24"/>
              </w:rPr>
            </w:pPr>
            <w:r w:rsidRPr="00F261CC">
              <w:rPr>
                <w:rFonts w:ascii="Arial" w:hAnsi="Arial" w:cs="Arial"/>
                <w:color w:val="000000"/>
                <w:sz w:val="24"/>
                <w:szCs w:val="24"/>
              </w:rPr>
              <w:t xml:space="preserve"> peça</w:t>
            </w:r>
          </w:p>
        </w:tc>
        <w:tc>
          <w:tcPr>
            <w:tcW w:w="1417" w:type="dxa"/>
            <w:noWrap/>
            <w:hideMark/>
          </w:tcPr>
          <w:p w14:paraId="70209DC2" w14:textId="77777777" w:rsidR="00177F23" w:rsidRPr="00F261CC" w:rsidRDefault="00177F23" w:rsidP="00802A41">
            <w:pPr>
              <w:jc w:val="center"/>
              <w:rPr>
                <w:rFonts w:ascii="Arial" w:hAnsi="Arial" w:cs="Arial"/>
                <w:color w:val="000000"/>
                <w:sz w:val="24"/>
                <w:szCs w:val="24"/>
              </w:rPr>
            </w:pPr>
            <w:r w:rsidRPr="00F261CC">
              <w:rPr>
                <w:rFonts w:ascii="Arial" w:hAnsi="Arial" w:cs="Arial"/>
                <w:color w:val="000000"/>
                <w:sz w:val="24"/>
                <w:szCs w:val="24"/>
              </w:rPr>
              <w:t>R$ 1.800,00</w:t>
            </w:r>
          </w:p>
        </w:tc>
      </w:tr>
      <w:tr w:rsidR="00177F23" w:rsidRPr="00264859" w14:paraId="41CC12A0" w14:textId="77777777" w:rsidTr="00802A41">
        <w:trPr>
          <w:trHeight w:val="707"/>
        </w:trPr>
        <w:tc>
          <w:tcPr>
            <w:tcW w:w="628" w:type="dxa"/>
            <w:hideMark/>
          </w:tcPr>
          <w:p w14:paraId="755859B8" w14:textId="77777777" w:rsidR="00177F23" w:rsidRPr="00F261CC" w:rsidRDefault="00177F23" w:rsidP="00802A41">
            <w:pPr>
              <w:jc w:val="center"/>
              <w:rPr>
                <w:rFonts w:ascii="Arial" w:hAnsi="Arial" w:cs="Arial"/>
                <w:color w:val="000000"/>
                <w:sz w:val="24"/>
                <w:szCs w:val="24"/>
              </w:rPr>
            </w:pPr>
            <w:r w:rsidRPr="00F261CC">
              <w:rPr>
                <w:rFonts w:ascii="Arial" w:hAnsi="Arial" w:cs="Arial"/>
                <w:color w:val="000000"/>
                <w:sz w:val="24"/>
                <w:szCs w:val="24"/>
              </w:rPr>
              <w:t>02</w:t>
            </w:r>
          </w:p>
        </w:tc>
        <w:tc>
          <w:tcPr>
            <w:tcW w:w="4050" w:type="dxa"/>
          </w:tcPr>
          <w:p w14:paraId="5976D649" w14:textId="77777777" w:rsidR="00177F23" w:rsidRPr="00F261CC" w:rsidRDefault="00177F23" w:rsidP="00802A41">
            <w:pPr>
              <w:jc w:val="both"/>
              <w:rPr>
                <w:rFonts w:ascii="Arial" w:hAnsi="Arial" w:cs="Arial"/>
                <w:color w:val="000000"/>
                <w:sz w:val="24"/>
                <w:szCs w:val="24"/>
              </w:rPr>
            </w:pPr>
            <w:r w:rsidRPr="00F261CC">
              <w:rPr>
                <w:rFonts w:ascii="Arial" w:hAnsi="Arial" w:cs="Arial"/>
                <w:b/>
                <w:bCs/>
                <w:color w:val="000000"/>
                <w:sz w:val="24"/>
                <w:szCs w:val="24"/>
              </w:rPr>
              <w:t>Leitor biométrico</w:t>
            </w:r>
            <w:r w:rsidRPr="00F261CC">
              <w:rPr>
                <w:rFonts w:ascii="Arial" w:hAnsi="Arial" w:cs="Arial"/>
                <w:color w:val="000000"/>
                <w:sz w:val="24"/>
                <w:szCs w:val="24"/>
              </w:rPr>
              <w:t xml:space="preserve">, Especificações: marca/ modelo: </w:t>
            </w:r>
            <w:proofErr w:type="spellStart"/>
            <w:r w:rsidRPr="00F261CC">
              <w:rPr>
                <w:rFonts w:ascii="Arial" w:hAnsi="Arial" w:cs="Arial"/>
                <w:color w:val="000000"/>
                <w:sz w:val="24"/>
                <w:szCs w:val="24"/>
              </w:rPr>
              <w:t>Akiyama</w:t>
            </w:r>
            <w:proofErr w:type="spellEnd"/>
            <w:r w:rsidRPr="00F261CC">
              <w:rPr>
                <w:rFonts w:ascii="Arial" w:hAnsi="Arial" w:cs="Arial"/>
                <w:color w:val="000000"/>
                <w:sz w:val="24"/>
                <w:szCs w:val="24"/>
              </w:rPr>
              <w:t xml:space="preserve"> Kojak-AK ou </w:t>
            </w:r>
            <w:proofErr w:type="spellStart"/>
            <w:r w:rsidRPr="00F261CC">
              <w:rPr>
                <w:rFonts w:ascii="Arial" w:hAnsi="Arial" w:cs="Arial"/>
                <w:color w:val="000000"/>
                <w:sz w:val="24"/>
                <w:szCs w:val="24"/>
              </w:rPr>
              <w:t>Cogent</w:t>
            </w:r>
            <w:proofErr w:type="spellEnd"/>
            <w:r w:rsidRPr="00F261CC">
              <w:rPr>
                <w:rFonts w:ascii="Arial" w:hAnsi="Arial" w:cs="Arial"/>
                <w:color w:val="000000"/>
                <w:sz w:val="24"/>
                <w:szCs w:val="24"/>
              </w:rPr>
              <w:t xml:space="preserve"> 3m CS500e, captura de até 4 dedos, resolução 500 </w:t>
            </w:r>
            <w:proofErr w:type="spellStart"/>
            <w:r w:rsidRPr="00F261CC">
              <w:rPr>
                <w:rFonts w:ascii="Arial" w:hAnsi="Arial" w:cs="Arial"/>
                <w:color w:val="000000"/>
                <w:sz w:val="24"/>
                <w:szCs w:val="24"/>
              </w:rPr>
              <w:t>ppi</w:t>
            </w:r>
            <w:proofErr w:type="spellEnd"/>
            <w:r w:rsidRPr="00F261CC">
              <w:rPr>
                <w:rFonts w:ascii="Arial" w:hAnsi="Arial" w:cs="Arial"/>
                <w:color w:val="000000"/>
                <w:sz w:val="24"/>
                <w:szCs w:val="24"/>
              </w:rPr>
              <w:t xml:space="preserve">, área de vidro de originais ativa 3,2 x 3,0 </w:t>
            </w:r>
            <w:proofErr w:type="spellStart"/>
            <w:r w:rsidRPr="00F261CC">
              <w:rPr>
                <w:rFonts w:ascii="Arial" w:hAnsi="Arial" w:cs="Arial"/>
                <w:color w:val="000000"/>
                <w:sz w:val="24"/>
                <w:szCs w:val="24"/>
              </w:rPr>
              <w:t>pol</w:t>
            </w:r>
            <w:proofErr w:type="spellEnd"/>
            <w:r w:rsidRPr="00F261CC">
              <w:rPr>
                <w:rFonts w:ascii="Arial" w:hAnsi="Arial" w:cs="Arial"/>
                <w:color w:val="000000"/>
                <w:sz w:val="24"/>
                <w:szCs w:val="24"/>
              </w:rPr>
              <w:t xml:space="preserve">; calibração automática e atualizações de tabela; ITEM 03 – 02 (duas) unidades de Dispositivo para captura de assinatura, Especificações: marca/ modelo: </w:t>
            </w:r>
            <w:proofErr w:type="spellStart"/>
            <w:r w:rsidRPr="00F261CC">
              <w:rPr>
                <w:rFonts w:ascii="Arial" w:hAnsi="Arial" w:cs="Arial"/>
                <w:color w:val="000000"/>
                <w:sz w:val="24"/>
                <w:szCs w:val="24"/>
              </w:rPr>
              <w:t>Akiyama</w:t>
            </w:r>
            <w:proofErr w:type="spellEnd"/>
            <w:r w:rsidRPr="00F261CC">
              <w:rPr>
                <w:rFonts w:ascii="Arial" w:hAnsi="Arial" w:cs="Arial"/>
                <w:color w:val="000000"/>
                <w:sz w:val="24"/>
                <w:szCs w:val="24"/>
              </w:rPr>
              <w:t xml:space="preserve"> AK560, dispositivo para coleta da assinatura por meio do tempo, pressão e coordenadas, com tecnologia de leitura por ressonância eletromagnética, tela: TFT LCD, cabo: USB 2.0, dimensões: 181mm x 161mm x 30mm, fonte de alimentação com entrada USB, resolução: 1800dpi, conteúdo: </w:t>
            </w:r>
            <w:proofErr w:type="spellStart"/>
            <w:r w:rsidRPr="00F261CC">
              <w:rPr>
                <w:rFonts w:ascii="Arial" w:hAnsi="Arial" w:cs="Arial"/>
                <w:color w:val="000000"/>
                <w:sz w:val="24"/>
                <w:szCs w:val="24"/>
              </w:rPr>
              <w:t>pad</w:t>
            </w:r>
            <w:proofErr w:type="spellEnd"/>
            <w:r w:rsidRPr="00F261CC">
              <w:rPr>
                <w:rFonts w:ascii="Arial" w:hAnsi="Arial" w:cs="Arial"/>
                <w:color w:val="000000"/>
                <w:sz w:val="24"/>
                <w:szCs w:val="24"/>
              </w:rPr>
              <w:t xml:space="preserve"> de assinatura, caneta sem bateria, cabo USB, corda de fixação da caneta, certificação: em conformidade com diretiva </w:t>
            </w:r>
            <w:proofErr w:type="spellStart"/>
            <w:r w:rsidRPr="00F261CC">
              <w:rPr>
                <w:rFonts w:ascii="Arial" w:hAnsi="Arial" w:cs="Arial"/>
                <w:color w:val="000000"/>
                <w:sz w:val="24"/>
                <w:szCs w:val="24"/>
              </w:rPr>
              <w:t>RoHS</w:t>
            </w:r>
            <w:proofErr w:type="spellEnd"/>
            <w:r w:rsidRPr="00F261CC">
              <w:rPr>
                <w:rFonts w:ascii="Arial" w:hAnsi="Arial" w:cs="Arial"/>
                <w:color w:val="000000"/>
                <w:sz w:val="24"/>
                <w:szCs w:val="24"/>
              </w:rPr>
              <w:t>, CE SDK: C++, .NET, JAVA, entre outros</w:t>
            </w:r>
          </w:p>
        </w:tc>
        <w:tc>
          <w:tcPr>
            <w:tcW w:w="1284" w:type="dxa"/>
          </w:tcPr>
          <w:p w14:paraId="3F07A4D5" w14:textId="77777777" w:rsidR="00177F23" w:rsidRPr="00F261CC" w:rsidRDefault="00177F23" w:rsidP="00802A41">
            <w:pPr>
              <w:jc w:val="center"/>
              <w:rPr>
                <w:rFonts w:ascii="Arial" w:hAnsi="Arial" w:cs="Arial"/>
                <w:color w:val="000000"/>
                <w:sz w:val="24"/>
                <w:szCs w:val="24"/>
              </w:rPr>
            </w:pPr>
            <w:proofErr w:type="spellStart"/>
            <w:r w:rsidRPr="00F261CC">
              <w:rPr>
                <w:rFonts w:ascii="Arial" w:hAnsi="Arial" w:cs="Arial"/>
                <w:bCs/>
                <w:color w:val="000000"/>
                <w:sz w:val="24"/>
                <w:szCs w:val="24"/>
              </w:rPr>
              <w:t>Akiyama</w:t>
            </w:r>
            <w:proofErr w:type="spellEnd"/>
            <w:r w:rsidRPr="00F261CC">
              <w:rPr>
                <w:rFonts w:ascii="Arial" w:hAnsi="Arial" w:cs="Arial"/>
                <w:bCs/>
                <w:color w:val="000000"/>
                <w:sz w:val="24"/>
                <w:szCs w:val="24"/>
              </w:rPr>
              <w:t xml:space="preserve"> Kojak-AK</w:t>
            </w:r>
            <w:r>
              <w:rPr>
                <w:rFonts w:ascii="Arial" w:hAnsi="Arial" w:cs="Arial"/>
                <w:bCs/>
                <w:color w:val="000000"/>
                <w:sz w:val="24"/>
                <w:szCs w:val="24"/>
              </w:rPr>
              <w:t xml:space="preserve"> ou </w:t>
            </w:r>
            <w:proofErr w:type="spellStart"/>
            <w:r w:rsidRPr="00F261CC">
              <w:rPr>
                <w:rFonts w:ascii="Arial" w:hAnsi="Arial" w:cs="Arial"/>
                <w:bCs/>
                <w:color w:val="000000"/>
                <w:sz w:val="24"/>
                <w:szCs w:val="24"/>
              </w:rPr>
              <w:t>Cogent</w:t>
            </w:r>
            <w:proofErr w:type="spellEnd"/>
            <w:r w:rsidRPr="00F261CC">
              <w:rPr>
                <w:rFonts w:ascii="Arial" w:hAnsi="Arial" w:cs="Arial"/>
                <w:bCs/>
                <w:color w:val="000000"/>
                <w:sz w:val="24"/>
                <w:szCs w:val="24"/>
              </w:rPr>
              <w:t xml:space="preserve"> 3m CS500e</w:t>
            </w:r>
          </w:p>
        </w:tc>
        <w:tc>
          <w:tcPr>
            <w:tcW w:w="1559" w:type="dxa"/>
            <w:noWrap/>
            <w:hideMark/>
          </w:tcPr>
          <w:p w14:paraId="234B51F4" w14:textId="77777777" w:rsidR="00177F23" w:rsidRPr="00F261CC" w:rsidRDefault="00177F23" w:rsidP="00802A41">
            <w:pPr>
              <w:jc w:val="center"/>
              <w:rPr>
                <w:rFonts w:ascii="Arial" w:hAnsi="Arial" w:cs="Arial"/>
                <w:color w:val="000000"/>
                <w:sz w:val="24"/>
                <w:szCs w:val="24"/>
              </w:rPr>
            </w:pPr>
            <w:r w:rsidRPr="00F261CC">
              <w:rPr>
                <w:rFonts w:ascii="Arial" w:hAnsi="Arial" w:cs="Arial"/>
                <w:color w:val="000000"/>
                <w:sz w:val="24"/>
                <w:szCs w:val="24"/>
              </w:rPr>
              <w:t>R$ 13.887,11</w:t>
            </w:r>
          </w:p>
        </w:tc>
        <w:tc>
          <w:tcPr>
            <w:tcW w:w="985" w:type="dxa"/>
            <w:hideMark/>
          </w:tcPr>
          <w:p w14:paraId="1B93B790" w14:textId="77777777" w:rsidR="00177F23" w:rsidRPr="00F261CC" w:rsidRDefault="00177F23" w:rsidP="00802A41">
            <w:pPr>
              <w:jc w:val="center"/>
              <w:rPr>
                <w:rFonts w:ascii="Arial" w:hAnsi="Arial" w:cs="Arial"/>
                <w:color w:val="000000"/>
                <w:sz w:val="24"/>
                <w:szCs w:val="24"/>
              </w:rPr>
            </w:pPr>
            <w:r w:rsidRPr="00F261CC">
              <w:rPr>
                <w:rFonts w:ascii="Arial" w:hAnsi="Arial" w:cs="Arial"/>
                <w:color w:val="000000"/>
                <w:sz w:val="24"/>
                <w:szCs w:val="24"/>
              </w:rPr>
              <w:t>02</w:t>
            </w:r>
          </w:p>
          <w:p w14:paraId="0CF5D274" w14:textId="77777777" w:rsidR="00177F23" w:rsidRPr="00F261CC" w:rsidRDefault="00177F23" w:rsidP="00802A41">
            <w:pPr>
              <w:jc w:val="center"/>
              <w:rPr>
                <w:rFonts w:ascii="Arial" w:hAnsi="Arial" w:cs="Arial"/>
                <w:color w:val="000000"/>
                <w:sz w:val="24"/>
                <w:szCs w:val="24"/>
              </w:rPr>
            </w:pPr>
            <w:r w:rsidRPr="00F261CC">
              <w:rPr>
                <w:rFonts w:ascii="Arial" w:hAnsi="Arial" w:cs="Arial"/>
                <w:color w:val="000000"/>
                <w:sz w:val="24"/>
                <w:szCs w:val="24"/>
              </w:rPr>
              <w:t xml:space="preserve"> peças</w:t>
            </w:r>
          </w:p>
        </w:tc>
        <w:tc>
          <w:tcPr>
            <w:tcW w:w="1417" w:type="dxa"/>
            <w:noWrap/>
            <w:hideMark/>
          </w:tcPr>
          <w:p w14:paraId="4D975606" w14:textId="77777777" w:rsidR="00177F23" w:rsidRPr="00F261CC" w:rsidRDefault="00177F23" w:rsidP="00802A41">
            <w:pPr>
              <w:jc w:val="center"/>
              <w:rPr>
                <w:rFonts w:ascii="Arial" w:hAnsi="Arial" w:cs="Arial"/>
                <w:color w:val="000000"/>
                <w:sz w:val="24"/>
                <w:szCs w:val="24"/>
              </w:rPr>
            </w:pPr>
            <w:r w:rsidRPr="00F261CC">
              <w:rPr>
                <w:rFonts w:ascii="Arial" w:hAnsi="Arial" w:cs="Arial"/>
                <w:color w:val="000000"/>
                <w:sz w:val="24"/>
                <w:szCs w:val="24"/>
              </w:rPr>
              <w:t>R$ 27.774,22</w:t>
            </w:r>
          </w:p>
        </w:tc>
      </w:tr>
      <w:tr w:rsidR="00177F23" w:rsidRPr="00264859" w14:paraId="043197FA" w14:textId="77777777" w:rsidTr="00802A41">
        <w:trPr>
          <w:trHeight w:val="6198"/>
        </w:trPr>
        <w:tc>
          <w:tcPr>
            <w:tcW w:w="628" w:type="dxa"/>
            <w:hideMark/>
          </w:tcPr>
          <w:p w14:paraId="4CF353EC" w14:textId="77777777" w:rsidR="00177F23" w:rsidRPr="00F261CC" w:rsidRDefault="00177F23" w:rsidP="00802A41">
            <w:pPr>
              <w:jc w:val="center"/>
              <w:rPr>
                <w:rFonts w:ascii="Arial" w:hAnsi="Arial" w:cs="Arial"/>
                <w:color w:val="000000"/>
                <w:sz w:val="24"/>
                <w:szCs w:val="24"/>
              </w:rPr>
            </w:pPr>
            <w:r w:rsidRPr="00F261CC">
              <w:rPr>
                <w:rFonts w:ascii="Arial" w:hAnsi="Arial" w:cs="Arial"/>
                <w:color w:val="000000"/>
                <w:sz w:val="24"/>
                <w:szCs w:val="24"/>
              </w:rPr>
              <w:lastRenderedPageBreak/>
              <w:t>03</w:t>
            </w:r>
          </w:p>
        </w:tc>
        <w:tc>
          <w:tcPr>
            <w:tcW w:w="4050" w:type="dxa"/>
          </w:tcPr>
          <w:p w14:paraId="2DE76FBC" w14:textId="77777777" w:rsidR="00177F23" w:rsidRPr="00F261CC" w:rsidRDefault="00177F23" w:rsidP="00802A41">
            <w:pPr>
              <w:jc w:val="both"/>
              <w:rPr>
                <w:rFonts w:ascii="Arial" w:hAnsi="Arial" w:cs="Arial"/>
                <w:color w:val="000000"/>
                <w:sz w:val="24"/>
                <w:szCs w:val="24"/>
              </w:rPr>
            </w:pPr>
            <w:r w:rsidRPr="00F261CC">
              <w:rPr>
                <w:rFonts w:ascii="Arial" w:hAnsi="Arial" w:cs="Arial"/>
                <w:b/>
                <w:bCs/>
                <w:color w:val="000000"/>
                <w:sz w:val="24"/>
                <w:szCs w:val="24"/>
              </w:rPr>
              <w:t>Dispositivo para captura de assinatura</w:t>
            </w:r>
            <w:r w:rsidRPr="00F261CC">
              <w:rPr>
                <w:rFonts w:ascii="Arial" w:hAnsi="Arial" w:cs="Arial"/>
                <w:color w:val="000000"/>
                <w:sz w:val="24"/>
                <w:szCs w:val="24"/>
              </w:rPr>
              <w:t xml:space="preserve">, Especificações: marca/ modelo: </w:t>
            </w:r>
            <w:proofErr w:type="spellStart"/>
            <w:r w:rsidRPr="00F261CC">
              <w:rPr>
                <w:rFonts w:ascii="Arial" w:hAnsi="Arial" w:cs="Arial"/>
                <w:color w:val="000000"/>
                <w:sz w:val="24"/>
                <w:szCs w:val="24"/>
              </w:rPr>
              <w:t>Akiyama</w:t>
            </w:r>
            <w:proofErr w:type="spellEnd"/>
            <w:r w:rsidRPr="00F261CC">
              <w:rPr>
                <w:rFonts w:ascii="Arial" w:hAnsi="Arial" w:cs="Arial"/>
                <w:color w:val="000000"/>
                <w:sz w:val="24"/>
                <w:szCs w:val="24"/>
              </w:rPr>
              <w:t xml:space="preserve"> AK560, dispositivo para coleta da assinatura por meio do tempo, pressão e coordenadas, com tecnologia de leitura por ressonância eletromagnética, tela: TFT LCD, cabo: USB 2.0, dimensões: 181mm x 161mm x 30mm, fonte de alimentação com entrada USB, resolução: 1800dpi, conteúdo: </w:t>
            </w:r>
            <w:proofErr w:type="spellStart"/>
            <w:r w:rsidRPr="00F261CC">
              <w:rPr>
                <w:rFonts w:ascii="Arial" w:hAnsi="Arial" w:cs="Arial"/>
                <w:color w:val="000000"/>
                <w:sz w:val="24"/>
                <w:szCs w:val="24"/>
              </w:rPr>
              <w:t>pad</w:t>
            </w:r>
            <w:proofErr w:type="spellEnd"/>
            <w:r w:rsidRPr="00F261CC">
              <w:rPr>
                <w:rFonts w:ascii="Arial" w:hAnsi="Arial" w:cs="Arial"/>
                <w:color w:val="000000"/>
                <w:sz w:val="24"/>
                <w:szCs w:val="24"/>
              </w:rPr>
              <w:t xml:space="preserve"> de assinatura, caneta sem bateria, cabo USB, corda de fixação da caneta, certificação: em conformidade com diretiva </w:t>
            </w:r>
            <w:proofErr w:type="spellStart"/>
            <w:r w:rsidRPr="00F261CC">
              <w:rPr>
                <w:rFonts w:ascii="Arial" w:hAnsi="Arial" w:cs="Arial"/>
                <w:color w:val="000000"/>
                <w:sz w:val="24"/>
                <w:szCs w:val="24"/>
              </w:rPr>
              <w:t>RoHS</w:t>
            </w:r>
            <w:proofErr w:type="spellEnd"/>
            <w:r w:rsidRPr="00F261CC">
              <w:rPr>
                <w:rFonts w:ascii="Arial" w:hAnsi="Arial" w:cs="Arial"/>
                <w:color w:val="000000"/>
                <w:sz w:val="24"/>
                <w:szCs w:val="24"/>
              </w:rPr>
              <w:t>, CE SDK: C++, .NET, JAVA, entre outros</w:t>
            </w:r>
          </w:p>
        </w:tc>
        <w:tc>
          <w:tcPr>
            <w:tcW w:w="1284" w:type="dxa"/>
          </w:tcPr>
          <w:p w14:paraId="22B64176" w14:textId="77777777" w:rsidR="00177F23" w:rsidRPr="00F261CC" w:rsidRDefault="00177F23" w:rsidP="00802A41">
            <w:pPr>
              <w:jc w:val="center"/>
              <w:rPr>
                <w:rFonts w:ascii="Arial" w:hAnsi="Arial" w:cs="Arial"/>
                <w:color w:val="000000"/>
                <w:sz w:val="24"/>
                <w:szCs w:val="24"/>
              </w:rPr>
            </w:pPr>
            <w:proofErr w:type="spellStart"/>
            <w:r w:rsidRPr="00F261CC">
              <w:rPr>
                <w:rFonts w:ascii="Arial" w:hAnsi="Arial" w:cs="Arial"/>
                <w:bCs/>
                <w:color w:val="000000"/>
                <w:sz w:val="24"/>
                <w:szCs w:val="24"/>
              </w:rPr>
              <w:t>Akiyama</w:t>
            </w:r>
            <w:proofErr w:type="spellEnd"/>
            <w:r w:rsidRPr="00F261CC">
              <w:rPr>
                <w:rFonts w:ascii="Arial" w:hAnsi="Arial" w:cs="Arial"/>
                <w:bCs/>
                <w:color w:val="000000"/>
                <w:sz w:val="24"/>
                <w:szCs w:val="24"/>
              </w:rPr>
              <w:t xml:space="preserve"> AK560</w:t>
            </w:r>
          </w:p>
        </w:tc>
        <w:tc>
          <w:tcPr>
            <w:tcW w:w="1559" w:type="dxa"/>
            <w:noWrap/>
            <w:hideMark/>
          </w:tcPr>
          <w:p w14:paraId="44FA0E41" w14:textId="77777777" w:rsidR="00177F23" w:rsidRPr="00F261CC" w:rsidRDefault="00177F23" w:rsidP="00802A41">
            <w:pPr>
              <w:jc w:val="center"/>
              <w:rPr>
                <w:rFonts w:ascii="Arial" w:hAnsi="Arial" w:cs="Arial"/>
                <w:color w:val="000000"/>
                <w:sz w:val="24"/>
                <w:szCs w:val="24"/>
              </w:rPr>
            </w:pPr>
            <w:r w:rsidRPr="00F261CC">
              <w:rPr>
                <w:rFonts w:ascii="Arial" w:hAnsi="Arial" w:cs="Arial"/>
                <w:color w:val="000000"/>
                <w:sz w:val="24"/>
                <w:szCs w:val="24"/>
              </w:rPr>
              <w:t>R$ 4.478,00</w:t>
            </w:r>
          </w:p>
        </w:tc>
        <w:tc>
          <w:tcPr>
            <w:tcW w:w="985" w:type="dxa"/>
            <w:hideMark/>
          </w:tcPr>
          <w:p w14:paraId="4801AAE8" w14:textId="77777777" w:rsidR="00177F23" w:rsidRPr="00F261CC" w:rsidRDefault="00177F23" w:rsidP="00802A41">
            <w:pPr>
              <w:jc w:val="center"/>
              <w:rPr>
                <w:rFonts w:ascii="Arial" w:hAnsi="Arial" w:cs="Arial"/>
                <w:color w:val="000000"/>
                <w:sz w:val="24"/>
                <w:szCs w:val="24"/>
              </w:rPr>
            </w:pPr>
            <w:r w:rsidRPr="00F261CC">
              <w:rPr>
                <w:rFonts w:ascii="Arial" w:hAnsi="Arial" w:cs="Arial"/>
                <w:color w:val="000000"/>
                <w:sz w:val="24"/>
                <w:szCs w:val="24"/>
              </w:rPr>
              <w:t>02</w:t>
            </w:r>
          </w:p>
          <w:p w14:paraId="03065137" w14:textId="77777777" w:rsidR="00177F23" w:rsidRPr="00F261CC" w:rsidRDefault="00177F23" w:rsidP="00802A41">
            <w:pPr>
              <w:jc w:val="center"/>
              <w:rPr>
                <w:rFonts w:ascii="Arial" w:hAnsi="Arial" w:cs="Arial"/>
                <w:color w:val="000000"/>
                <w:sz w:val="24"/>
                <w:szCs w:val="24"/>
              </w:rPr>
            </w:pPr>
            <w:r w:rsidRPr="00F261CC">
              <w:rPr>
                <w:rFonts w:ascii="Arial" w:hAnsi="Arial" w:cs="Arial"/>
                <w:color w:val="000000"/>
                <w:sz w:val="24"/>
                <w:szCs w:val="24"/>
              </w:rPr>
              <w:t xml:space="preserve"> peças</w:t>
            </w:r>
          </w:p>
        </w:tc>
        <w:tc>
          <w:tcPr>
            <w:tcW w:w="1417" w:type="dxa"/>
            <w:noWrap/>
            <w:hideMark/>
          </w:tcPr>
          <w:p w14:paraId="246650AC" w14:textId="77777777" w:rsidR="00177F23" w:rsidRPr="00F261CC" w:rsidRDefault="00177F23" w:rsidP="00802A41">
            <w:pPr>
              <w:jc w:val="center"/>
              <w:rPr>
                <w:rFonts w:ascii="Arial" w:hAnsi="Arial" w:cs="Arial"/>
                <w:color w:val="000000"/>
                <w:sz w:val="24"/>
                <w:szCs w:val="24"/>
              </w:rPr>
            </w:pPr>
            <w:r w:rsidRPr="00F261CC">
              <w:rPr>
                <w:rFonts w:ascii="Arial" w:hAnsi="Arial" w:cs="Arial"/>
                <w:color w:val="000000"/>
                <w:sz w:val="24"/>
                <w:szCs w:val="24"/>
              </w:rPr>
              <w:t>R$ 8.956,00</w:t>
            </w:r>
          </w:p>
        </w:tc>
      </w:tr>
      <w:tr w:rsidR="00177F23" w:rsidRPr="00264859" w14:paraId="0122E7F4" w14:textId="77777777" w:rsidTr="00802A41">
        <w:trPr>
          <w:trHeight w:val="836"/>
        </w:trPr>
        <w:tc>
          <w:tcPr>
            <w:tcW w:w="628" w:type="dxa"/>
            <w:hideMark/>
          </w:tcPr>
          <w:p w14:paraId="7DA012DB" w14:textId="77777777" w:rsidR="00177F23" w:rsidRPr="00F261CC" w:rsidRDefault="00177F23" w:rsidP="00802A41">
            <w:pPr>
              <w:jc w:val="center"/>
              <w:rPr>
                <w:rFonts w:ascii="Arial" w:hAnsi="Arial" w:cs="Arial"/>
                <w:color w:val="000000"/>
                <w:sz w:val="24"/>
                <w:szCs w:val="24"/>
              </w:rPr>
            </w:pPr>
            <w:r w:rsidRPr="00F261CC">
              <w:rPr>
                <w:rFonts w:ascii="Arial" w:hAnsi="Arial" w:cs="Arial"/>
                <w:color w:val="000000"/>
                <w:sz w:val="24"/>
                <w:szCs w:val="24"/>
              </w:rPr>
              <w:t>04</w:t>
            </w:r>
          </w:p>
        </w:tc>
        <w:tc>
          <w:tcPr>
            <w:tcW w:w="4050" w:type="dxa"/>
            <w:hideMark/>
          </w:tcPr>
          <w:p w14:paraId="01004EE1" w14:textId="77777777" w:rsidR="00177F23" w:rsidRPr="00F261CC" w:rsidRDefault="00177F23" w:rsidP="00802A41">
            <w:pPr>
              <w:jc w:val="both"/>
              <w:rPr>
                <w:rFonts w:ascii="Arial" w:hAnsi="Arial" w:cs="Arial"/>
                <w:color w:val="000000"/>
                <w:sz w:val="24"/>
                <w:szCs w:val="24"/>
              </w:rPr>
            </w:pPr>
            <w:r w:rsidRPr="00F261CC">
              <w:rPr>
                <w:rFonts w:ascii="Arial" w:hAnsi="Arial" w:cs="Arial"/>
                <w:b/>
                <w:color w:val="000000"/>
                <w:sz w:val="24"/>
                <w:szCs w:val="24"/>
              </w:rPr>
              <w:t xml:space="preserve">Câmera digital </w:t>
            </w:r>
            <w:r w:rsidRPr="00F261CC">
              <w:rPr>
                <w:rFonts w:ascii="Arial" w:hAnsi="Arial" w:cs="Arial"/>
                <w:bCs/>
                <w:color w:val="000000"/>
                <w:sz w:val="24"/>
                <w:szCs w:val="24"/>
              </w:rPr>
              <w:t>com lente e fonte de energia, Especificações: marca/ modelo: câmera digital Canon Rebel T7 com lente EF-S 18-55mm IS II, sensor APS-C de 24.1 megapixels, igual ou superior a Canon EOS Rebel, fonte de energia: ACK-E10</w:t>
            </w:r>
          </w:p>
        </w:tc>
        <w:tc>
          <w:tcPr>
            <w:tcW w:w="1284" w:type="dxa"/>
          </w:tcPr>
          <w:p w14:paraId="03DEAFD6" w14:textId="77777777" w:rsidR="00177F23" w:rsidRPr="00F261CC" w:rsidRDefault="00177F23" w:rsidP="00802A41">
            <w:pPr>
              <w:pStyle w:val="yiv5982529805msonormal"/>
              <w:shd w:val="clear" w:color="auto" w:fill="FFFFFF"/>
              <w:jc w:val="center"/>
              <w:rPr>
                <w:rFonts w:ascii="Arial" w:hAnsi="Arial" w:cs="Arial"/>
                <w:bCs/>
                <w:color w:val="000000"/>
              </w:rPr>
            </w:pPr>
            <w:r w:rsidRPr="00F261CC">
              <w:rPr>
                <w:rFonts w:ascii="Arial" w:hAnsi="Arial" w:cs="Arial"/>
                <w:bCs/>
                <w:color w:val="000000"/>
              </w:rPr>
              <w:t>Marca/ Modelo: Câmera digital Canon Rebel T7 com lente EF-S 18-55mm IS II, sensor APS-C de 24.1 megapixels. Igual ou superior a Canon EOS Rebel. Fonte de energia: ACK-E10</w:t>
            </w:r>
          </w:p>
          <w:p w14:paraId="110C4AA9" w14:textId="77777777" w:rsidR="00177F23" w:rsidRPr="00F261CC" w:rsidRDefault="00177F23" w:rsidP="00802A41">
            <w:pPr>
              <w:jc w:val="center"/>
              <w:rPr>
                <w:rFonts w:ascii="Arial" w:hAnsi="Arial" w:cs="Arial"/>
                <w:color w:val="000000"/>
                <w:sz w:val="24"/>
                <w:szCs w:val="24"/>
              </w:rPr>
            </w:pPr>
          </w:p>
        </w:tc>
        <w:tc>
          <w:tcPr>
            <w:tcW w:w="1559" w:type="dxa"/>
            <w:noWrap/>
            <w:hideMark/>
          </w:tcPr>
          <w:p w14:paraId="1F98F0EC" w14:textId="77777777" w:rsidR="00177F23" w:rsidRPr="00F261CC" w:rsidRDefault="00177F23" w:rsidP="00802A41">
            <w:pPr>
              <w:jc w:val="center"/>
              <w:rPr>
                <w:rFonts w:ascii="Arial" w:hAnsi="Arial" w:cs="Arial"/>
                <w:color w:val="000000"/>
                <w:sz w:val="24"/>
                <w:szCs w:val="24"/>
              </w:rPr>
            </w:pPr>
            <w:r w:rsidRPr="00F261CC">
              <w:rPr>
                <w:rFonts w:ascii="Arial" w:hAnsi="Arial" w:cs="Arial"/>
                <w:color w:val="000000"/>
                <w:sz w:val="24"/>
                <w:szCs w:val="24"/>
              </w:rPr>
              <w:t>R$ 4.100,00</w:t>
            </w:r>
          </w:p>
        </w:tc>
        <w:tc>
          <w:tcPr>
            <w:tcW w:w="985" w:type="dxa"/>
            <w:hideMark/>
          </w:tcPr>
          <w:p w14:paraId="495F58CB" w14:textId="77777777" w:rsidR="00177F23" w:rsidRPr="00F261CC" w:rsidRDefault="00177F23" w:rsidP="00802A41">
            <w:pPr>
              <w:jc w:val="center"/>
              <w:rPr>
                <w:rFonts w:ascii="Arial" w:hAnsi="Arial" w:cs="Arial"/>
                <w:color w:val="000000"/>
                <w:sz w:val="24"/>
                <w:szCs w:val="24"/>
              </w:rPr>
            </w:pPr>
            <w:r w:rsidRPr="00F261CC">
              <w:rPr>
                <w:rFonts w:ascii="Arial" w:hAnsi="Arial" w:cs="Arial"/>
                <w:color w:val="000000"/>
                <w:sz w:val="24"/>
                <w:szCs w:val="24"/>
              </w:rPr>
              <w:t>02</w:t>
            </w:r>
          </w:p>
          <w:p w14:paraId="69DE459A" w14:textId="77777777" w:rsidR="00177F23" w:rsidRPr="00F261CC" w:rsidRDefault="00177F23" w:rsidP="00802A41">
            <w:pPr>
              <w:jc w:val="center"/>
              <w:rPr>
                <w:rFonts w:ascii="Arial" w:hAnsi="Arial" w:cs="Arial"/>
                <w:color w:val="000000"/>
                <w:sz w:val="24"/>
                <w:szCs w:val="24"/>
              </w:rPr>
            </w:pPr>
            <w:r w:rsidRPr="00F261CC">
              <w:rPr>
                <w:rFonts w:ascii="Arial" w:hAnsi="Arial" w:cs="Arial"/>
                <w:color w:val="000000"/>
                <w:sz w:val="24"/>
                <w:szCs w:val="24"/>
              </w:rPr>
              <w:t xml:space="preserve"> peças</w:t>
            </w:r>
          </w:p>
        </w:tc>
        <w:tc>
          <w:tcPr>
            <w:tcW w:w="1417" w:type="dxa"/>
            <w:noWrap/>
            <w:hideMark/>
          </w:tcPr>
          <w:p w14:paraId="0F210754" w14:textId="77777777" w:rsidR="00177F23" w:rsidRPr="00F261CC" w:rsidRDefault="00177F23" w:rsidP="00802A41">
            <w:pPr>
              <w:jc w:val="center"/>
              <w:rPr>
                <w:rFonts w:ascii="Arial" w:hAnsi="Arial" w:cs="Arial"/>
                <w:color w:val="000000"/>
                <w:sz w:val="24"/>
                <w:szCs w:val="24"/>
              </w:rPr>
            </w:pPr>
            <w:r w:rsidRPr="00F261CC">
              <w:rPr>
                <w:rFonts w:ascii="Arial" w:hAnsi="Arial" w:cs="Arial"/>
                <w:color w:val="000000"/>
                <w:sz w:val="24"/>
                <w:szCs w:val="24"/>
              </w:rPr>
              <w:t>R$ 8.200,00</w:t>
            </w:r>
          </w:p>
        </w:tc>
      </w:tr>
      <w:tr w:rsidR="00177F23" w:rsidRPr="00264859" w14:paraId="3414827F" w14:textId="77777777" w:rsidTr="00802A41">
        <w:trPr>
          <w:trHeight w:val="2551"/>
        </w:trPr>
        <w:tc>
          <w:tcPr>
            <w:tcW w:w="628" w:type="dxa"/>
            <w:hideMark/>
          </w:tcPr>
          <w:p w14:paraId="3329253A" w14:textId="77777777" w:rsidR="00177F23" w:rsidRPr="00F261CC" w:rsidRDefault="00177F23" w:rsidP="00802A41">
            <w:pPr>
              <w:jc w:val="center"/>
              <w:rPr>
                <w:rFonts w:ascii="Arial" w:hAnsi="Arial" w:cs="Arial"/>
                <w:color w:val="000000"/>
                <w:sz w:val="24"/>
                <w:szCs w:val="24"/>
              </w:rPr>
            </w:pPr>
            <w:r w:rsidRPr="00F261CC">
              <w:rPr>
                <w:rFonts w:ascii="Arial" w:hAnsi="Arial" w:cs="Arial"/>
                <w:color w:val="000000"/>
                <w:sz w:val="24"/>
                <w:szCs w:val="24"/>
              </w:rPr>
              <w:lastRenderedPageBreak/>
              <w:t>05</w:t>
            </w:r>
          </w:p>
        </w:tc>
        <w:tc>
          <w:tcPr>
            <w:tcW w:w="4050" w:type="dxa"/>
            <w:hideMark/>
          </w:tcPr>
          <w:p w14:paraId="4C85F4A4" w14:textId="77777777" w:rsidR="00177F23" w:rsidRPr="00F261CC" w:rsidRDefault="00177F23" w:rsidP="00802A41">
            <w:pPr>
              <w:rPr>
                <w:rFonts w:ascii="Arial" w:hAnsi="Arial" w:cs="Arial"/>
                <w:color w:val="000000"/>
                <w:sz w:val="24"/>
                <w:szCs w:val="24"/>
              </w:rPr>
            </w:pPr>
            <w:r w:rsidRPr="00F261CC">
              <w:rPr>
                <w:rFonts w:ascii="Arial" w:hAnsi="Arial" w:cs="Arial"/>
                <w:b/>
                <w:color w:val="000000"/>
                <w:sz w:val="24"/>
                <w:szCs w:val="24"/>
              </w:rPr>
              <w:t xml:space="preserve">Flash auxiliar, </w:t>
            </w:r>
            <w:r w:rsidRPr="00F261CC">
              <w:rPr>
                <w:rFonts w:ascii="Arial" w:hAnsi="Arial" w:cs="Arial"/>
                <w:bCs/>
                <w:color w:val="000000"/>
                <w:sz w:val="24"/>
                <w:szCs w:val="24"/>
              </w:rPr>
              <w:t xml:space="preserve">Especificações: marca/ modelo: Mako ID </w:t>
            </w:r>
            <w:proofErr w:type="spellStart"/>
            <w:r w:rsidRPr="00F261CC">
              <w:rPr>
                <w:rFonts w:ascii="Arial" w:hAnsi="Arial" w:cs="Arial"/>
                <w:bCs/>
                <w:color w:val="000000"/>
                <w:sz w:val="24"/>
                <w:szCs w:val="24"/>
              </w:rPr>
              <w:t>Bio</w:t>
            </w:r>
            <w:proofErr w:type="spellEnd"/>
            <w:r w:rsidRPr="00F261CC">
              <w:rPr>
                <w:rFonts w:ascii="Arial" w:hAnsi="Arial" w:cs="Arial"/>
                <w:bCs/>
                <w:color w:val="000000"/>
                <w:sz w:val="24"/>
                <w:szCs w:val="24"/>
              </w:rPr>
              <w:t>, Flash ID-</w:t>
            </w:r>
            <w:proofErr w:type="spellStart"/>
            <w:r w:rsidRPr="00F261CC">
              <w:rPr>
                <w:rFonts w:ascii="Arial" w:hAnsi="Arial" w:cs="Arial"/>
                <w:bCs/>
                <w:color w:val="000000"/>
                <w:sz w:val="24"/>
                <w:szCs w:val="24"/>
              </w:rPr>
              <w:t>Bio</w:t>
            </w:r>
            <w:proofErr w:type="spellEnd"/>
            <w:r w:rsidRPr="00F261CC">
              <w:rPr>
                <w:rFonts w:ascii="Arial" w:hAnsi="Arial" w:cs="Arial"/>
                <w:bCs/>
                <w:color w:val="000000"/>
                <w:sz w:val="24"/>
                <w:szCs w:val="24"/>
              </w:rPr>
              <w:t>, cabo fotossensor ID-</w:t>
            </w:r>
            <w:proofErr w:type="spellStart"/>
            <w:r w:rsidRPr="00F261CC">
              <w:rPr>
                <w:rFonts w:ascii="Arial" w:hAnsi="Arial" w:cs="Arial"/>
                <w:bCs/>
                <w:color w:val="000000"/>
                <w:sz w:val="24"/>
                <w:szCs w:val="24"/>
              </w:rPr>
              <w:t>Bio</w:t>
            </w:r>
            <w:proofErr w:type="spellEnd"/>
            <w:r w:rsidRPr="00F261CC">
              <w:rPr>
                <w:rFonts w:ascii="Arial" w:hAnsi="Arial" w:cs="Arial"/>
                <w:bCs/>
                <w:color w:val="000000"/>
                <w:sz w:val="24"/>
                <w:szCs w:val="24"/>
              </w:rPr>
              <w:t>, Suporte sargento, haste ID para suporte sargento, braço deslizante</w:t>
            </w:r>
            <w:r>
              <w:rPr>
                <w:rFonts w:ascii="Arial" w:hAnsi="Arial" w:cs="Arial"/>
                <w:bCs/>
                <w:color w:val="000000"/>
                <w:sz w:val="24"/>
                <w:szCs w:val="24"/>
              </w:rPr>
              <w:t>.</w:t>
            </w:r>
            <w:r w:rsidRPr="00F261CC">
              <w:rPr>
                <w:rFonts w:ascii="Arial" w:hAnsi="Arial" w:cs="Arial"/>
                <w:b/>
                <w:color w:val="000000"/>
                <w:sz w:val="24"/>
                <w:szCs w:val="24"/>
              </w:rPr>
              <w:t xml:space="preserve"> </w:t>
            </w:r>
          </w:p>
        </w:tc>
        <w:tc>
          <w:tcPr>
            <w:tcW w:w="1284" w:type="dxa"/>
          </w:tcPr>
          <w:p w14:paraId="4A07235D" w14:textId="77777777" w:rsidR="00177F23" w:rsidRPr="00F261CC" w:rsidRDefault="00177F23" w:rsidP="00802A41">
            <w:pPr>
              <w:pStyle w:val="yiv5982529805msonormal"/>
              <w:shd w:val="clear" w:color="auto" w:fill="FFFFFF"/>
              <w:jc w:val="both"/>
              <w:rPr>
                <w:rFonts w:ascii="Arial" w:hAnsi="Arial" w:cs="Arial"/>
                <w:bCs/>
                <w:color w:val="000000"/>
              </w:rPr>
            </w:pPr>
            <w:r w:rsidRPr="00F261CC">
              <w:rPr>
                <w:rFonts w:ascii="Arial" w:hAnsi="Arial" w:cs="Arial"/>
                <w:bCs/>
                <w:color w:val="000000"/>
              </w:rPr>
              <w:t xml:space="preserve">Marca/ Modelo: Maki ID </w:t>
            </w:r>
            <w:proofErr w:type="spellStart"/>
            <w:r w:rsidRPr="00F261CC">
              <w:rPr>
                <w:rFonts w:ascii="Arial" w:hAnsi="Arial" w:cs="Arial"/>
                <w:bCs/>
                <w:color w:val="000000"/>
              </w:rPr>
              <w:t>Bio</w:t>
            </w:r>
            <w:proofErr w:type="spellEnd"/>
          </w:p>
          <w:p w14:paraId="0EE4789C" w14:textId="77777777" w:rsidR="00177F23" w:rsidRPr="00F261CC" w:rsidRDefault="00177F23" w:rsidP="00802A41">
            <w:pPr>
              <w:pStyle w:val="yiv5982529805msonormal"/>
              <w:shd w:val="clear" w:color="auto" w:fill="FFFFFF"/>
              <w:jc w:val="both"/>
              <w:rPr>
                <w:rFonts w:ascii="Arial" w:hAnsi="Arial" w:cs="Arial"/>
                <w:bCs/>
                <w:color w:val="000000"/>
              </w:rPr>
            </w:pPr>
            <w:r w:rsidRPr="00F261CC">
              <w:rPr>
                <w:rFonts w:ascii="Arial" w:hAnsi="Arial" w:cs="Arial"/>
                <w:bCs/>
                <w:color w:val="000000"/>
              </w:rPr>
              <w:t>Flash ID-</w:t>
            </w:r>
            <w:proofErr w:type="spellStart"/>
            <w:r w:rsidRPr="00F261CC">
              <w:rPr>
                <w:rFonts w:ascii="Arial" w:hAnsi="Arial" w:cs="Arial"/>
                <w:bCs/>
                <w:color w:val="000000"/>
              </w:rPr>
              <w:t>Bio</w:t>
            </w:r>
            <w:proofErr w:type="spellEnd"/>
            <w:r w:rsidRPr="00F261CC">
              <w:rPr>
                <w:rFonts w:ascii="Arial" w:hAnsi="Arial" w:cs="Arial"/>
                <w:bCs/>
                <w:color w:val="000000"/>
              </w:rPr>
              <w:t xml:space="preserve"> </w:t>
            </w:r>
          </w:p>
          <w:p w14:paraId="6DF3B9A2" w14:textId="77777777" w:rsidR="00177F23" w:rsidRPr="00F261CC" w:rsidRDefault="00177F23" w:rsidP="00802A41">
            <w:pPr>
              <w:pStyle w:val="yiv5982529805msonormal"/>
              <w:shd w:val="clear" w:color="auto" w:fill="FFFFFF"/>
              <w:jc w:val="both"/>
              <w:rPr>
                <w:rFonts w:ascii="Arial" w:hAnsi="Arial" w:cs="Arial"/>
                <w:bCs/>
                <w:color w:val="000000"/>
              </w:rPr>
            </w:pPr>
            <w:r w:rsidRPr="00F261CC">
              <w:rPr>
                <w:rFonts w:ascii="Arial" w:hAnsi="Arial" w:cs="Arial"/>
                <w:bCs/>
                <w:color w:val="000000"/>
              </w:rPr>
              <w:t>Cabo fotossensor ID-</w:t>
            </w:r>
            <w:proofErr w:type="spellStart"/>
            <w:r w:rsidRPr="00F261CC">
              <w:rPr>
                <w:rFonts w:ascii="Arial" w:hAnsi="Arial" w:cs="Arial"/>
                <w:bCs/>
                <w:color w:val="000000"/>
              </w:rPr>
              <w:t>Bio</w:t>
            </w:r>
            <w:proofErr w:type="spellEnd"/>
          </w:p>
          <w:p w14:paraId="3A256833" w14:textId="77777777" w:rsidR="00177F23" w:rsidRPr="00F261CC" w:rsidRDefault="00177F23" w:rsidP="00802A41">
            <w:pPr>
              <w:jc w:val="center"/>
              <w:rPr>
                <w:rFonts w:ascii="Arial" w:hAnsi="Arial" w:cs="Arial"/>
                <w:color w:val="000000"/>
                <w:sz w:val="24"/>
                <w:szCs w:val="24"/>
              </w:rPr>
            </w:pPr>
          </w:p>
        </w:tc>
        <w:tc>
          <w:tcPr>
            <w:tcW w:w="1559" w:type="dxa"/>
            <w:noWrap/>
            <w:hideMark/>
          </w:tcPr>
          <w:p w14:paraId="481B392E" w14:textId="77777777" w:rsidR="00177F23" w:rsidRPr="00F261CC" w:rsidRDefault="00177F23" w:rsidP="00802A41">
            <w:pPr>
              <w:jc w:val="center"/>
              <w:rPr>
                <w:rFonts w:ascii="Arial" w:hAnsi="Arial" w:cs="Arial"/>
                <w:color w:val="000000"/>
                <w:sz w:val="24"/>
                <w:szCs w:val="24"/>
              </w:rPr>
            </w:pPr>
            <w:r w:rsidRPr="00F261CC">
              <w:rPr>
                <w:rFonts w:ascii="Arial" w:hAnsi="Arial" w:cs="Arial"/>
                <w:color w:val="000000"/>
                <w:sz w:val="24"/>
                <w:szCs w:val="24"/>
              </w:rPr>
              <w:t>R$ 1.428,00</w:t>
            </w:r>
          </w:p>
        </w:tc>
        <w:tc>
          <w:tcPr>
            <w:tcW w:w="985" w:type="dxa"/>
            <w:hideMark/>
          </w:tcPr>
          <w:p w14:paraId="576D6C95" w14:textId="77777777" w:rsidR="00177F23" w:rsidRPr="00F261CC" w:rsidRDefault="00177F23" w:rsidP="00802A41">
            <w:pPr>
              <w:jc w:val="center"/>
              <w:rPr>
                <w:rFonts w:ascii="Arial" w:hAnsi="Arial" w:cs="Arial"/>
                <w:color w:val="000000"/>
                <w:sz w:val="24"/>
                <w:szCs w:val="24"/>
              </w:rPr>
            </w:pPr>
            <w:r w:rsidRPr="00F261CC">
              <w:rPr>
                <w:rFonts w:ascii="Arial" w:hAnsi="Arial" w:cs="Arial"/>
                <w:color w:val="000000"/>
                <w:sz w:val="24"/>
                <w:szCs w:val="24"/>
              </w:rPr>
              <w:t>02</w:t>
            </w:r>
          </w:p>
          <w:p w14:paraId="1BEB65ED" w14:textId="77777777" w:rsidR="00177F23" w:rsidRPr="00F261CC" w:rsidRDefault="00177F23" w:rsidP="00802A41">
            <w:pPr>
              <w:jc w:val="center"/>
              <w:rPr>
                <w:rFonts w:ascii="Arial" w:hAnsi="Arial" w:cs="Arial"/>
                <w:color w:val="000000"/>
                <w:sz w:val="24"/>
                <w:szCs w:val="24"/>
              </w:rPr>
            </w:pPr>
            <w:r w:rsidRPr="00F261CC">
              <w:rPr>
                <w:rFonts w:ascii="Arial" w:hAnsi="Arial" w:cs="Arial"/>
                <w:color w:val="000000"/>
                <w:sz w:val="24"/>
                <w:szCs w:val="24"/>
              </w:rPr>
              <w:t xml:space="preserve"> peças</w:t>
            </w:r>
          </w:p>
        </w:tc>
        <w:tc>
          <w:tcPr>
            <w:tcW w:w="1417" w:type="dxa"/>
            <w:noWrap/>
            <w:hideMark/>
          </w:tcPr>
          <w:p w14:paraId="30B1E7C0" w14:textId="77777777" w:rsidR="00177F23" w:rsidRPr="00F261CC" w:rsidRDefault="00177F23" w:rsidP="00802A41">
            <w:pPr>
              <w:jc w:val="center"/>
              <w:rPr>
                <w:rFonts w:ascii="Arial" w:hAnsi="Arial" w:cs="Arial"/>
                <w:color w:val="000000"/>
                <w:sz w:val="24"/>
                <w:szCs w:val="24"/>
              </w:rPr>
            </w:pPr>
            <w:r w:rsidRPr="00F261CC">
              <w:rPr>
                <w:rFonts w:ascii="Arial" w:hAnsi="Arial" w:cs="Arial"/>
                <w:color w:val="000000"/>
                <w:sz w:val="24"/>
                <w:szCs w:val="24"/>
              </w:rPr>
              <w:t>R$ 2.856,00</w:t>
            </w:r>
          </w:p>
        </w:tc>
      </w:tr>
      <w:tr w:rsidR="00177F23" w:rsidRPr="00264859" w14:paraId="1D9751EA" w14:textId="77777777" w:rsidTr="00802A41">
        <w:trPr>
          <w:trHeight w:val="471"/>
        </w:trPr>
        <w:tc>
          <w:tcPr>
            <w:tcW w:w="628" w:type="dxa"/>
            <w:hideMark/>
          </w:tcPr>
          <w:p w14:paraId="11DF227F" w14:textId="77777777" w:rsidR="00177F23" w:rsidRPr="00F261CC" w:rsidRDefault="00177F23" w:rsidP="00802A41">
            <w:pPr>
              <w:jc w:val="center"/>
              <w:rPr>
                <w:rFonts w:ascii="Arial" w:hAnsi="Arial" w:cs="Arial"/>
                <w:color w:val="000000"/>
                <w:sz w:val="24"/>
                <w:szCs w:val="24"/>
              </w:rPr>
            </w:pPr>
            <w:r w:rsidRPr="00F261CC">
              <w:rPr>
                <w:rFonts w:ascii="Arial" w:hAnsi="Arial" w:cs="Arial"/>
                <w:color w:val="000000"/>
                <w:sz w:val="24"/>
                <w:szCs w:val="24"/>
              </w:rPr>
              <w:t>06</w:t>
            </w:r>
          </w:p>
        </w:tc>
        <w:tc>
          <w:tcPr>
            <w:tcW w:w="4050" w:type="dxa"/>
            <w:hideMark/>
          </w:tcPr>
          <w:p w14:paraId="383B2C3E" w14:textId="77777777" w:rsidR="00177F23" w:rsidRPr="00F261CC" w:rsidRDefault="00177F23" w:rsidP="00802A41">
            <w:pPr>
              <w:pStyle w:val="yiv5982529805msonormal"/>
              <w:shd w:val="clear" w:color="auto" w:fill="FFFFFF"/>
              <w:jc w:val="both"/>
              <w:rPr>
                <w:rFonts w:ascii="Arial" w:hAnsi="Arial" w:cs="Arial"/>
                <w:b/>
                <w:color w:val="000000"/>
              </w:rPr>
            </w:pPr>
            <w:r w:rsidRPr="00F261CC">
              <w:rPr>
                <w:rFonts w:ascii="Arial" w:hAnsi="Arial" w:cs="Arial"/>
                <w:b/>
                <w:color w:val="000000"/>
              </w:rPr>
              <w:t>Suporte de flash para mesa:</w:t>
            </w:r>
          </w:p>
          <w:p w14:paraId="511D12A6" w14:textId="77777777" w:rsidR="00177F23" w:rsidRPr="00F261CC" w:rsidRDefault="00177F23" w:rsidP="00802A41">
            <w:pPr>
              <w:pStyle w:val="yiv5982529805msonormal"/>
              <w:shd w:val="clear" w:color="auto" w:fill="FFFFFF"/>
              <w:jc w:val="both"/>
              <w:rPr>
                <w:rFonts w:ascii="Arial" w:hAnsi="Arial" w:cs="Arial"/>
                <w:bCs/>
                <w:color w:val="000000"/>
              </w:rPr>
            </w:pPr>
            <w:r w:rsidRPr="00F261CC">
              <w:rPr>
                <w:rFonts w:ascii="Arial" w:hAnsi="Arial" w:cs="Arial"/>
                <w:bCs/>
                <w:color w:val="000000"/>
              </w:rPr>
              <w:t>Com sargento</w:t>
            </w:r>
          </w:p>
          <w:p w14:paraId="6361591F" w14:textId="77777777" w:rsidR="00177F23" w:rsidRPr="00F261CC" w:rsidRDefault="00177F23" w:rsidP="00802A41">
            <w:pPr>
              <w:pStyle w:val="yiv5982529805msonormal"/>
              <w:shd w:val="clear" w:color="auto" w:fill="FFFFFF"/>
              <w:jc w:val="both"/>
              <w:rPr>
                <w:rFonts w:ascii="Arial" w:hAnsi="Arial" w:cs="Arial"/>
                <w:bCs/>
                <w:color w:val="000000"/>
              </w:rPr>
            </w:pPr>
            <w:r w:rsidRPr="00F261CC">
              <w:rPr>
                <w:rFonts w:ascii="Arial" w:hAnsi="Arial" w:cs="Arial"/>
                <w:bCs/>
                <w:color w:val="000000"/>
              </w:rPr>
              <w:t>Haste vertical e transversal</w:t>
            </w:r>
          </w:p>
          <w:p w14:paraId="28A4ECE7" w14:textId="77777777" w:rsidR="00177F23" w:rsidRPr="00F261CC" w:rsidRDefault="00177F23" w:rsidP="00802A41">
            <w:pPr>
              <w:rPr>
                <w:rFonts w:ascii="Arial" w:hAnsi="Arial" w:cs="Arial"/>
                <w:color w:val="000000"/>
                <w:sz w:val="24"/>
                <w:szCs w:val="24"/>
              </w:rPr>
            </w:pPr>
            <w:r w:rsidRPr="00F261CC">
              <w:rPr>
                <w:rFonts w:ascii="Arial" w:hAnsi="Arial" w:cs="Arial"/>
                <w:bCs/>
                <w:color w:val="000000"/>
                <w:sz w:val="24"/>
                <w:szCs w:val="24"/>
              </w:rPr>
              <w:t>Para flash ID-</w:t>
            </w:r>
            <w:proofErr w:type="spellStart"/>
            <w:r w:rsidRPr="00F261CC">
              <w:rPr>
                <w:rFonts w:ascii="Arial" w:hAnsi="Arial" w:cs="Arial"/>
                <w:bCs/>
                <w:color w:val="000000"/>
                <w:sz w:val="24"/>
                <w:szCs w:val="24"/>
              </w:rPr>
              <w:t>Bio</w:t>
            </w:r>
            <w:proofErr w:type="spellEnd"/>
          </w:p>
        </w:tc>
        <w:tc>
          <w:tcPr>
            <w:tcW w:w="1284" w:type="dxa"/>
          </w:tcPr>
          <w:p w14:paraId="5A21304F" w14:textId="77777777" w:rsidR="00177F23" w:rsidRPr="00F261CC" w:rsidRDefault="00177F23" w:rsidP="00802A41">
            <w:pPr>
              <w:jc w:val="center"/>
              <w:rPr>
                <w:rFonts w:ascii="Arial" w:hAnsi="Arial" w:cs="Arial"/>
                <w:color w:val="000000"/>
                <w:sz w:val="24"/>
                <w:szCs w:val="24"/>
              </w:rPr>
            </w:pPr>
          </w:p>
        </w:tc>
        <w:tc>
          <w:tcPr>
            <w:tcW w:w="1559" w:type="dxa"/>
            <w:noWrap/>
            <w:hideMark/>
          </w:tcPr>
          <w:p w14:paraId="46473119" w14:textId="77777777" w:rsidR="00177F23" w:rsidRPr="00F261CC" w:rsidRDefault="00177F23" w:rsidP="00802A41">
            <w:pPr>
              <w:jc w:val="center"/>
              <w:rPr>
                <w:rFonts w:ascii="Arial" w:hAnsi="Arial" w:cs="Arial"/>
                <w:color w:val="000000"/>
                <w:sz w:val="24"/>
                <w:szCs w:val="24"/>
              </w:rPr>
            </w:pPr>
            <w:r w:rsidRPr="00F261CC">
              <w:rPr>
                <w:rFonts w:ascii="Arial" w:hAnsi="Arial" w:cs="Arial"/>
                <w:color w:val="000000"/>
                <w:sz w:val="24"/>
                <w:szCs w:val="24"/>
              </w:rPr>
              <w:t>R$ 352,00</w:t>
            </w:r>
          </w:p>
        </w:tc>
        <w:tc>
          <w:tcPr>
            <w:tcW w:w="985" w:type="dxa"/>
            <w:hideMark/>
          </w:tcPr>
          <w:p w14:paraId="3433633A" w14:textId="77777777" w:rsidR="00177F23" w:rsidRPr="00F261CC" w:rsidRDefault="00177F23" w:rsidP="00802A41">
            <w:pPr>
              <w:jc w:val="center"/>
              <w:rPr>
                <w:rFonts w:ascii="Arial" w:hAnsi="Arial" w:cs="Arial"/>
                <w:color w:val="000000"/>
                <w:sz w:val="24"/>
                <w:szCs w:val="24"/>
              </w:rPr>
            </w:pPr>
            <w:r w:rsidRPr="00F261CC">
              <w:rPr>
                <w:rFonts w:ascii="Arial" w:hAnsi="Arial" w:cs="Arial"/>
                <w:color w:val="000000"/>
                <w:sz w:val="24"/>
                <w:szCs w:val="24"/>
              </w:rPr>
              <w:t>02</w:t>
            </w:r>
          </w:p>
          <w:p w14:paraId="32726510" w14:textId="77777777" w:rsidR="00177F23" w:rsidRPr="00F261CC" w:rsidRDefault="00177F23" w:rsidP="00802A41">
            <w:pPr>
              <w:jc w:val="center"/>
              <w:rPr>
                <w:rFonts w:ascii="Arial" w:hAnsi="Arial" w:cs="Arial"/>
                <w:color w:val="000000"/>
                <w:sz w:val="24"/>
                <w:szCs w:val="24"/>
              </w:rPr>
            </w:pPr>
            <w:r w:rsidRPr="00F261CC">
              <w:rPr>
                <w:rFonts w:ascii="Arial" w:hAnsi="Arial" w:cs="Arial"/>
                <w:color w:val="000000"/>
                <w:sz w:val="24"/>
                <w:szCs w:val="24"/>
              </w:rPr>
              <w:t xml:space="preserve"> peças</w:t>
            </w:r>
          </w:p>
        </w:tc>
        <w:tc>
          <w:tcPr>
            <w:tcW w:w="1417" w:type="dxa"/>
            <w:noWrap/>
            <w:hideMark/>
          </w:tcPr>
          <w:p w14:paraId="699BEB1B" w14:textId="77777777" w:rsidR="00177F23" w:rsidRPr="00F261CC" w:rsidRDefault="00177F23" w:rsidP="00802A41">
            <w:pPr>
              <w:jc w:val="center"/>
              <w:rPr>
                <w:rFonts w:ascii="Arial" w:hAnsi="Arial" w:cs="Arial"/>
                <w:color w:val="000000"/>
                <w:sz w:val="24"/>
                <w:szCs w:val="24"/>
              </w:rPr>
            </w:pPr>
            <w:r w:rsidRPr="00F261CC">
              <w:rPr>
                <w:rFonts w:ascii="Arial" w:hAnsi="Arial" w:cs="Arial"/>
                <w:color w:val="000000"/>
                <w:sz w:val="24"/>
                <w:szCs w:val="24"/>
              </w:rPr>
              <w:t>R$ 704,00</w:t>
            </w:r>
          </w:p>
        </w:tc>
      </w:tr>
      <w:tr w:rsidR="00177F23" w:rsidRPr="00264859" w14:paraId="6AC3CC86" w14:textId="77777777" w:rsidTr="00802A41">
        <w:trPr>
          <w:trHeight w:val="471"/>
        </w:trPr>
        <w:tc>
          <w:tcPr>
            <w:tcW w:w="628" w:type="dxa"/>
            <w:hideMark/>
          </w:tcPr>
          <w:p w14:paraId="512E2F16" w14:textId="77777777" w:rsidR="00177F23" w:rsidRPr="00F261CC" w:rsidRDefault="00177F23" w:rsidP="00802A41">
            <w:pPr>
              <w:jc w:val="center"/>
              <w:rPr>
                <w:rFonts w:ascii="Arial" w:hAnsi="Arial" w:cs="Arial"/>
                <w:color w:val="000000"/>
                <w:sz w:val="24"/>
                <w:szCs w:val="24"/>
              </w:rPr>
            </w:pPr>
            <w:r w:rsidRPr="00F261CC">
              <w:rPr>
                <w:rFonts w:ascii="Arial" w:hAnsi="Arial" w:cs="Arial"/>
                <w:color w:val="000000"/>
                <w:sz w:val="24"/>
                <w:szCs w:val="24"/>
              </w:rPr>
              <w:t>07</w:t>
            </w:r>
          </w:p>
        </w:tc>
        <w:tc>
          <w:tcPr>
            <w:tcW w:w="4050" w:type="dxa"/>
            <w:hideMark/>
          </w:tcPr>
          <w:p w14:paraId="73D137DB" w14:textId="77777777" w:rsidR="00177F23" w:rsidRPr="00F261CC" w:rsidRDefault="00177F23" w:rsidP="00802A41">
            <w:pPr>
              <w:jc w:val="both"/>
              <w:rPr>
                <w:rFonts w:ascii="Arial" w:hAnsi="Arial" w:cs="Arial"/>
                <w:color w:val="000000"/>
                <w:sz w:val="24"/>
                <w:szCs w:val="24"/>
              </w:rPr>
            </w:pPr>
            <w:proofErr w:type="spellStart"/>
            <w:r w:rsidRPr="00F261CC">
              <w:rPr>
                <w:rFonts w:ascii="Arial" w:hAnsi="Arial" w:cs="Arial"/>
                <w:b/>
                <w:bCs/>
                <w:color w:val="000000"/>
                <w:sz w:val="24"/>
                <w:szCs w:val="24"/>
              </w:rPr>
              <w:t>Smart</w:t>
            </w:r>
            <w:proofErr w:type="spellEnd"/>
            <w:r w:rsidRPr="00F261CC">
              <w:rPr>
                <w:rFonts w:ascii="Arial" w:hAnsi="Arial" w:cs="Arial"/>
                <w:b/>
                <w:bCs/>
                <w:color w:val="000000"/>
                <w:sz w:val="24"/>
                <w:szCs w:val="24"/>
              </w:rPr>
              <w:t xml:space="preserve"> TV 43" LED, </w:t>
            </w:r>
            <w:r w:rsidRPr="00F261CC">
              <w:rPr>
                <w:rFonts w:ascii="Arial" w:hAnsi="Arial" w:cs="Arial"/>
                <w:color w:val="000000"/>
                <w:sz w:val="24"/>
                <w:szCs w:val="24"/>
              </w:rPr>
              <w:t>Especificações: Full HD, cor preta, 110v, corpo: 01 controle remoto, 3 HDMI, antena e espelhamento de tela</w:t>
            </w:r>
            <w:r>
              <w:rPr>
                <w:rFonts w:ascii="Arial" w:hAnsi="Arial" w:cs="Arial"/>
                <w:color w:val="000000"/>
                <w:sz w:val="24"/>
                <w:szCs w:val="24"/>
              </w:rPr>
              <w:t>.</w:t>
            </w:r>
          </w:p>
          <w:p w14:paraId="3C58B6BC" w14:textId="77777777" w:rsidR="00177F23" w:rsidRPr="00F261CC" w:rsidRDefault="00177F23" w:rsidP="00802A41">
            <w:pPr>
              <w:rPr>
                <w:rFonts w:ascii="Arial" w:hAnsi="Arial" w:cs="Arial"/>
                <w:color w:val="000000"/>
                <w:sz w:val="24"/>
                <w:szCs w:val="24"/>
              </w:rPr>
            </w:pPr>
          </w:p>
        </w:tc>
        <w:tc>
          <w:tcPr>
            <w:tcW w:w="1284" w:type="dxa"/>
          </w:tcPr>
          <w:p w14:paraId="32670C9C" w14:textId="77777777" w:rsidR="00177F23" w:rsidRPr="00F261CC" w:rsidRDefault="00177F23" w:rsidP="00802A41">
            <w:pPr>
              <w:jc w:val="center"/>
              <w:rPr>
                <w:rFonts w:ascii="Arial" w:hAnsi="Arial" w:cs="Arial"/>
                <w:color w:val="000000"/>
                <w:sz w:val="24"/>
                <w:szCs w:val="24"/>
              </w:rPr>
            </w:pPr>
          </w:p>
        </w:tc>
        <w:tc>
          <w:tcPr>
            <w:tcW w:w="1559" w:type="dxa"/>
            <w:noWrap/>
            <w:hideMark/>
          </w:tcPr>
          <w:p w14:paraId="365B8CFF" w14:textId="77777777" w:rsidR="00177F23" w:rsidRPr="00F261CC" w:rsidRDefault="00177F23" w:rsidP="00802A41">
            <w:pPr>
              <w:jc w:val="center"/>
              <w:rPr>
                <w:rFonts w:ascii="Arial" w:hAnsi="Arial" w:cs="Arial"/>
                <w:color w:val="000000"/>
                <w:sz w:val="24"/>
                <w:szCs w:val="24"/>
              </w:rPr>
            </w:pPr>
            <w:r w:rsidRPr="00F261CC">
              <w:rPr>
                <w:rFonts w:ascii="Arial" w:hAnsi="Arial" w:cs="Arial"/>
                <w:color w:val="000000"/>
                <w:sz w:val="24"/>
                <w:szCs w:val="24"/>
              </w:rPr>
              <w:t>R$ 1.830,99</w:t>
            </w:r>
          </w:p>
        </w:tc>
        <w:tc>
          <w:tcPr>
            <w:tcW w:w="985" w:type="dxa"/>
            <w:hideMark/>
          </w:tcPr>
          <w:p w14:paraId="713CE1AF" w14:textId="77777777" w:rsidR="00177F23" w:rsidRPr="00F261CC" w:rsidRDefault="00177F23" w:rsidP="00802A41">
            <w:pPr>
              <w:jc w:val="center"/>
              <w:rPr>
                <w:rFonts w:ascii="Arial" w:hAnsi="Arial" w:cs="Arial"/>
                <w:color w:val="000000"/>
                <w:sz w:val="24"/>
                <w:szCs w:val="24"/>
              </w:rPr>
            </w:pPr>
            <w:r w:rsidRPr="00F261CC">
              <w:rPr>
                <w:rFonts w:ascii="Arial" w:hAnsi="Arial" w:cs="Arial"/>
                <w:color w:val="000000"/>
                <w:sz w:val="24"/>
                <w:szCs w:val="24"/>
              </w:rPr>
              <w:t xml:space="preserve">03 </w:t>
            </w:r>
          </w:p>
          <w:p w14:paraId="47AAE89D" w14:textId="77777777" w:rsidR="00177F23" w:rsidRPr="00F261CC" w:rsidRDefault="00177F23" w:rsidP="00802A41">
            <w:pPr>
              <w:jc w:val="center"/>
              <w:rPr>
                <w:rFonts w:ascii="Arial" w:hAnsi="Arial" w:cs="Arial"/>
                <w:color w:val="000000"/>
                <w:sz w:val="24"/>
                <w:szCs w:val="24"/>
              </w:rPr>
            </w:pPr>
            <w:r w:rsidRPr="00F261CC">
              <w:rPr>
                <w:rFonts w:ascii="Arial" w:hAnsi="Arial" w:cs="Arial"/>
                <w:color w:val="000000"/>
                <w:sz w:val="24"/>
                <w:szCs w:val="24"/>
              </w:rPr>
              <w:t>peças</w:t>
            </w:r>
          </w:p>
        </w:tc>
        <w:tc>
          <w:tcPr>
            <w:tcW w:w="1417" w:type="dxa"/>
            <w:noWrap/>
            <w:hideMark/>
          </w:tcPr>
          <w:p w14:paraId="02AABA90" w14:textId="77777777" w:rsidR="00177F23" w:rsidRPr="00F261CC" w:rsidRDefault="00177F23" w:rsidP="00802A41">
            <w:pPr>
              <w:jc w:val="center"/>
              <w:rPr>
                <w:rFonts w:ascii="Arial" w:hAnsi="Arial" w:cs="Arial"/>
                <w:color w:val="000000"/>
                <w:sz w:val="24"/>
                <w:szCs w:val="24"/>
              </w:rPr>
            </w:pPr>
            <w:r w:rsidRPr="00F261CC">
              <w:rPr>
                <w:rFonts w:ascii="Arial" w:hAnsi="Arial" w:cs="Arial"/>
                <w:color w:val="000000"/>
                <w:sz w:val="24"/>
                <w:szCs w:val="24"/>
              </w:rPr>
              <w:t>R$ 5.492,97</w:t>
            </w:r>
          </w:p>
        </w:tc>
      </w:tr>
      <w:tr w:rsidR="00177F23" w:rsidRPr="00264859" w14:paraId="27ADD39D" w14:textId="77777777" w:rsidTr="00802A41">
        <w:trPr>
          <w:trHeight w:val="471"/>
        </w:trPr>
        <w:tc>
          <w:tcPr>
            <w:tcW w:w="628" w:type="dxa"/>
            <w:hideMark/>
          </w:tcPr>
          <w:p w14:paraId="748A22F2" w14:textId="77777777" w:rsidR="00177F23" w:rsidRPr="00F261CC" w:rsidRDefault="00177F23" w:rsidP="00802A41">
            <w:pPr>
              <w:jc w:val="center"/>
              <w:rPr>
                <w:rFonts w:ascii="Arial" w:hAnsi="Arial" w:cs="Arial"/>
                <w:color w:val="000000"/>
                <w:sz w:val="24"/>
                <w:szCs w:val="24"/>
              </w:rPr>
            </w:pPr>
            <w:r w:rsidRPr="00F261CC">
              <w:rPr>
                <w:rFonts w:ascii="Arial" w:hAnsi="Arial" w:cs="Arial"/>
                <w:color w:val="000000"/>
                <w:sz w:val="24"/>
                <w:szCs w:val="24"/>
              </w:rPr>
              <w:t>08</w:t>
            </w:r>
          </w:p>
        </w:tc>
        <w:tc>
          <w:tcPr>
            <w:tcW w:w="4050" w:type="dxa"/>
            <w:hideMark/>
          </w:tcPr>
          <w:p w14:paraId="726B8ED4" w14:textId="77777777" w:rsidR="00177F23" w:rsidRDefault="00177F23" w:rsidP="00802A41">
            <w:pPr>
              <w:jc w:val="both"/>
              <w:rPr>
                <w:rFonts w:ascii="Arial" w:hAnsi="Arial" w:cs="Arial"/>
                <w:color w:val="000000"/>
                <w:sz w:val="24"/>
                <w:szCs w:val="24"/>
              </w:rPr>
            </w:pPr>
            <w:proofErr w:type="spellStart"/>
            <w:r w:rsidRPr="00F261CC">
              <w:rPr>
                <w:rFonts w:ascii="Arial" w:hAnsi="Arial" w:cs="Arial"/>
                <w:b/>
                <w:bCs/>
                <w:color w:val="000000"/>
                <w:sz w:val="24"/>
                <w:szCs w:val="24"/>
              </w:rPr>
              <w:t>Smart</w:t>
            </w:r>
            <w:proofErr w:type="spellEnd"/>
            <w:r w:rsidRPr="00F261CC">
              <w:rPr>
                <w:rFonts w:ascii="Arial" w:hAnsi="Arial" w:cs="Arial"/>
                <w:b/>
                <w:bCs/>
                <w:color w:val="000000"/>
                <w:sz w:val="24"/>
                <w:szCs w:val="24"/>
              </w:rPr>
              <w:t xml:space="preserve"> TV 40" LED, </w:t>
            </w:r>
            <w:r w:rsidRPr="00F261CC">
              <w:rPr>
                <w:rFonts w:ascii="Arial" w:hAnsi="Arial" w:cs="Arial"/>
                <w:color w:val="000000"/>
                <w:sz w:val="24"/>
                <w:szCs w:val="24"/>
              </w:rPr>
              <w:t>Especificações: Full HD, cor preta, 110v, 2 HDMI, controle remoto e função de espelhamento de tela</w:t>
            </w:r>
            <w:r>
              <w:rPr>
                <w:rFonts w:ascii="Arial" w:hAnsi="Arial" w:cs="Arial"/>
                <w:color w:val="000000"/>
                <w:sz w:val="24"/>
                <w:szCs w:val="24"/>
              </w:rPr>
              <w:t>.</w:t>
            </w:r>
          </w:p>
          <w:p w14:paraId="23535108" w14:textId="77777777" w:rsidR="00177F23" w:rsidRDefault="00177F23" w:rsidP="00802A41">
            <w:pPr>
              <w:jc w:val="both"/>
              <w:rPr>
                <w:rFonts w:ascii="Arial" w:hAnsi="Arial" w:cs="Arial"/>
                <w:color w:val="000000"/>
                <w:sz w:val="24"/>
                <w:szCs w:val="24"/>
              </w:rPr>
            </w:pPr>
          </w:p>
          <w:p w14:paraId="4E5856AE" w14:textId="77777777" w:rsidR="00177F23" w:rsidRPr="00F261CC" w:rsidRDefault="00177F23" w:rsidP="00802A41">
            <w:pPr>
              <w:jc w:val="both"/>
              <w:rPr>
                <w:rFonts w:ascii="Arial" w:hAnsi="Arial" w:cs="Arial"/>
                <w:color w:val="000000"/>
                <w:sz w:val="24"/>
                <w:szCs w:val="24"/>
              </w:rPr>
            </w:pPr>
          </w:p>
        </w:tc>
        <w:tc>
          <w:tcPr>
            <w:tcW w:w="1284" w:type="dxa"/>
          </w:tcPr>
          <w:p w14:paraId="2E022296" w14:textId="77777777" w:rsidR="00177F23" w:rsidRPr="00F261CC" w:rsidRDefault="00177F23" w:rsidP="00802A41">
            <w:pPr>
              <w:jc w:val="center"/>
              <w:rPr>
                <w:rFonts w:ascii="Arial" w:hAnsi="Arial" w:cs="Arial"/>
                <w:color w:val="000000"/>
                <w:sz w:val="24"/>
                <w:szCs w:val="24"/>
              </w:rPr>
            </w:pPr>
          </w:p>
        </w:tc>
        <w:tc>
          <w:tcPr>
            <w:tcW w:w="1559" w:type="dxa"/>
            <w:noWrap/>
            <w:hideMark/>
          </w:tcPr>
          <w:p w14:paraId="22F59203" w14:textId="77777777" w:rsidR="00177F23" w:rsidRPr="00F261CC" w:rsidRDefault="00177F23" w:rsidP="00802A41">
            <w:pPr>
              <w:jc w:val="center"/>
              <w:rPr>
                <w:rFonts w:ascii="Arial" w:hAnsi="Arial" w:cs="Arial"/>
                <w:color w:val="000000"/>
                <w:sz w:val="24"/>
                <w:szCs w:val="24"/>
              </w:rPr>
            </w:pPr>
            <w:r w:rsidRPr="00F261CC">
              <w:rPr>
                <w:rFonts w:ascii="Arial" w:hAnsi="Arial" w:cs="Arial"/>
                <w:color w:val="000000"/>
                <w:sz w:val="24"/>
                <w:szCs w:val="24"/>
              </w:rPr>
              <w:t>R$ 1.557,44</w:t>
            </w:r>
          </w:p>
        </w:tc>
        <w:tc>
          <w:tcPr>
            <w:tcW w:w="985" w:type="dxa"/>
            <w:hideMark/>
          </w:tcPr>
          <w:p w14:paraId="41EF3570" w14:textId="77777777" w:rsidR="00177F23" w:rsidRPr="00F261CC" w:rsidRDefault="00177F23" w:rsidP="00802A41">
            <w:pPr>
              <w:jc w:val="center"/>
              <w:rPr>
                <w:rFonts w:ascii="Arial" w:hAnsi="Arial" w:cs="Arial"/>
                <w:color w:val="000000"/>
                <w:sz w:val="24"/>
                <w:szCs w:val="24"/>
              </w:rPr>
            </w:pPr>
            <w:r w:rsidRPr="00F261CC">
              <w:rPr>
                <w:rFonts w:ascii="Arial" w:hAnsi="Arial" w:cs="Arial"/>
                <w:color w:val="000000"/>
                <w:sz w:val="24"/>
                <w:szCs w:val="24"/>
              </w:rPr>
              <w:t xml:space="preserve">01  </w:t>
            </w:r>
          </w:p>
          <w:p w14:paraId="10E1D3F2" w14:textId="77777777" w:rsidR="00177F23" w:rsidRPr="00F261CC" w:rsidRDefault="00177F23" w:rsidP="00802A41">
            <w:pPr>
              <w:jc w:val="center"/>
              <w:rPr>
                <w:rFonts w:ascii="Arial" w:hAnsi="Arial" w:cs="Arial"/>
                <w:color w:val="000000"/>
                <w:sz w:val="24"/>
                <w:szCs w:val="24"/>
              </w:rPr>
            </w:pPr>
            <w:r w:rsidRPr="00F261CC">
              <w:rPr>
                <w:rFonts w:ascii="Arial" w:hAnsi="Arial" w:cs="Arial"/>
                <w:color w:val="000000"/>
                <w:sz w:val="24"/>
                <w:szCs w:val="24"/>
              </w:rPr>
              <w:t>peça</w:t>
            </w:r>
          </w:p>
        </w:tc>
        <w:tc>
          <w:tcPr>
            <w:tcW w:w="1417" w:type="dxa"/>
            <w:noWrap/>
            <w:hideMark/>
          </w:tcPr>
          <w:p w14:paraId="428C9E9D" w14:textId="77777777" w:rsidR="00177F23" w:rsidRPr="00F261CC" w:rsidRDefault="00177F23" w:rsidP="00802A41">
            <w:pPr>
              <w:jc w:val="center"/>
              <w:rPr>
                <w:rFonts w:ascii="Arial" w:hAnsi="Arial" w:cs="Arial"/>
                <w:color w:val="000000"/>
                <w:sz w:val="24"/>
                <w:szCs w:val="24"/>
              </w:rPr>
            </w:pPr>
            <w:r w:rsidRPr="00F261CC">
              <w:rPr>
                <w:rFonts w:ascii="Arial" w:hAnsi="Arial" w:cs="Arial"/>
                <w:color w:val="000000"/>
                <w:sz w:val="24"/>
                <w:szCs w:val="24"/>
              </w:rPr>
              <w:t>R$ 1.557,44</w:t>
            </w:r>
          </w:p>
        </w:tc>
      </w:tr>
      <w:tr w:rsidR="00177F23" w:rsidRPr="00264859" w14:paraId="76FEC121" w14:textId="77777777" w:rsidTr="00802A41">
        <w:trPr>
          <w:trHeight w:val="471"/>
        </w:trPr>
        <w:tc>
          <w:tcPr>
            <w:tcW w:w="628" w:type="dxa"/>
            <w:hideMark/>
          </w:tcPr>
          <w:p w14:paraId="529BFB10" w14:textId="77777777" w:rsidR="00177F23" w:rsidRPr="00F261CC" w:rsidRDefault="00177F23" w:rsidP="00802A41">
            <w:pPr>
              <w:jc w:val="center"/>
              <w:rPr>
                <w:rFonts w:ascii="Arial" w:hAnsi="Arial" w:cs="Arial"/>
                <w:color w:val="000000"/>
                <w:sz w:val="24"/>
                <w:szCs w:val="24"/>
              </w:rPr>
            </w:pPr>
            <w:r w:rsidRPr="00F261CC">
              <w:rPr>
                <w:rFonts w:ascii="Arial" w:hAnsi="Arial" w:cs="Arial"/>
                <w:color w:val="000000"/>
                <w:sz w:val="24"/>
                <w:szCs w:val="24"/>
              </w:rPr>
              <w:t>09</w:t>
            </w:r>
          </w:p>
        </w:tc>
        <w:tc>
          <w:tcPr>
            <w:tcW w:w="4050" w:type="dxa"/>
            <w:hideMark/>
          </w:tcPr>
          <w:p w14:paraId="44FB6429" w14:textId="77777777" w:rsidR="00177F23" w:rsidRPr="00F261CC" w:rsidRDefault="00177F23" w:rsidP="00802A41">
            <w:pPr>
              <w:jc w:val="both"/>
              <w:rPr>
                <w:rFonts w:ascii="Arial" w:hAnsi="Arial" w:cs="Arial"/>
                <w:color w:val="000000"/>
                <w:sz w:val="24"/>
                <w:szCs w:val="24"/>
              </w:rPr>
            </w:pPr>
            <w:r w:rsidRPr="00F261CC">
              <w:rPr>
                <w:rFonts w:ascii="Arial" w:hAnsi="Arial" w:cs="Arial"/>
                <w:b/>
                <w:bCs/>
                <w:color w:val="000000"/>
                <w:sz w:val="24"/>
                <w:szCs w:val="24"/>
              </w:rPr>
              <w:t>DVR 32 Canais</w:t>
            </w:r>
            <w:r w:rsidRPr="00F261CC">
              <w:rPr>
                <w:rFonts w:ascii="Arial" w:hAnsi="Arial" w:cs="Arial"/>
                <w:color w:val="000000"/>
                <w:sz w:val="24"/>
                <w:szCs w:val="24"/>
              </w:rPr>
              <w:t xml:space="preserve"> Especificações: DVR 32 canais IMHDX 3132, com HD de 04 TB. Corpo 01 DVR 32 canais </w:t>
            </w:r>
            <w:proofErr w:type="spellStart"/>
            <w:r w:rsidRPr="00F261CC">
              <w:rPr>
                <w:rFonts w:ascii="Arial" w:hAnsi="Arial" w:cs="Arial"/>
                <w:color w:val="000000"/>
                <w:sz w:val="24"/>
                <w:szCs w:val="24"/>
              </w:rPr>
              <w:t>multi-hd</w:t>
            </w:r>
            <w:proofErr w:type="spellEnd"/>
            <w:r w:rsidRPr="00F261CC">
              <w:rPr>
                <w:rFonts w:ascii="Arial" w:hAnsi="Arial" w:cs="Arial"/>
                <w:color w:val="000000"/>
                <w:sz w:val="24"/>
                <w:szCs w:val="24"/>
              </w:rPr>
              <w:t xml:space="preserve"> IMHDX 3132 com fonte e m</w:t>
            </w:r>
            <w:r>
              <w:rPr>
                <w:rFonts w:ascii="Arial" w:hAnsi="Arial" w:cs="Arial"/>
                <w:color w:val="000000"/>
                <w:sz w:val="24"/>
                <w:szCs w:val="24"/>
              </w:rPr>
              <w:t>o</w:t>
            </w:r>
            <w:r w:rsidRPr="00F261CC">
              <w:rPr>
                <w:rFonts w:ascii="Arial" w:hAnsi="Arial" w:cs="Arial"/>
                <w:color w:val="000000"/>
                <w:sz w:val="24"/>
                <w:szCs w:val="24"/>
              </w:rPr>
              <w:t xml:space="preserve">use, 01 </w:t>
            </w:r>
            <w:proofErr w:type="spellStart"/>
            <w:r w:rsidRPr="00F261CC">
              <w:rPr>
                <w:rFonts w:ascii="Arial" w:hAnsi="Arial" w:cs="Arial"/>
                <w:color w:val="000000"/>
                <w:sz w:val="24"/>
                <w:szCs w:val="24"/>
              </w:rPr>
              <w:t>Hd</w:t>
            </w:r>
            <w:proofErr w:type="spellEnd"/>
            <w:r w:rsidRPr="00F261CC">
              <w:rPr>
                <w:rFonts w:ascii="Arial" w:hAnsi="Arial" w:cs="Arial"/>
                <w:color w:val="000000"/>
                <w:sz w:val="24"/>
                <w:szCs w:val="24"/>
              </w:rPr>
              <w:t xml:space="preserve"> 4Tb instalado, DVR IMDHDX 3132, compatível com 05 tecnologias: HDCVI + AHD + HDTVI + Analógica + IP, gravação de todos os canais em 5m-lite, reconhecimento de face em tempo real, suporte até 10 bancos de faces, suporte até 10.000 faces cadastradas, </w:t>
            </w:r>
            <w:r w:rsidRPr="00F261CC">
              <w:rPr>
                <w:rFonts w:ascii="Arial" w:hAnsi="Arial" w:cs="Arial"/>
                <w:color w:val="000000"/>
                <w:sz w:val="24"/>
                <w:szCs w:val="24"/>
              </w:rPr>
              <w:lastRenderedPageBreak/>
              <w:t xml:space="preserve">saída de vídeo </w:t>
            </w:r>
            <w:proofErr w:type="spellStart"/>
            <w:r w:rsidRPr="00F261CC">
              <w:rPr>
                <w:rFonts w:ascii="Arial" w:hAnsi="Arial" w:cs="Arial"/>
                <w:color w:val="000000"/>
                <w:sz w:val="24"/>
                <w:szCs w:val="24"/>
              </w:rPr>
              <w:t>Vga</w:t>
            </w:r>
            <w:proofErr w:type="spellEnd"/>
            <w:r w:rsidRPr="00F261CC">
              <w:rPr>
                <w:rFonts w:ascii="Arial" w:hAnsi="Arial" w:cs="Arial"/>
                <w:color w:val="000000"/>
                <w:sz w:val="24"/>
                <w:szCs w:val="24"/>
              </w:rPr>
              <w:t xml:space="preserve">, </w:t>
            </w:r>
            <w:proofErr w:type="spellStart"/>
            <w:r w:rsidRPr="00F261CC">
              <w:rPr>
                <w:rFonts w:ascii="Arial" w:hAnsi="Arial" w:cs="Arial"/>
                <w:color w:val="000000"/>
                <w:sz w:val="24"/>
                <w:szCs w:val="24"/>
              </w:rPr>
              <w:t>Hdmi</w:t>
            </w:r>
            <w:proofErr w:type="spellEnd"/>
            <w:r w:rsidRPr="00F261CC">
              <w:rPr>
                <w:rFonts w:ascii="Arial" w:hAnsi="Arial" w:cs="Arial"/>
                <w:color w:val="000000"/>
                <w:sz w:val="24"/>
                <w:szCs w:val="24"/>
              </w:rPr>
              <w:t xml:space="preserve"> e </w:t>
            </w:r>
            <w:proofErr w:type="spellStart"/>
            <w:r w:rsidRPr="00F261CC">
              <w:rPr>
                <w:rFonts w:ascii="Arial" w:hAnsi="Arial" w:cs="Arial"/>
                <w:color w:val="000000"/>
                <w:sz w:val="24"/>
                <w:szCs w:val="24"/>
              </w:rPr>
              <w:t>Bnc</w:t>
            </w:r>
            <w:proofErr w:type="spellEnd"/>
            <w:r w:rsidRPr="00F261CC">
              <w:rPr>
                <w:rFonts w:ascii="Arial" w:hAnsi="Arial" w:cs="Arial"/>
                <w:color w:val="000000"/>
                <w:sz w:val="24"/>
                <w:szCs w:val="24"/>
              </w:rPr>
              <w:t xml:space="preserve">, compressão de vídeo H.265 e H.265, analíticos de vídeo: detecção de faces, linha virtual, cerca virtual e detecção inteligente de pessoas e veículos, compatível com o </w:t>
            </w:r>
            <w:proofErr w:type="spellStart"/>
            <w:r w:rsidRPr="00F261CC">
              <w:rPr>
                <w:rFonts w:ascii="Arial" w:hAnsi="Arial" w:cs="Arial"/>
                <w:color w:val="000000"/>
                <w:sz w:val="24"/>
                <w:szCs w:val="24"/>
              </w:rPr>
              <w:t>multi-box</w:t>
            </w:r>
            <w:proofErr w:type="spellEnd"/>
            <w:r w:rsidRPr="00F261CC">
              <w:rPr>
                <w:rFonts w:ascii="Arial" w:hAnsi="Arial" w:cs="Arial"/>
                <w:color w:val="000000"/>
                <w:sz w:val="24"/>
                <w:szCs w:val="24"/>
              </w:rPr>
              <w:t xml:space="preserve">, compatível com redes </w:t>
            </w:r>
            <w:proofErr w:type="spellStart"/>
            <w:r w:rsidRPr="00F261CC">
              <w:rPr>
                <w:rFonts w:ascii="Arial" w:hAnsi="Arial" w:cs="Arial"/>
                <w:color w:val="000000"/>
                <w:sz w:val="24"/>
                <w:szCs w:val="24"/>
              </w:rPr>
              <w:t>wi-fi</w:t>
            </w:r>
            <w:proofErr w:type="spellEnd"/>
            <w:r w:rsidRPr="00F261CC">
              <w:rPr>
                <w:rFonts w:ascii="Arial" w:hAnsi="Arial" w:cs="Arial"/>
                <w:color w:val="000000"/>
                <w:sz w:val="24"/>
                <w:szCs w:val="24"/>
              </w:rPr>
              <w:t xml:space="preserve">, reconhecimento facial em tempo real, desenvolvimento para a fisionomia brasileira, a tecnologia identifica qualquer pessoa no ambiente e reconhece as faces 1 cadastradas no gravador. Detecção inteligente: o modo possui inteligência artificial capaz de fazer detecção inteligente2 de pessoas e veículos, agregando assertividade ao sistema de </w:t>
            </w:r>
            <w:proofErr w:type="spellStart"/>
            <w:r w:rsidRPr="00F261CC">
              <w:rPr>
                <w:rFonts w:ascii="Arial" w:hAnsi="Arial" w:cs="Arial"/>
                <w:color w:val="000000"/>
                <w:sz w:val="24"/>
                <w:szCs w:val="24"/>
              </w:rPr>
              <w:t>Cftv</w:t>
            </w:r>
            <w:proofErr w:type="spellEnd"/>
            <w:r w:rsidRPr="00F261CC">
              <w:rPr>
                <w:rFonts w:ascii="Arial" w:hAnsi="Arial" w:cs="Arial"/>
                <w:color w:val="000000"/>
                <w:sz w:val="24"/>
                <w:szCs w:val="24"/>
              </w:rPr>
              <w:t xml:space="preserve">. Vídeo: entrada 32 canais </w:t>
            </w:r>
            <w:proofErr w:type="spellStart"/>
            <w:r w:rsidRPr="00F261CC">
              <w:rPr>
                <w:rFonts w:ascii="Arial" w:hAnsi="Arial" w:cs="Arial"/>
                <w:color w:val="000000"/>
                <w:sz w:val="24"/>
                <w:szCs w:val="24"/>
              </w:rPr>
              <w:t>Bnc</w:t>
            </w:r>
            <w:proofErr w:type="spellEnd"/>
            <w:r w:rsidRPr="00F261CC">
              <w:rPr>
                <w:rFonts w:ascii="Arial" w:hAnsi="Arial" w:cs="Arial"/>
                <w:color w:val="000000"/>
                <w:sz w:val="24"/>
                <w:szCs w:val="24"/>
              </w:rPr>
              <w:t xml:space="preserve"> ou 32 canais </w:t>
            </w:r>
            <w:proofErr w:type="spellStart"/>
            <w:r w:rsidRPr="00F261CC">
              <w:rPr>
                <w:rFonts w:ascii="Arial" w:hAnsi="Arial" w:cs="Arial"/>
                <w:color w:val="000000"/>
                <w:sz w:val="24"/>
                <w:szCs w:val="24"/>
              </w:rPr>
              <w:t>ip</w:t>
            </w:r>
            <w:proofErr w:type="spellEnd"/>
            <w:r w:rsidRPr="00F261CC">
              <w:rPr>
                <w:rFonts w:ascii="Arial" w:hAnsi="Arial" w:cs="Arial"/>
                <w:color w:val="000000"/>
                <w:sz w:val="24"/>
                <w:szCs w:val="24"/>
              </w:rPr>
              <w:t xml:space="preserve"> no modo </w:t>
            </w:r>
            <w:proofErr w:type="spellStart"/>
            <w:r w:rsidRPr="00F261CC">
              <w:rPr>
                <w:rFonts w:ascii="Arial" w:hAnsi="Arial" w:cs="Arial"/>
                <w:color w:val="000000"/>
                <w:sz w:val="24"/>
                <w:szCs w:val="24"/>
              </w:rPr>
              <w:t>Nvr</w:t>
            </w:r>
            <w:proofErr w:type="spellEnd"/>
            <w:r w:rsidRPr="00F261CC">
              <w:rPr>
                <w:rFonts w:ascii="Arial" w:hAnsi="Arial" w:cs="Arial"/>
                <w:color w:val="000000"/>
                <w:sz w:val="24"/>
                <w:szCs w:val="24"/>
              </w:rPr>
              <w:t xml:space="preserve">, </w:t>
            </w:r>
            <w:proofErr w:type="spellStart"/>
            <w:r w:rsidRPr="00F261CC">
              <w:rPr>
                <w:rFonts w:ascii="Arial" w:hAnsi="Arial" w:cs="Arial"/>
                <w:color w:val="000000"/>
                <w:sz w:val="24"/>
                <w:szCs w:val="24"/>
              </w:rPr>
              <w:t>Multi</w:t>
            </w:r>
            <w:proofErr w:type="spellEnd"/>
            <w:r w:rsidRPr="00F261CC">
              <w:rPr>
                <w:rFonts w:ascii="Arial" w:hAnsi="Arial" w:cs="Arial"/>
                <w:color w:val="000000"/>
                <w:sz w:val="24"/>
                <w:szCs w:val="24"/>
              </w:rPr>
              <w:t xml:space="preserve"> </w:t>
            </w:r>
            <w:proofErr w:type="spellStart"/>
            <w:r w:rsidRPr="00F261CC">
              <w:rPr>
                <w:rFonts w:ascii="Arial" w:hAnsi="Arial" w:cs="Arial"/>
                <w:color w:val="000000"/>
                <w:sz w:val="24"/>
                <w:szCs w:val="24"/>
              </w:rPr>
              <w:t>Hd</w:t>
            </w:r>
            <w:proofErr w:type="spellEnd"/>
            <w:r w:rsidRPr="00F261CC">
              <w:rPr>
                <w:rFonts w:ascii="Arial" w:hAnsi="Arial" w:cs="Arial"/>
                <w:color w:val="000000"/>
                <w:sz w:val="24"/>
                <w:szCs w:val="24"/>
              </w:rPr>
              <w:t xml:space="preserve"> compatibilidade: analógicas: </w:t>
            </w:r>
            <w:proofErr w:type="spellStart"/>
            <w:r w:rsidRPr="00F261CC">
              <w:rPr>
                <w:rFonts w:ascii="Arial" w:hAnsi="Arial" w:cs="Arial"/>
                <w:color w:val="000000"/>
                <w:sz w:val="24"/>
                <w:szCs w:val="24"/>
              </w:rPr>
              <w:t>Ntsc</w:t>
            </w:r>
            <w:proofErr w:type="spellEnd"/>
            <w:r w:rsidRPr="00F261CC">
              <w:rPr>
                <w:rFonts w:ascii="Arial" w:hAnsi="Arial" w:cs="Arial"/>
                <w:color w:val="000000"/>
                <w:sz w:val="24"/>
                <w:szCs w:val="24"/>
              </w:rPr>
              <w:t>/</w:t>
            </w:r>
            <w:proofErr w:type="spellStart"/>
            <w:r w:rsidRPr="00F261CC">
              <w:rPr>
                <w:rFonts w:ascii="Arial" w:hAnsi="Arial" w:cs="Arial"/>
                <w:color w:val="000000"/>
                <w:sz w:val="24"/>
                <w:szCs w:val="24"/>
              </w:rPr>
              <w:t>pal</w:t>
            </w:r>
            <w:proofErr w:type="spellEnd"/>
            <w:r w:rsidRPr="00F261CC">
              <w:rPr>
                <w:rFonts w:ascii="Arial" w:hAnsi="Arial" w:cs="Arial"/>
                <w:color w:val="000000"/>
                <w:sz w:val="24"/>
                <w:szCs w:val="24"/>
              </w:rPr>
              <w:t xml:space="preserve">, </w:t>
            </w:r>
            <w:proofErr w:type="spellStart"/>
            <w:r w:rsidRPr="00F261CC">
              <w:rPr>
                <w:rFonts w:ascii="Arial" w:hAnsi="Arial" w:cs="Arial"/>
                <w:color w:val="000000"/>
                <w:sz w:val="24"/>
                <w:szCs w:val="24"/>
              </w:rPr>
              <w:t>Hdci</w:t>
            </w:r>
            <w:proofErr w:type="spellEnd"/>
            <w:r w:rsidRPr="00F261CC">
              <w:rPr>
                <w:rFonts w:ascii="Arial" w:hAnsi="Arial" w:cs="Arial"/>
                <w:color w:val="000000"/>
                <w:sz w:val="24"/>
                <w:szCs w:val="24"/>
              </w:rPr>
              <w:t xml:space="preserve">: 5Mp, 4Mp, 1080p, 720p, </w:t>
            </w:r>
            <w:proofErr w:type="spellStart"/>
            <w:r w:rsidRPr="00F261CC">
              <w:rPr>
                <w:rFonts w:ascii="Arial" w:hAnsi="Arial" w:cs="Arial"/>
                <w:color w:val="000000"/>
                <w:sz w:val="24"/>
                <w:szCs w:val="24"/>
              </w:rPr>
              <w:t>Hdtvi</w:t>
            </w:r>
            <w:proofErr w:type="spellEnd"/>
            <w:r w:rsidRPr="00F261CC">
              <w:rPr>
                <w:rFonts w:ascii="Arial" w:hAnsi="Arial" w:cs="Arial"/>
                <w:color w:val="000000"/>
                <w:sz w:val="24"/>
                <w:szCs w:val="24"/>
              </w:rPr>
              <w:t xml:space="preserve">: 5Mp, 4Mp, 1080p, 720p, </w:t>
            </w:r>
            <w:proofErr w:type="spellStart"/>
            <w:r w:rsidRPr="00F261CC">
              <w:rPr>
                <w:rFonts w:ascii="Arial" w:hAnsi="Arial" w:cs="Arial"/>
                <w:color w:val="000000"/>
                <w:sz w:val="24"/>
                <w:szCs w:val="24"/>
              </w:rPr>
              <w:t>Ahd</w:t>
            </w:r>
            <w:proofErr w:type="spellEnd"/>
            <w:r w:rsidRPr="00F261CC">
              <w:rPr>
                <w:rFonts w:ascii="Arial" w:hAnsi="Arial" w:cs="Arial"/>
                <w:color w:val="000000"/>
                <w:sz w:val="24"/>
                <w:szCs w:val="24"/>
              </w:rPr>
              <w:t xml:space="preserve">: 5Mp, 4Mp, 3Mp, 1080p, 720p. </w:t>
            </w:r>
            <w:proofErr w:type="spellStart"/>
            <w:r w:rsidRPr="00F261CC">
              <w:rPr>
                <w:rFonts w:ascii="Arial" w:hAnsi="Arial" w:cs="Arial"/>
                <w:color w:val="000000"/>
                <w:sz w:val="24"/>
                <w:szCs w:val="24"/>
              </w:rPr>
              <w:t>Ip</w:t>
            </w:r>
            <w:proofErr w:type="spellEnd"/>
            <w:r w:rsidRPr="00F261CC">
              <w:rPr>
                <w:rFonts w:ascii="Arial" w:hAnsi="Arial" w:cs="Arial"/>
                <w:color w:val="000000"/>
                <w:sz w:val="24"/>
                <w:szCs w:val="24"/>
              </w:rPr>
              <w:t xml:space="preserve">: 6Mp, 5Mp, 4Mp, 3Mp,1080p, 720p. Áudio: áudio no protocolo </w:t>
            </w:r>
            <w:proofErr w:type="spellStart"/>
            <w:r w:rsidRPr="00F261CC">
              <w:rPr>
                <w:rFonts w:ascii="Arial" w:hAnsi="Arial" w:cs="Arial"/>
                <w:color w:val="000000"/>
                <w:sz w:val="24"/>
                <w:szCs w:val="24"/>
              </w:rPr>
              <w:t>Hdcvi</w:t>
            </w:r>
            <w:proofErr w:type="spellEnd"/>
            <w:r w:rsidRPr="00F261CC">
              <w:rPr>
                <w:rFonts w:ascii="Arial" w:hAnsi="Arial" w:cs="Arial"/>
                <w:color w:val="000000"/>
                <w:sz w:val="24"/>
                <w:szCs w:val="24"/>
              </w:rPr>
              <w:t xml:space="preserve">: todos os canais </w:t>
            </w:r>
            <w:proofErr w:type="spellStart"/>
            <w:r w:rsidRPr="00F261CC">
              <w:rPr>
                <w:rFonts w:ascii="Arial" w:hAnsi="Arial" w:cs="Arial"/>
                <w:color w:val="000000"/>
                <w:sz w:val="24"/>
                <w:szCs w:val="24"/>
              </w:rPr>
              <w:t>Bnc</w:t>
            </w:r>
            <w:proofErr w:type="spellEnd"/>
            <w:r w:rsidRPr="00F261CC">
              <w:rPr>
                <w:rFonts w:ascii="Arial" w:hAnsi="Arial" w:cs="Arial"/>
                <w:color w:val="000000"/>
                <w:sz w:val="24"/>
                <w:szCs w:val="24"/>
              </w:rPr>
              <w:t xml:space="preserve"> configurados no protocolo </w:t>
            </w:r>
            <w:proofErr w:type="spellStart"/>
            <w:r w:rsidRPr="00F261CC">
              <w:rPr>
                <w:rFonts w:ascii="Arial" w:hAnsi="Arial" w:cs="Arial"/>
                <w:color w:val="000000"/>
                <w:sz w:val="24"/>
                <w:szCs w:val="24"/>
              </w:rPr>
              <w:t>Hdcvi</w:t>
            </w:r>
            <w:proofErr w:type="spellEnd"/>
            <w:r w:rsidRPr="00F261CC">
              <w:rPr>
                <w:rFonts w:ascii="Arial" w:hAnsi="Arial" w:cs="Arial"/>
                <w:color w:val="000000"/>
                <w:sz w:val="24"/>
                <w:szCs w:val="24"/>
              </w:rPr>
              <w:t xml:space="preserve"> são compatíveis com câmeras que possuem microfones embutidos ou entradas de áudio. Entradas de áudio: 1 canal com conector do tipo </w:t>
            </w:r>
            <w:proofErr w:type="spellStart"/>
            <w:r w:rsidRPr="00F261CC">
              <w:rPr>
                <w:rFonts w:ascii="Arial" w:hAnsi="Arial" w:cs="Arial"/>
                <w:color w:val="000000"/>
                <w:sz w:val="24"/>
                <w:szCs w:val="24"/>
              </w:rPr>
              <w:t>Rca</w:t>
            </w:r>
            <w:proofErr w:type="spellEnd"/>
            <w:r w:rsidRPr="00F261CC">
              <w:rPr>
                <w:rFonts w:ascii="Arial" w:hAnsi="Arial" w:cs="Arial"/>
                <w:color w:val="000000"/>
                <w:sz w:val="24"/>
                <w:szCs w:val="24"/>
              </w:rPr>
              <w:t xml:space="preserve"> (15k Ohm); saída de áudio: 1 canal com conector do tipo </w:t>
            </w:r>
            <w:proofErr w:type="spellStart"/>
            <w:r w:rsidRPr="00F261CC">
              <w:rPr>
                <w:rFonts w:ascii="Arial" w:hAnsi="Arial" w:cs="Arial"/>
                <w:color w:val="000000"/>
                <w:sz w:val="24"/>
                <w:szCs w:val="24"/>
              </w:rPr>
              <w:t>Rca</w:t>
            </w:r>
            <w:proofErr w:type="spellEnd"/>
            <w:r w:rsidRPr="00F261CC">
              <w:rPr>
                <w:rFonts w:ascii="Arial" w:hAnsi="Arial" w:cs="Arial"/>
                <w:color w:val="000000"/>
                <w:sz w:val="24"/>
                <w:szCs w:val="24"/>
              </w:rPr>
              <w:t xml:space="preserve"> (15k Ohm); áudio bidirecional: disponível no canal 1; display: saída de vídeo (monitores): 1 </w:t>
            </w:r>
            <w:proofErr w:type="spellStart"/>
            <w:r w:rsidRPr="00F261CC">
              <w:rPr>
                <w:rFonts w:ascii="Arial" w:hAnsi="Arial" w:cs="Arial"/>
                <w:color w:val="000000"/>
                <w:sz w:val="24"/>
                <w:szCs w:val="24"/>
              </w:rPr>
              <w:t>Hdmi</w:t>
            </w:r>
            <w:proofErr w:type="spellEnd"/>
            <w:r w:rsidRPr="00F261CC">
              <w:rPr>
                <w:rFonts w:ascii="Arial" w:hAnsi="Arial" w:cs="Arial"/>
                <w:color w:val="000000"/>
                <w:sz w:val="24"/>
                <w:szCs w:val="24"/>
              </w:rPr>
              <w:t xml:space="preserve">, 1 VGA e 1 saída </w:t>
            </w:r>
            <w:r w:rsidRPr="00F261CC">
              <w:rPr>
                <w:rFonts w:ascii="Arial" w:hAnsi="Arial" w:cs="Arial"/>
                <w:color w:val="000000"/>
                <w:sz w:val="24"/>
                <w:szCs w:val="24"/>
              </w:rPr>
              <w:lastRenderedPageBreak/>
              <w:t xml:space="preserve">analógica </w:t>
            </w:r>
            <w:proofErr w:type="spellStart"/>
            <w:r w:rsidRPr="00F261CC">
              <w:rPr>
                <w:rFonts w:ascii="Arial" w:hAnsi="Arial" w:cs="Arial"/>
                <w:color w:val="000000"/>
                <w:sz w:val="24"/>
                <w:szCs w:val="24"/>
              </w:rPr>
              <w:t>Bnc</w:t>
            </w:r>
            <w:proofErr w:type="spellEnd"/>
            <w:r w:rsidRPr="00F261CC">
              <w:rPr>
                <w:rFonts w:ascii="Arial" w:hAnsi="Arial" w:cs="Arial"/>
                <w:color w:val="000000"/>
                <w:sz w:val="24"/>
                <w:szCs w:val="24"/>
              </w:rPr>
              <w:t>, resoluções de saída (em pixels): 3840x2160 (</w:t>
            </w:r>
            <w:proofErr w:type="spellStart"/>
            <w:r w:rsidRPr="00F261CC">
              <w:rPr>
                <w:rFonts w:ascii="Arial" w:hAnsi="Arial" w:cs="Arial"/>
                <w:color w:val="000000"/>
                <w:sz w:val="24"/>
                <w:szCs w:val="24"/>
              </w:rPr>
              <w:t>Hdmi</w:t>
            </w:r>
            <w:proofErr w:type="spellEnd"/>
            <w:r w:rsidRPr="00F261CC">
              <w:rPr>
                <w:rFonts w:ascii="Arial" w:hAnsi="Arial" w:cs="Arial"/>
                <w:color w:val="000000"/>
                <w:sz w:val="24"/>
                <w:szCs w:val="24"/>
              </w:rPr>
              <w:t>), 1920x1080, 1280x720(</w:t>
            </w:r>
            <w:proofErr w:type="spellStart"/>
            <w:r w:rsidRPr="00F261CC">
              <w:rPr>
                <w:rFonts w:ascii="Arial" w:hAnsi="Arial" w:cs="Arial"/>
                <w:color w:val="000000"/>
                <w:sz w:val="24"/>
                <w:szCs w:val="24"/>
              </w:rPr>
              <w:t>Hdmi</w:t>
            </w:r>
            <w:proofErr w:type="spellEnd"/>
            <w:r w:rsidRPr="00F261CC">
              <w:rPr>
                <w:rFonts w:ascii="Arial" w:hAnsi="Arial" w:cs="Arial"/>
                <w:color w:val="000000"/>
                <w:sz w:val="24"/>
                <w:szCs w:val="24"/>
              </w:rPr>
              <w:t>/</w:t>
            </w:r>
            <w:proofErr w:type="spellStart"/>
            <w:r w:rsidRPr="00F261CC">
              <w:rPr>
                <w:rFonts w:ascii="Arial" w:hAnsi="Arial" w:cs="Arial"/>
                <w:color w:val="000000"/>
                <w:sz w:val="24"/>
                <w:szCs w:val="24"/>
              </w:rPr>
              <w:t>Vga</w:t>
            </w:r>
            <w:proofErr w:type="spellEnd"/>
            <w:r w:rsidRPr="00F261CC">
              <w:rPr>
                <w:rFonts w:ascii="Arial" w:hAnsi="Arial" w:cs="Arial"/>
                <w:color w:val="000000"/>
                <w:sz w:val="24"/>
                <w:szCs w:val="24"/>
              </w:rPr>
              <w:t>), 800x600(</w:t>
            </w:r>
            <w:proofErr w:type="spellStart"/>
            <w:r w:rsidRPr="00F261CC">
              <w:rPr>
                <w:rFonts w:ascii="Arial" w:hAnsi="Arial" w:cs="Arial"/>
                <w:color w:val="000000"/>
                <w:sz w:val="24"/>
                <w:szCs w:val="24"/>
              </w:rPr>
              <w:t>Bnc</w:t>
            </w:r>
            <w:proofErr w:type="spellEnd"/>
            <w:r w:rsidRPr="00F261CC">
              <w:rPr>
                <w:rFonts w:ascii="Arial" w:hAnsi="Arial" w:cs="Arial"/>
                <w:color w:val="000000"/>
                <w:sz w:val="24"/>
                <w:szCs w:val="24"/>
              </w:rPr>
              <w:t xml:space="preserve">), Divisão do Mosaico da Tela: 1/4/8/9/16/25/36, Máscara  de Privacidade: 4 zonas configuráveis por canal, informações em tela: nome do canal, hora, perda de vídeo, bloqueio de câmera, detecção de movimento, Gravação. Gravação: Compressão de Vídeo/áudio: H.265+, H.265, H.264+, H.264h, H.s64/G.711u, </w:t>
            </w:r>
            <w:proofErr w:type="spellStart"/>
            <w:r w:rsidRPr="00F261CC">
              <w:rPr>
                <w:rFonts w:ascii="Arial" w:hAnsi="Arial" w:cs="Arial"/>
                <w:color w:val="000000"/>
                <w:sz w:val="24"/>
                <w:szCs w:val="24"/>
              </w:rPr>
              <w:t>Pcm</w:t>
            </w:r>
            <w:proofErr w:type="spellEnd"/>
            <w:r w:rsidRPr="00F261CC">
              <w:rPr>
                <w:rFonts w:ascii="Arial" w:hAnsi="Arial" w:cs="Arial"/>
                <w:color w:val="000000"/>
                <w:sz w:val="24"/>
                <w:szCs w:val="24"/>
              </w:rPr>
              <w:t xml:space="preserve">, </w:t>
            </w:r>
            <w:proofErr w:type="spellStart"/>
            <w:r w:rsidRPr="00F261CC">
              <w:rPr>
                <w:rFonts w:ascii="Arial" w:hAnsi="Arial" w:cs="Arial"/>
                <w:color w:val="000000"/>
                <w:sz w:val="24"/>
                <w:szCs w:val="24"/>
              </w:rPr>
              <w:t>Aac</w:t>
            </w:r>
            <w:proofErr w:type="spellEnd"/>
            <w:r w:rsidRPr="00F261CC">
              <w:rPr>
                <w:rFonts w:ascii="Arial" w:hAnsi="Arial" w:cs="Arial"/>
                <w:color w:val="000000"/>
                <w:sz w:val="24"/>
                <w:szCs w:val="24"/>
              </w:rPr>
              <w:t xml:space="preserve"> Bit Rate: 6 Mbps (</w:t>
            </w:r>
            <w:proofErr w:type="spellStart"/>
            <w:r w:rsidRPr="00F261CC">
              <w:rPr>
                <w:rFonts w:ascii="Arial" w:hAnsi="Arial" w:cs="Arial"/>
                <w:color w:val="000000"/>
                <w:sz w:val="24"/>
                <w:szCs w:val="24"/>
              </w:rPr>
              <w:t>Hdcvi</w:t>
            </w:r>
            <w:proofErr w:type="spellEnd"/>
            <w:r w:rsidRPr="00F261CC">
              <w:rPr>
                <w:rFonts w:ascii="Arial" w:hAnsi="Arial" w:cs="Arial"/>
                <w:color w:val="000000"/>
                <w:sz w:val="24"/>
                <w:szCs w:val="24"/>
              </w:rPr>
              <w:t xml:space="preserve">, </w:t>
            </w:r>
            <w:proofErr w:type="spellStart"/>
            <w:r w:rsidRPr="00F261CC">
              <w:rPr>
                <w:rFonts w:ascii="Arial" w:hAnsi="Arial" w:cs="Arial"/>
                <w:color w:val="000000"/>
                <w:sz w:val="24"/>
                <w:szCs w:val="24"/>
              </w:rPr>
              <w:t>Ahd</w:t>
            </w:r>
            <w:proofErr w:type="spellEnd"/>
            <w:r w:rsidRPr="00F261CC">
              <w:rPr>
                <w:rFonts w:ascii="Arial" w:hAnsi="Arial" w:cs="Arial"/>
                <w:color w:val="000000"/>
                <w:sz w:val="24"/>
                <w:szCs w:val="24"/>
              </w:rPr>
              <w:t xml:space="preserve">, </w:t>
            </w:r>
            <w:proofErr w:type="spellStart"/>
            <w:r w:rsidRPr="00F261CC">
              <w:rPr>
                <w:rFonts w:ascii="Arial" w:hAnsi="Arial" w:cs="Arial"/>
                <w:color w:val="000000"/>
                <w:sz w:val="24"/>
                <w:szCs w:val="24"/>
              </w:rPr>
              <w:t>Hdtvi</w:t>
            </w:r>
            <w:proofErr w:type="spellEnd"/>
            <w:r w:rsidRPr="00F261CC">
              <w:rPr>
                <w:rFonts w:ascii="Arial" w:hAnsi="Arial" w:cs="Arial"/>
                <w:color w:val="000000"/>
                <w:sz w:val="24"/>
                <w:szCs w:val="24"/>
              </w:rPr>
              <w:t xml:space="preserve">, </w:t>
            </w:r>
            <w:proofErr w:type="spellStart"/>
            <w:proofErr w:type="gramStart"/>
            <w:r w:rsidRPr="00F261CC">
              <w:rPr>
                <w:rFonts w:ascii="Arial" w:hAnsi="Arial" w:cs="Arial"/>
                <w:color w:val="000000"/>
                <w:sz w:val="24"/>
                <w:szCs w:val="24"/>
              </w:rPr>
              <w:t>Ip</w:t>
            </w:r>
            <w:proofErr w:type="spellEnd"/>
            <w:r w:rsidRPr="00F261CC">
              <w:rPr>
                <w:rFonts w:ascii="Arial" w:hAnsi="Arial" w:cs="Arial"/>
                <w:color w:val="000000"/>
                <w:sz w:val="24"/>
                <w:szCs w:val="24"/>
              </w:rPr>
              <w:t>)/</w:t>
            </w:r>
            <w:proofErr w:type="gramEnd"/>
            <w:r w:rsidRPr="00F261CC">
              <w:rPr>
                <w:rFonts w:ascii="Arial" w:hAnsi="Arial" w:cs="Arial"/>
                <w:color w:val="000000"/>
                <w:sz w:val="24"/>
                <w:szCs w:val="24"/>
              </w:rPr>
              <w:t>3 Mbps para canal Analógico (</w:t>
            </w:r>
            <w:proofErr w:type="spellStart"/>
            <w:r w:rsidRPr="00F261CC">
              <w:rPr>
                <w:rFonts w:ascii="Arial" w:hAnsi="Arial" w:cs="Arial"/>
                <w:color w:val="000000"/>
                <w:sz w:val="24"/>
                <w:szCs w:val="24"/>
              </w:rPr>
              <w:t>Cvbs</w:t>
            </w:r>
            <w:proofErr w:type="spellEnd"/>
            <w:r w:rsidRPr="00F261CC">
              <w:rPr>
                <w:rFonts w:ascii="Arial" w:hAnsi="Arial" w:cs="Arial"/>
                <w:color w:val="000000"/>
                <w:sz w:val="24"/>
                <w:szCs w:val="24"/>
              </w:rPr>
              <w:t>), Modo de gravação: Manual, contínua com condição de sobrescrever, Agendada, Detecção de Movimento, Mascaramento de Câmera, Perda de Vídeo, Alarme e Inteligência de Vídeo. Intervalo de gravação: 1~60min. (Padrão: 30 min.), Pré-gravação: 1~10seg., Pós-alarme:1~300seg.</w:t>
            </w:r>
          </w:p>
        </w:tc>
        <w:tc>
          <w:tcPr>
            <w:tcW w:w="1284" w:type="dxa"/>
          </w:tcPr>
          <w:p w14:paraId="7B3E6071" w14:textId="77777777" w:rsidR="00177F23" w:rsidRPr="00F261CC" w:rsidRDefault="00177F23" w:rsidP="00802A41">
            <w:pPr>
              <w:jc w:val="center"/>
              <w:rPr>
                <w:rFonts w:ascii="Arial" w:hAnsi="Arial" w:cs="Arial"/>
                <w:color w:val="000000"/>
                <w:sz w:val="24"/>
                <w:szCs w:val="24"/>
              </w:rPr>
            </w:pPr>
          </w:p>
        </w:tc>
        <w:tc>
          <w:tcPr>
            <w:tcW w:w="1559" w:type="dxa"/>
            <w:noWrap/>
            <w:hideMark/>
          </w:tcPr>
          <w:p w14:paraId="2306D04E" w14:textId="77777777" w:rsidR="00177F23" w:rsidRPr="00F261CC" w:rsidRDefault="00177F23" w:rsidP="00802A41">
            <w:pPr>
              <w:jc w:val="center"/>
              <w:rPr>
                <w:rFonts w:ascii="Arial" w:hAnsi="Arial" w:cs="Arial"/>
                <w:color w:val="000000"/>
                <w:sz w:val="24"/>
                <w:szCs w:val="24"/>
              </w:rPr>
            </w:pPr>
            <w:r w:rsidRPr="00F261CC">
              <w:rPr>
                <w:rFonts w:ascii="Arial" w:hAnsi="Arial" w:cs="Arial"/>
                <w:color w:val="000000"/>
                <w:sz w:val="24"/>
                <w:szCs w:val="24"/>
              </w:rPr>
              <w:t>R$ 5.108,52</w:t>
            </w:r>
          </w:p>
        </w:tc>
        <w:tc>
          <w:tcPr>
            <w:tcW w:w="985" w:type="dxa"/>
            <w:hideMark/>
          </w:tcPr>
          <w:p w14:paraId="5772008C" w14:textId="77777777" w:rsidR="00177F23" w:rsidRPr="00F261CC" w:rsidRDefault="00177F23" w:rsidP="00802A41">
            <w:pPr>
              <w:jc w:val="center"/>
              <w:rPr>
                <w:rFonts w:ascii="Arial" w:hAnsi="Arial" w:cs="Arial"/>
                <w:color w:val="000000"/>
                <w:sz w:val="24"/>
                <w:szCs w:val="24"/>
              </w:rPr>
            </w:pPr>
            <w:r w:rsidRPr="00F261CC">
              <w:rPr>
                <w:rFonts w:ascii="Arial" w:hAnsi="Arial" w:cs="Arial"/>
                <w:color w:val="000000"/>
                <w:sz w:val="24"/>
                <w:szCs w:val="24"/>
              </w:rPr>
              <w:t xml:space="preserve">01 </w:t>
            </w:r>
          </w:p>
          <w:p w14:paraId="4B8BEE40" w14:textId="77777777" w:rsidR="00177F23" w:rsidRPr="00F261CC" w:rsidRDefault="00177F23" w:rsidP="00802A41">
            <w:pPr>
              <w:jc w:val="center"/>
              <w:rPr>
                <w:rFonts w:ascii="Arial" w:hAnsi="Arial" w:cs="Arial"/>
                <w:color w:val="000000"/>
                <w:sz w:val="24"/>
                <w:szCs w:val="24"/>
              </w:rPr>
            </w:pPr>
            <w:r w:rsidRPr="00F261CC">
              <w:rPr>
                <w:rFonts w:ascii="Arial" w:hAnsi="Arial" w:cs="Arial"/>
                <w:color w:val="000000"/>
                <w:sz w:val="24"/>
                <w:szCs w:val="24"/>
              </w:rPr>
              <w:t xml:space="preserve"> peça</w:t>
            </w:r>
          </w:p>
        </w:tc>
        <w:tc>
          <w:tcPr>
            <w:tcW w:w="1417" w:type="dxa"/>
            <w:noWrap/>
            <w:hideMark/>
          </w:tcPr>
          <w:p w14:paraId="523FDC99" w14:textId="77777777" w:rsidR="00177F23" w:rsidRPr="00F261CC" w:rsidRDefault="00177F23" w:rsidP="00802A41">
            <w:pPr>
              <w:jc w:val="center"/>
              <w:rPr>
                <w:rFonts w:ascii="Arial" w:hAnsi="Arial" w:cs="Arial"/>
                <w:color w:val="000000"/>
                <w:sz w:val="24"/>
                <w:szCs w:val="24"/>
              </w:rPr>
            </w:pPr>
            <w:r w:rsidRPr="00F261CC">
              <w:rPr>
                <w:rFonts w:ascii="Arial" w:hAnsi="Arial" w:cs="Arial"/>
                <w:color w:val="000000"/>
                <w:sz w:val="24"/>
                <w:szCs w:val="24"/>
              </w:rPr>
              <w:t>R$ 5.108,52</w:t>
            </w:r>
          </w:p>
        </w:tc>
      </w:tr>
      <w:tr w:rsidR="00177F23" w:rsidRPr="00264859" w14:paraId="08F210B6" w14:textId="77777777" w:rsidTr="00802A41">
        <w:trPr>
          <w:trHeight w:val="471"/>
        </w:trPr>
        <w:tc>
          <w:tcPr>
            <w:tcW w:w="628" w:type="dxa"/>
            <w:hideMark/>
          </w:tcPr>
          <w:p w14:paraId="2644103E" w14:textId="77777777" w:rsidR="00177F23" w:rsidRPr="00F261CC" w:rsidRDefault="00177F23" w:rsidP="00802A41">
            <w:pPr>
              <w:jc w:val="center"/>
              <w:rPr>
                <w:rFonts w:ascii="Arial" w:hAnsi="Arial" w:cs="Arial"/>
                <w:color w:val="000000"/>
                <w:sz w:val="24"/>
                <w:szCs w:val="24"/>
              </w:rPr>
            </w:pPr>
            <w:r w:rsidRPr="00F261CC">
              <w:rPr>
                <w:rFonts w:ascii="Arial" w:hAnsi="Arial" w:cs="Arial"/>
                <w:color w:val="000000"/>
                <w:sz w:val="24"/>
                <w:szCs w:val="24"/>
              </w:rPr>
              <w:lastRenderedPageBreak/>
              <w:t>10</w:t>
            </w:r>
          </w:p>
        </w:tc>
        <w:tc>
          <w:tcPr>
            <w:tcW w:w="4050" w:type="dxa"/>
            <w:hideMark/>
          </w:tcPr>
          <w:p w14:paraId="1C2FDABD" w14:textId="77777777" w:rsidR="00177F23" w:rsidRPr="007F638D" w:rsidRDefault="00177F23" w:rsidP="00802A41">
            <w:pPr>
              <w:jc w:val="both"/>
              <w:rPr>
                <w:rFonts w:ascii="Arial" w:hAnsi="Arial" w:cs="Arial"/>
                <w:color w:val="000000"/>
                <w:sz w:val="24"/>
                <w:szCs w:val="24"/>
              </w:rPr>
            </w:pPr>
            <w:r w:rsidRPr="007F638D">
              <w:rPr>
                <w:rFonts w:ascii="Arial" w:hAnsi="Arial" w:cs="Arial"/>
                <w:b/>
                <w:bCs/>
                <w:color w:val="000000"/>
                <w:sz w:val="24"/>
                <w:szCs w:val="24"/>
              </w:rPr>
              <w:t>Câmera de segurança</w:t>
            </w:r>
            <w:r w:rsidRPr="007F638D">
              <w:rPr>
                <w:rFonts w:ascii="Arial" w:hAnsi="Arial" w:cs="Arial"/>
                <w:color w:val="000000"/>
                <w:sz w:val="24"/>
                <w:szCs w:val="24"/>
              </w:rPr>
              <w:t xml:space="preserve"> IP VIPC 1230 B G2 BULLET 2MP SEGURANÇA POE COR BRANCA. Corpo: Câmera de segurança </w:t>
            </w:r>
            <w:proofErr w:type="spellStart"/>
            <w:r w:rsidRPr="007F638D">
              <w:rPr>
                <w:rFonts w:ascii="Arial" w:hAnsi="Arial" w:cs="Arial"/>
                <w:color w:val="000000"/>
                <w:sz w:val="24"/>
                <w:szCs w:val="24"/>
              </w:rPr>
              <w:t>Vipc</w:t>
            </w:r>
            <w:proofErr w:type="spellEnd"/>
            <w:r w:rsidRPr="007F638D">
              <w:rPr>
                <w:rFonts w:ascii="Arial" w:hAnsi="Arial" w:cs="Arial"/>
                <w:color w:val="000000"/>
                <w:sz w:val="24"/>
                <w:szCs w:val="24"/>
              </w:rPr>
              <w:t xml:space="preserve"> 1230 Bullet G2, monitoramento em alta resolução. Principais características: imagem em alta definição, resolução Full HD 2MP (1080p), para mais nitidez e detalhes. Visão noturna infravermelha com alcance de até 30 (trinta) metros, para monitoramento mesmo no escuro. Tecnologia </w:t>
            </w:r>
            <w:r w:rsidRPr="007F638D">
              <w:rPr>
                <w:rFonts w:ascii="Arial" w:hAnsi="Arial" w:cs="Arial"/>
                <w:color w:val="000000"/>
                <w:sz w:val="24"/>
                <w:szCs w:val="24"/>
              </w:rPr>
              <w:lastRenderedPageBreak/>
              <w:t>POE (Power Over Ethernet) – Transmissão de dados e energia pelo mesmo cabo, eliminando o uso de fonte externa. Proteção IP67 – resistência à poeira, chuva e outras condições climáticas adversas, ideal para ambientes externos. Função ROI (Região de Interesse) – Permite destacar áreas específicas da imagem para melhor monitoramento. Lente de 2,8 mm</w:t>
            </w:r>
          </w:p>
        </w:tc>
        <w:tc>
          <w:tcPr>
            <w:tcW w:w="1284" w:type="dxa"/>
          </w:tcPr>
          <w:p w14:paraId="72E751AF" w14:textId="77777777" w:rsidR="00177F23" w:rsidRPr="00F261CC" w:rsidRDefault="00177F23" w:rsidP="00802A41">
            <w:pPr>
              <w:jc w:val="center"/>
              <w:rPr>
                <w:rFonts w:ascii="Arial" w:hAnsi="Arial" w:cs="Arial"/>
                <w:color w:val="000000"/>
                <w:sz w:val="24"/>
                <w:szCs w:val="24"/>
              </w:rPr>
            </w:pPr>
          </w:p>
        </w:tc>
        <w:tc>
          <w:tcPr>
            <w:tcW w:w="1559" w:type="dxa"/>
            <w:noWrap/>
            <w:hideMark/>
          </w:tcPr>
          <w:p w14:paraId="2F359C4A" w14:textId="77777777" w:rsidR="00177F23" w:rsidRPr="00F261CC" w:rsidRDefault="00177F23" w:rsidP="00802A41">
            <w:pPr>
              <w:jc w:val="center"/>
              <w:rPr>
                <w:rFonts w:ascii="Arial" w:hAnsi="Arial" w:cs="Arial"/>
                <w:color w:val="000000"/>
                <w:sz w:val="24"/>
                <w:szCs w:val="24"/>
              </w:rPr>
            </w:pPr>
            <w:r w:rsidRPr="00F261CC">
              <w:rPr>
                <w:rFonts w:ascii="Arial" w:hAnsi="Arial" w:cs="Arial"/>
                <w:color w:val="000000"/>
                <w:sz w:val="24"/>
                <w:szCs w:val="24"/>
              </w:rPr>
              <w:t>R$ 377,90</w:t>
            </w:r>
          </w:p>
        </w:tc>
        <w:tc>
          <w:tcPr>
            <w:tcW w:w="985" w:type="dxa"/>
            <w:hideMark/>
          </w:tcPr>
          <w:p w14:paraId="36B98425" w14:textId="77777777" w:rsidR="00177F23" w:rsidRPr="00F261CC" w:rsidRDefault="00177F23" w:rsidP="00802A41">
            <w:pPr>
              <w:jc w:val="center"/>
              <w:rPr>
                <w:rFonts w:ascii="Arial" w:hAnsi="Arial" w:cs="Arial"/>
                <w:color w:val="000000"/>
                <w:sz w:val="24"/>
                <w:szCs w:val="24"/>
              </w:rPr>
            </w:pPr>
            <w:r w:rsidRPr="00F261CC">
              <w:rPr>
                <w:rFonts w:ascii="Arial" w:hAnsi="Arial" w:cs="Arial"/>
                <w:color w:val="000000"/>
                <w:sz w:val="24"/>
                <w:szCs w:val="24"/>
              </w:rPr>
              <w:t>32</w:t>
            </w:r>
          </w:p>
          <w:p w14:paraId="060F614D" w14:textId="77777777" w:rsidR="00177F23" w:rsidRPr="00F261CC" w:rsidRDefault="00177F23" w:rsidP="00802A41">
            <w:pPr>
              <w:jc w:val="center"/>
              <w:rPr>
                <w:rFonts w:ascii="Arial" w:hAnsi="Arial" w:cs="Arial"/>
                <w:color w:val="000000"/>
                <w:sz w:val="24"/>
                <w:szCs w:val="24"/>
              </w:rPr>
            </w:pPr>
            <w:r w:rsidRPr="00F261CC">
              <w:rPr>
                <w:rFonts w:ascii="Arial" w:hAnsi="Arial" w:cs="Arial"/>
                <w:color w:val="000000"/>
                <w:sz w:val="24"/>
                <w:szCs w:val="24"/>
              </w:rPr>
              <w:t xml:space="preserve"> peças</w:t>
            </w:r>
          </w:p>
        </w:tc>
        <w:tc>
          <w:tcPr>
            <w:tcW w:w="1417" w:type="dxa"/>
            <w:noWrap/>
            <w:hideMark/>
          </w:tcPr>
          <w:p w14:paraId="171482FE" w14:textId="77777777" w:rsidR="00177F23" w:rsidRPr="00F261CC" w:rsidRDefault="00177F23" w:rsidP="00802A41">
            <w:pPr>
              <w:jc w:val="center"/>
              <w:rPr>
                <w:rFonts w:ascii="Arial" w:hAnsi="Arial" w:cs="Arial"/>
                <w:color w:val="000000"/>
                <w:sz w:val="24"/>
                <w:szCs w:val="24"/>
              </w:rPr>
            </w:pPr>
            <w:r w:rsidRPr="00F261CC">
              <w:rPr>
                <w:rFonts w:ascii="Arial" w:hAnsi="Arial" w:cs="Arial"/>
                <w:color w:val="000000"/>
                <w:sz w:val="24"/>
                <w:szCs w:val="24"/>
              </w:rPr>
              <w:t>R$ 12.092,80</w:t>
            </w:r>
          </w:p>
        </w:tc>
      </w:tr>
      <w:tr w:rsidR="00177F23" w:rsidRPr="00264859" w14:paraId="25B69FE9" w14:textId="77777777" w:rsidTr="00802A41">
        <w:trPr>
          <w:trHeight w:val="483"/>
        </w:trPr>
        <w:tc>
          <w:tcPr>
            <w:tcW w:w="628" w:type="dxa"/>
            <w:hideMark/>
          </w:tcPr>
          <w:p w14:paraId="4977BFB4" w14:textId="77777777" w:rsidR="00177F23" w:rsidRPr="00F261CC" w:rsidRDefault="00177F23" w:rsidP="00802A41">
            <w:pPr>
              <w:jc w:val="center"/>
              <w:rPr>
                <w:rFonts w:ascii="Arial" w:hAnsi="Arial" w:cs="Arial"/>
                <w:color w:val="000000"/>
                <w:sz w:val="24"/>
                <w:szCs w:val="24"/>
              </w:rPr>
            </w:pPr>
            <w:r w:rsidRPr="00F261CC">
              <w:rPr>
                <w:rFonts w:ascii="Arial" w:hAnsi="Arial" w:cs="Arial"/>
                <w:color w:val="000000"/>
                <w:sz w:val="24"/>
                <w:szCs w:val="24"/>
              </w:rPr>
              <w:t>11</w:t>
            </w:r>
          </w:p>
        </w:tc>
        <w:tc>
          <w:tcPr>
            <w:tcW w:w="4050" w:type="dxa"/>
            <w:hideMark/>
          </w:tcPr>
          <w:p w14:paraId="12022EF7" w14:textId="77777777" w:rsidR="00177F23" w:rsidRPr="00F261CC" w:rsidRDefault="00177F23" w:rsidP="00802A41">
            <w:pPr>
              <w:jc w:val="both"/>
              <w:rPr>
                <w:rFonts w:ascii="Arial" w:hAnsi="Arial" w:cs="Arial"/>
                <w:b/>
                <w:bCs/>
                <w:color w:val="000000"/>
                <w:sz w:val="24"/>
                <w:szCs w:val="24"/>
              </w:rPr>
            </w:pPr>
            <w:r w:rsidRPr="00F261CC">
              <w:rPr>
                <w:rFonts w:ascii="Arial" w:hAnsi="Arial" w:cs="Arial"/>
                <w:b/>
                <w:bCs/>
                <w:color w:val="000000"/>
                <w:sz w:val="24"/>
                <w:szCs w:val="24"/>
              </w:rPr>
              <w:t xml:space="preserve">Cabo de rede: </w:t>
            </w:r>
          </w:p>
          <w:p w14:paraId="78D073A6" w14:textId="77777777" w:rsidR="00177F23" w:rsidRPr="00F261CC" w:rsidRDefault="00177F23" w:rsidP="00802A41">
            <w:pPr>
              <w:rPr>
                <w:rFonts w:ascii="Arial" w:hAnsi="Arial" w:cs="Arial"/>
                <w:color w:val="000000"/>
                <w:sz w:val="24"/>
                <w:szCs w:val="24"/>
              </w:rPr>
            </w:pPr>
            <w:r w:rsidRPr="007F638D">
              <w:rPr>
                <w:rFonts w:ascii="Arial" w:hAnsi="Arial" w:cs="Arial"/>
                <w:color w:val="000000"/>
                <w:sz w:val="24"/>
                <w:szCs w:val="24"/>
              </w:rPr>
              <w:t xml:space="preserve">Cabo de rede, Especificações: cabo de rede CAT6 tipo </w:t>
            </w:r>
            <w:proofErr w:type="spellStart"/>
            <w:r w:rsidRPr="007F638D">
              <w:rPr>
                <w:rFonts w:ascii="Arial" w:hAnsi="Arial" w:cs="Arial"/>
                <w:color w:val="000000"/>
                <w:sz w:val="24"/>
                <w:szCs w:val="24"/>
              </w:rPr>
              <w:t>gigalan</w:t>
            </w:r>
            <w:proofErr w:type="spellEnd"/>
            <w:r w:rsidRPr="007F638D">
              <w:rPr>
                <w:rFonts w:ascii="Arial" w:hAnsi="Arial" w:cs="Arial"/>
                <w:color w:val="000000"/>
                <w:sz w:val="24"/>
                <w:szCs w:val="24"/>
              </w:rPr>
              <w:t xml:space="preserve">, caixa com 305 metros, caixa de cabo de rede CAT6 </w:t>
            </w:r>
            <w:proofErr w:type="spellStart"/>
            <w:r w:rsidRPr="007F638D">
              <w:rPr>
                <w:rFonts w:ascii="Arial" w:hAnsi="Arial" w:cs="Arial"/>
                <w:color w:val="000000"/>
                <w:sz w:val="24"/>
                <w:szCs w:val="24"/>
              </w:rPr>
              <w:t>Gigalan</w:t>
            </w:r>
            <w:proofErr w:type="spellEnd"/>
            <w:r w:rsidRPr="007F638D">
              <w:rPr>
                <w:rFonts w:ascii="Arial" w:hAnsi="Arial" w:cs="Arial"/>
                <w:color w:val="000000"/>
                <w:sz w:val="24"/>
                <w:szCs w:val="24"/>
              </w:rPr>
              <w:t xml:space="preserve"> com 305 metros, cor: azul, revestimento: PVC retardante a chama, condutor: cobre nu 24 AWG, diâmetro: 6mm.</w:t>
            </w:r>
          </w:p>
        </w:tc>
        <w:tc>
          <w:tcPr>
            <w:tcW w:w="1284" w:type="dxa"/>
          </w:tcPr>
          <w:p w14:paraId="6FF190CD" w14:textId="77777777" w:rsidR="00177F23" w:rsidRPr="00F261CC" w:rsidRDefault="00177F23" w:rsidP="00802A41">
            <w:pPr>
              <w:jc w:val="center"/>
              <w:rPr>
                <w:rFonts w:ascii="Arial" w:hAnsi="Arial" w:cs="Arial"/>
                <w:color w:val="000000"/>
                <w:sz w:val="24"/>
                <w:szCs w:val="24"/>
              </w:rPr>
            </w:pPr>
          </w:p>
        </w:tc>
        <w:tc>
          <w:tcPr>
            <w:tcW w:w="1559" w:type="dxa"/>
            <w:noWrap/>
            <w:hideMark/>
          </w:tcPr>
          <w:p w14:paraId="214CFF16" w14:textId="77777777" w:rsidR="00177F23" w:rsidRPr="00F261CC" w:rsidRDefault="00177F23" w:rsidP="00802A41">
            <w:pPr>
              <w:jc w:val="center"/>
              <w:rPr>
                <w:rFonts w:ascii="Arial" w:hAnsi="Arial" w:cs="Arial"/>
                <w:color w:val="000000"/>
                <w:sz w:val="24"/>
                <w:szCs w:val="24"/>
              </w:rPr>
            </w:pPr>
            <w:r w:rsidRPr="00F261CC">
              <w:rPr>
                <w:rFonts w:ascii="Arial" w:hAnsi="Arial" w:cs="Arial"/>
                <w:color w:val="000000"/>
                <w:sz w:val="24"/>
                <w:szCs w:val="24"/>
              </w:rPr>
              <w:t>R$ 1.026,26</w:t>
            </w:r>
          </w:p>
        </w:tc>
        <w:tc>
          <w:tcPr>
            <w:tcW w:w="985" w:type="dxa"/>
            <w:hideMark/>
          </w:tcPr>
          <w:p w14:paraId="21E2B726" w14:textId="77777777" w:rsidR="00177F23" w:rsidRPr="00F261CC" w:rsidRDefault="00177F23" w:rsidP="00802A41">
            <w:pPr>
              <w:jc w:val="center"/>
              <w:rPr>
                <w:rFonts w:ascii="Arial" w:hAnsi="Arial" w:cs="Arial"/>
                <w:color w:val="000000"/>
                <w:sz w:val="24"/>
                <w:szCs w:val="24"/>
              </w:rPr>
            </w:pPr>
            <w:r w:rsidRPr="00F261CC">
              <w:rPr>
                <w:rFonts w:ascii="Arial" w:hAnsi="Arial" w:cs="Arial"/>
                <w:color w:val="000000"/>
                <w:sz w:val="24"/>
                <w:szCs w:val="24"/>
              </w:rPr>
              <w:t xml:space="preserve">04 </w:t>
            </w:r>
          </w:p>
          <w:p w14:paraId="11990393" w14:textId="77777777" w:rsidR="00177F23" w:rsidRPr="00F261CC" w:rsidRDefault="00177F23" w:rsidP="00802A41">
            <w:pPr>
              <w:jc w:val="center"/>
              <w:rPr>
                <w:rFonts w:ascii="Arial" w:hAnsi="Arial" w:cs="Arial"/>
                <w:color w:val="000000"/>
                <w:sz w:val="24"/>
                <w:szCs w:val="24"/>
              </w:rPr>
            </w:pPr>
            <w:r w:rsidRPr="00F261CC">
              <w:rPr>
                <w:rFonts w:ascii="Arial" w:hAnsi="Arial" w:cs="Arial"/>
                <w:color w:val="000000"/>
                <w:sz w:val="24"/>
                <w:szCs w:val="24"/>
              </w:rPr>
              <w:t xml:space="preserve">caixas </w:t>
            </w:r>
          </w:p>
        </w:tc>
        <w:tc>
          <w:tcPr>
            <w:tcW w:w="1417" w:type="dxa"/>
            <w:noWrap/>
            <w:hideMark/>
          </w:tcPr>
          <w:p w14:paraId="362ADEEB" w14:textId="77777777" w:rsidR="00177F23" w:rsidRPr="00F261CC" w:rsidRDefault="00177F23" w:rsidP="00802A41">
            <w:pPr>
              <w:jc w:val="center"/>
              <w:rPr>
                <w:rFonts w:ascii="Arial" w:hAnsi="Arial" w:cs="Arial"/>
                <w:color w:val="000000"/>
                <w:sz w:val="24"/>
                <w:szCs w:val="24"/>
              </w:rPr>
            </w:pPr>
            <w:r w:rsidRPr="00F261CC">
              <w:rPr>
                <w:rFonts w:ascii="Arial" w:hAnsi="Arial" w:cs="Arial"/>
                <w:color w:val="000000"/>
                <w:sz w:val="24"/>
                <w:szCs w:val="24"/>
              </w:rPr>
              <w:t>R$ 4.105,04</w:t>
            </w:r>
          </w:p>
        </w:tc>
      </w:tr>
      <w:tr w:rsidR="00177F23" w:rsidRPr="00264859" w14:paraId="59AD9098" w14:textId="77777777" w:rsidTr="00802A41">
        <w:trPr>
          <w:trHeight w:val="483"/>
        </w:trPr>
        <w:tc>
          <w:tcPr>
            <w:tcW w:w="8506" w:type="dxa"/>
            <w:gridSpan w:val="5"/>
          </w:tcPr>
          <w:p w14:paraId="6A216C82" w14:textId="77777777" w:rsidR="00177F23" w:rsidRPr="00F261CC" w:rsidRDefault="00177F23" w:rsidP="00802A41">
            <w:pPr>
              <w:jc w:val="center"/>
              <w:rPr>
                <w:rFonts w:ascii="Arial" w:hAnsi="Arial" w:cs="Arial"/>
                <w:b/>
                <w:bCs/>
                <w:color w:val="000000"/>
                <w:sz w:val="24"/>
                <w:szCs w:val="24"/>
              </w:rPr>
            </w:pPr>
            <w:r w:rsidRPr="00F261CC">
              <w:rPr>
                <w:rFonts w:ascii="Arial" w:hAnsi="Arial" w:cs="Arial"/>
                <w:b/>
                <w:bCs/>
                <w:color w:val="000000"/>
                <w:sz w:val="24"/>
                <w:szCs w:val="24"/>
              </w:rPr>
              <w:t>VALOR TOTAL GLOBAL</w:t>
            </w:r>
          </w:p>
        </w:tc>
        <w:tc>
          <w:tcPr>
            <w:tcW w:w="1417" w:type="dxa"/>
            <w:noWrap/>
          </w:tcPr>
          <w:p w14:paraId="1F4CA047" w14:textId="77777777" w:rsidR="00177F23" w:rsidRPr="00F261CC" w:rsidRDefault="00177F23" w:rsidP="00802A41">
            <w:pPr>
              <w:jc w:val="center"/>
              <w:rPr>
                <w:rFonts w:ascii="Arial" w:hAnsi="Arial" w:cs="Arial"/>
                <w:b/>
                <w:bCs/>
                <w:color w:val="000000"/>
                <w:sz w:val="24"/>
                <w:szCs w:val="24"/>
              </w:rPr>
            </w:pPr>
            <w:r w:rsidRPr="00F261CC">
              <w:rPr>
                <w:rFonts w:ascii="Arial" w:hAnsi="Arial" w:cs="Arial"/>
                <w:b/>
                <w:bCs/>
                <w:color w:val="000000"/>
                <w:sz w:val="24"/>
                <w:szCs w:val="24"/>
              </w:rPr>
              <w:t>R$ 78.646,99</w:t>
            </w:r>
          </w:p>
        </w:tc>
      </w:tr>
    </w:tbl>
    <w:p w14:paraId="45986FAE" w14:textId="77777777" w:rsidR="003A2229" w:rsidRDefault="003A2229" w:rsidP="00DB0650">
      <w:pPr>
        <w:widowControl w:val="0"/>
        <w:shd w:val="clear" w:color="auto" w:fill="FFFFFF"/>
        <w:suppressAutoHyphens/>
        <w:spacing w:line="240" w:lineRule="auto"/>
        <w:jc w:val="both"/>
        <w:rPr>
          <w:rFonts w:eastAsia="Times New Roman"/>
          <w:bCs/>
          <w:color w:val="000000"/>
          <w:sz w:val="24"/>
          <w:szCs w:val="24"/>
          <w:lang w:eastAsia="zh-CN"/>
        </w:rPr>
      </w:pPr>
    </w:p>
    <w:p w14:paraId="41D483EF" w14:textId="77777777" w:rsidR="003A2229" w:rsidRDefault="003A2229" w:rsidP="00DB0650">
      <w:pPr>
        <w:widowControl w:val="0"/>
        <w:shd w:val="clear" w:color="auto" w:fill="FFFFFF"/>
        <w:suppressAutoHyphens/>
        <w:spacing w:line="240" w:lineRule="auto"/>
        <w:jc w:val="both"/>
        <w:rPr>
          <w:rFonts w:eastAsia="Times New Roman"/>
          <w:bCs/>
          <w:color w:val="000000"/>
          <w:sz w:val="24"/>
          <w:szCs w:val="24"/>
          <w:lang w:eastAsia="zh-CN"/>
        </w:rPr>
      </w:pPr>
    </w:p>
    <w:p w14:paraId="06C746C1" w14:textId="77777777" w:rsidR="003A2229" w:rsidRDefault="003A2229" w:rsidP="00DB0650">
      <w:pPr>
        <w:widowControl w:val="0"/>
        <w:shd w:val="clear" w:color="auto" w:fill="FFFFFF"/>
        <w:suppressAutoHyphens/>
        <w:spacing w:line="240" w:lineRule="auto"/>
        <w:jc w:val="both"/>
        <w:rPr>
          <w:rFonts w:eastAsia="Times New Roman"/>
          <w:bCs/>
          <w:color w:val="000000"/>
          <w:sz w:val="24"/>
          <w:szCs w:val="24"/>
          <w:lang w:eastAsia="zh-CN"/>
        </w:rPr>
      </w:pPr>
    </w:p>
    <w:p w14:paraId="4FA7668E" w14:textId="77777777" w:rsidR="003A2229" w:rsidRDefault="003A2229" w:rsidP="00DB0650">
      <w:pPr>
        <w:widowControl w:val="0"/>
        <w:shd w:val="clear" w:color="auto" w:fill="FFFFFF"/>
        <w:suppressAutoHyphens/>
        <w:spacing w:line="240" w:lineRule="auto"/>
        <w:jc w:val="both"/>
        <w:rPr>
          <w:rFonts w:eastAsia="Times New Roman"/>
          <w:bCs/>
          <w:color w:val="000000"/>
          <w:sz w:val="24"/>
          <w:szCs w:val="24"/>
          <w:lang w:eastAsia="zh-CN"/>
        </w:rPr>
      </w:pPr>
    </w:p>
    <w:p w14:paraId="44ACFD2C" w14:textId="77777777" w:rsidR="003A2229" w:rsidRDefault="003A2229" w:rsidP="00DB0650">
      <w:pPr>
        <w:widowControl w:val="0"/>
        <w:shd w:val="clear" w:color="auto" w:fill="FFFFFF"/>
        <w:suppressAutoHyphens/>
        <w:spacing w:line="240" w:lineRule="auto"/>
        <w:jc w:val="both"/>
        <w:rPr>
          <w:rFonts w:eastAsia="Times New Roman"/>
          <w:bCs/>
          <w:color w:val="000000"/>
          <w:sz w:val="24"/>
          <w:szCs w:val="24"/>
          <w:lang w:eastAsia="zh-CN"/>
        </w:rPr>
      </w:pPr>
    </w:p>
    <w:p w14:paraId="3892CE5A" w14:textId="77777777" w:rsidR="003A2229" w:rsidRDefault="003A2229" w:rsidP="00DB0650">
      <w:pPr>
        <w:widowControl w:val="0"/>
        <w:shd w:val="clear" w:color="auto" w:fill="FFFFFF"/>
        <w:suppressAutoHyphens/>
        <w:spacing w:line="240" w:lineRule="auto"/>
        <w:jc w:val="both"/>
        <w:rPr>
          <w:rFonts w:eastAsia="Times New Roman"/>
          <w:bCs/>
          <w:color w:val="000000"/>
          <w:sz w:val="24"/>
          <w:szCs w:val="24"/>
          <w:lang w:eastAsia="zh-CN"/>
        </w:rPr>
      </w:pPr>
    </w:p>
    <w:p w14:paraId="5BB0B6DD" w14:textId="77777777" w:rsidR="003A2229" w:rsidRDefault="003A2229" w:rsidP="00DB0650">
      <w:pPr>
        <w:widowControl w:val="0"/>
        <w:shd w:val="clear" w:color="auto" w:fill="FFFFFF"/>
        <w:suppressAutoHyphens/>
        <w:spacing w:line="240" w:lineRule="auto"/>
        <w:jc w:val="both"/>
        <w:rPr>
          <w:rFonts w:eastAsia="Times New Roman"/>
          <w:bCs/>
          <w:color w:val="000000"/>
          <w:sz w:val="24"/>
          <w:szCs w:val="24"/>
          <w:lang w:eastAsia="zh-CN"/>
        </w:rPr>
      </w:pPr>
    </w:p>
    <w:p w14:paraId="0CAE8FEB" w14:textId="77777777" w:rsidR="003A2229" w:rsidRDefault="003A2229" w:rsidP="00DB0650">
      <w:pPr>
        <w:widowControl w:val="0"/>
        <w:shd w:val="clear" w:color="auto" w:fill="FFFFFF"/>
        <w:suppressAutoHyphens/>
        <w:spacing w:line="240" w:lineRule="auto"/>
        <w:jc w:val="both"/>
        <w:rPr>
          <w:rFonts w:eastAsia="Times New Roman"/>
          <w:bCs/>
          <w:color w:val="000000"/>
          <w:sz w:val="24"/>
          <w:szCs w:val="24"/>
          <w:lang w:eastAsia="zh-CN"/>
        </w:rPr>
      </w:pPr>
    </w:p>
    <w:p w14:paraId="5B3F1B4B" w14:textId="77777777" w:rsidR="00FD4568" w:rsidRDefault="00FD4568" w:rsidP="00DB0650">
      <w:pPr>
        <w:widowControl w:val="0"/>
        <w:shd w:val="clear" w:color="auto" w:fill="FFFFFF"/>
        <w:suppressAutoHyphens/>
        <w:spacing w:line="240" w:lineRule="auto"/>
        <w:jc w:val="both"/>
        <w:rPr>
          <w:rFonts w:eastAsia="Times New Roman"/>
          <w:bCs/>
          <w:color w:val="000000"/>
          <w:sz w:val="24"/>
          <w:szCs w:val="24"/>
          <w:lang w:eastAsia="zh-CN"/>
        </w:rPr>
      </w:pPr>
    </w:p>
    <w:p w14:paraId="6AF9FA85" w14:textId="77777777" w:rsidR="00FD4568" w:rsidRPr="00DB0650" w:rsidRDefault="00FD4568" w:rsidP="00DB0650">
      <w:pPr>
        <w:widowControl w:val="0"/>
        <w:shd w:val="clear" w:color="auto" w:fill="FFFFFF"/>
        <w:suppressAutoHyphens/>
        <w:spacing w:line="240" w:lineRule="auto"/>
        <w:jc w:val="both"/>
        <w:rPr>
          <w:rFonts w:eastAsia="Times New Roman"/>
          <w:bCs/>
          <w:color w:val="000000"/>
          <w:sz w:val="24"/>
          <w:szCs w:val="24"/>
          <w:lang w:eastAsia="zh-CN"/>
        </w:rPr>
      </w:pPr>
    </w:p>
    <w:p w14:paraId="19C6308F" w14:textId="77777777" w:rsidR="00DB0650" w:rsidRDefault="00DB0650" w:rsidP="00DB0650">
      <w:pPr>
        <w:widowControl w:val="0"/>
        <w:shd w:val="clear" w:color="auto" w:fill="FFFFFF"/>
        <w:suppressAutoHyphens/>
        <w:spacing w:line="240" w:lineRule="auto"/>
        <w:jc w:val="both"/>
        <w:rPr>
          <w:rFonts w:eastAsia="Times New Roman"/>
          <w:bCs/>
          <w:color w:val="000000"/>
          <w:sz w:val="24"/>
          <w:szCs w:val="24"/>
          <w:lang w:eastAsia="zh-CN"/>
        </w:rPr>
      </w:pPr>
    </w:p>
    <w:p w14:paraId="6679F727" w14:textId="77777777" w:rsidR="00FD4568" w:rsidRDefault="00FD4568" w:rsidP="00DB0650">
      <w:pPr>
        <w:widowControl w:val="0"/>
        <w:shd w:val="clear" w:color="auto" w:fill="FFFFFF"/>
        <w:suppressAutoHyphens/>
        <w:spacing w:line="240" w:lineRule="auto"/>
        <w:jc w:val="both"/>
        <w:rPr>
          <w:rFonts w:eastAsia="Times New Roman"/>
          <w:bCs/>
          <w:color w:val="000000"/>
          <w:sz w:val="24"/>
          <w:szCs w:val="24"/>
          <w:lang w:eastAsia="zh-CN"/>
        </w:rPr>
      </w:pPr>
    </w:p>
    <w:p w14:paraId="06BCD9B7" w14:textId="77777777" w:rsidR="00FD4568" w:rsidRDefault="00FD4568" w:rsidP="00DB0650">
      <w:pPr>
        <w:widowControl w:val="0"/>
        <w:shd w:val="clear" w:color="auto" w:fill="FFFFFF"/>
        <w:suppressAutoHyphens/>
        <w:spacing w:line="240" w:lineRule="auto"/>
        <w:jc w:val="both"/>
        <w:rPr>
          <w:rFonts w:eastAsia="Times New Roman"/>
          <w:bCs/>
          <w:color w:val="000000"/>
          <w:sz w:val="24"/>
          <w:szCs w:val="24"/>
          <w:lang w:eastAsia="zh-CN"/>
        </w:rPr>
      </w:pPr>
    </w:p>
    <w:p w14:paraId="096A3D3C" w14:textId="77777777" w:rsidR="00FD4568" w:rsidRPr="00DB0650" w:rsidRDefault="00FD4568" w:rsidP="00DB0650">
      <w:pPr>
        <w:widowControl w:val="0"/>
        <w:shd w:val="clear" w:color="auto" w:fill="FFFFFF"/>
        <w:suppressAutoHyphens/>
        <w:spacing w:line="240" w:lineRule="auto"/>
        <w:jc w:val="both"/>
        <w:rPr>
          <w:rFonts w:eastAsia="Times New Roman"/>
          <w:bCs/>
          <w:color w:val="000000"/>
          <w:sz w:val="24"/>
          <w:szCs w:val="24"/>
          <w:lang w:eastAsia="zh-CN"/>
        </w:rPr>
      </w:pPr>
    </w:p>
    <w:p w14:paraId="634196AB" w14:textId="77777777" w:rsidR="00DB0650" w:rsidRPr="00DB0650" w:rsidRDefault="00DB0650" w:rsidP="00DB0650">
      <w:pPr>
        <w:widowControl w:val="0"/>
        <w:shd w:val="clear" w:color="auto" w:fill="FFFFFF"/>
        <w:suppressAutoHyphens/>
        <w:spacing w:line="240" w:lineRule="auto"/>
        <w:jc w:val="both"/>
        <w:rPr>
          <w:rFonts w:eastAsia="Times New Roman"/>
          <w:bCs/>
          <w:color w:val="000000"/>
          <w:sz w:val="24"/>
          <w:szCs w:val="24"/>
          <w:lang w:eastAsia="zh-CN"/>
        </w:rPr>
      </w:pPr>
    </w:p>
    <w:p w14:paraId="663E0B37" w14:textId="77777777" w:rsidR="00DB0650" w:rsidRPr="00DB0650" w:rsidRDefault="00DB0650" w:rsidP="00DB0650">
      <w:pPr>
        <w:widowControl w:val="0"/>
        <w:shd w:val="clear" w:color="auto" w:fill="FFFFFF"/>
        <w:suppressAutoHyphens/>
        <w:spacing w:line="240" w:lineRule="auto"/>
        <w:jc w:val="both"/>
        <w:rPr>
          <w:rFonts w:eastAsia="Times New Roman"/>
          <w:bCs/>
          <w:color w:val="000000"/>
          <w:sz w:val="24"/>
          <w:szCs w:val="24"/>
          <w:lang w:eastAsia="zh-CN"/>
        </w:rPr>
      </w:pPr>
    </w:p>
    <w:p w14:paraId="754128CD" w14:textId="77777777" w:rsidR="00DB0650" w:rsidRPr="00DB0650" w:rsidRDefault="00DB0650" w:rsidP="00DB0650">
      <w:pPr>
        <w:widowControl w:val="0"/>
        <w:shd w:val="clear" w:color="auto" w:fill="FFFFFF"/>
        <w:suppressAutoHyphens/>
        <w:spacing w:line="240" w:lineRule="auto"/>
        <w:jc w:val="both"/>
        <w:rPr>
          <w:rFonts w:eastAsia="Times New Roman"/>
          <w:bCs/>
          <w:color w:val="000000"/>
          <w:sz w:val="24"/>
          <w:szCs w:val="24"/>
          <w:lang w:eastAsia="zh-CN"/>
        </w:rPr>
      </w:pPr>
    </w:p>
    <w:p w14:paraId="5FC728EC" w14:textId="77777777" w:rsidR="00DB0650" w:rsidRPr="00DB0650" w:rsidRDefault="00DB0650" w:rsidP="00DB0650">
      <w:pPr>
        <w:widowControl w:val="0"/>
        <w:shd w:val="clear" w:color="auto" w:fill="FFFFFF"/>
        <w:suppressAutoHyphens/>
        <w:spacing w:line="240" w:lineRule="auto"/>
        <w:jc w:val="both"/>
        <w:rPr>
          <w:rFonts w:eastAsia="Times New Roman"/>
          <w:bCs/>
          <w:color w:val="000000"/>
          <w:sz w:val="24"/>
          <w:szCs w:val="24"/>
          <w:lang w:eastAsia="zh-CN"/>
        </w:rPr>
      </w:pPr>
    </w:p>
    <w:p w14:paraId="7679C7AA" w14:textId="77777777" w:rsidR="00DB0650" w:rsidRPr="00DB0650" w:rsidRDefault="00DB0650" w:rsidP="00DB0650">
      <w:pPr>
        <w:widowControl w:val="0"/>
        <w:shd w:val="clear" w:color="auto" w:fill="FFFFFF"/>
        <w:suppressAutoHyphens/>
        <w:spacing w:line="240" w:lineRule="auto"/>
        <w:jc w:val="both"/>
        <w:rPr>
          <w:rFonts w:eastAsia="Times New Roman"/>
          <w:bCs/>
          <w:color w:val="000000"/>
          <w:sz w:val="24"/>
          <w:szCs w:val="24"/>
          <w:lang w:eastAsia="zh-CN"/>
        </w:rPr>
      </w:pPr>
    </w:p>
    <w:p w14:paraId="759107E5" w14:textId="77777777" w:rsidR="00DB0650" w:rsidRPr="00DB0650" w:rsidRDefault="00DB0650" w:rsidP="00DB0650">
      <w:pPr>
        <w:spacing w:line="360" w:lineRule="auto"/>
        <w:jc w:val="center"/>
        <w:rPr>
          <w:rFonts w:eastAsia="Calibri"/>
          <w:b/>
          <w:bCs/>
          <w:sz w:val="24"/>
          <w:szCs w:val="24"/>
        </w:rPr>
      </w:pPr>
      <w:r w:rsidRPr="00DB0650">
        <w:rPr>
          <w:rFonts w:eastAsia="Calibri"/>
          <w:b/>
          <w:bCs/>
          <w:sz w:val="24"/>
          <w:szCs w:val="24"/>
        </w:rPr>
        <w:lastRenderedPageBreak/>
        <w:t>ANEXO VI - MINUTA DE CONTRATO</w:t>
      </w:r>
    </w:p>
    <w:p w14:paraId="57E8DBF1" w14:textId="77777777" w:rsidR="00DB0650" w:rsidRPr="00DB0650" w:rsidRDefault="00DB0650" w:rsidP="00DB0650">
      <w:pPr>
        <w:spacing w:line="240" w:lineRule="auto"/>
        <w:jc w:val="both"/>
        <w:rPr>
          <w:sz w:val="24"/>
          <w:szCs w:val="24"/>
        </w:rPr>
      </w:pPr>
      <w:bookmarkStart w:id="22" w:name="_Hlk168496954"/>
    </w:p>
    <w:p w14:paraId="19178DB4" w14:textId="3E6FCF33" w:rsidR="00DB0650" w:rsidRDefault="00DB0650" w:rsidP="00DB0650">
      <w:pPr>
        <w:spacing w:line="240" w:lineRule="auto"/>
        <w:jc w:val="both"/>
        <w:rPr>
          <w:b/>
          <w:bCs/>
          <w:sz w:val="24"/>
          <w:szCs w:val="24"/>
        </w:rPr>
      </w:pPr>
      <w:r w:rsidRPr="00DB0650">
        <w:rPr>
          <w:b/>
          <w:bCs/>
          <w:sz w:val="24"/>
          <w:szCs w:val="24"/>
        </w:rPr>
        <w:t xml:space="preserve">CONTRATAÇÃO EXCLUSIVA DE ME, EPP OU EQUIPARADAS PARA FORNECIMENTO DE </w:t>
      </w:r>
      <w:r w:rsidR="0088258F">
        <w:rPr>
          <w:b/>
          <w:bCs/>
          <w:sz w:val="24"/>
          <w:szCs w:val="24"/>
        </w:rPr>
        <w:t xml:space="preserve">ITENS </w:t>
      </w:r>
      <w:r w:rsidR="00177F23">
        <w:rPr>
          <w:b/>
          <w:bCs/>
          <w:sz w:val="24"/>
          <w:szCs w:val="24"/>
        </w:rPr>
        <w:t xml:space="preserve">ELETRÔNICOS </w:t>
      </w:r>
      <w:r w:rsidR="0088258F">
        <w:rPr>
          <w:b/>
          <w:bCs/>
          <w:sz w:val="24"/>
          <w:szCs w:val="24"/>
        </w:rPr>
        <w:t>PARA A UNIDADE DE ATENDIMENTO INTEGRADO UAI – EXTREMA.</w:t>
      </w:r>
    </w:p>
    <w:p w14:paraId="7764ABEC" w14:textId="77777777" w:rsidR="0088258F" w:rsidRPr="00DB0650" w:rsidRDefault="0088258F" w:rsidP="00DB0650">
      <w:pPr>
        <w:spacing w:line="240" w:lineRule="auto"/>
        <w:jc w:val="both"/>
        <w:rPr>
          <w:b/>
          <w:bCs/>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614"/>
        <w:gridCol w:w="1418"/>
      </w:tblGrid>
      <w:tr w:rsidR="00DB0650" w:rsidRPr="00DB0650" w14:paraId="57056016" w14:textId="77777777" w:rsidTr="00F21249">
        <w:tc>
          <w:tcPr>
            <w:tcW w:w="3614" w:type="dxa"/>
            <w:shd w:val="clear" w:color="auto" w:fill="D9D9D9"/>
          </w:tcPr>
          <w:bookmarkEnd w:id="22"/>
          <w:p w14:paraId="28C42425" w14:textId="77777777" w:rsidR="00DB0650" w:rsidRPr="00DB0650" w:rsidRDefault="00DB0650" w:rsidP="00F21249">
            <w:pPr>
              <w:spacing w:line="240" w:lineRule="auto"/>
              <w:rPr>
                <w:b/>
                <w:color w:val="000000" w:themeColor="text1"/>
                <w:sz w:val="24"/>
                <w:szCs w:val="24"/>
              </w:rPr>
            </w:pPr>
            <w:r w:rsidRPr="00DB0650">
              <w:rPr>
                <w:b/>
                <w:color w:val="000000" w:themeColor="text1"/>
                <w:sz w:val="24"/>
                <w:szCs w:val="24"/>
              </w:rPr>
              <w:t>PROCESSO LICITATÓRIO Nº.</w:t>
            </w:r>
          </w:p>
        </w:tc>
        <w:tc>
          <w:tcPr>
            <w:tcW w:w="1418" w:type="dxa"/>
          </w:tcPr>
          <w:p w14:paraId="07AB7071" w14:textId="13DF6F8C" w:rsidR="00DB0650" w:rsidRPr="00DB0650" w:rsidRDefault="00177F23" w:rsidP="00F21249">
            <w:pPr>
              <w:spacing w:line="240" w:lineRule="auto"/>
              <w:jc w:val="both"/>
              <w:rPr>
                <w:color w:val="000000" w:themeColor="text1"/>
                <w:sz w:val="24"/>
                <w:szCs w:val="24"/>
              </w:rPr>
            </w:pPr>
            <w:r>
              <w:rPr>
                <w:color w:val="000000" w:themeColor="text1"/>
                <w:sz w:val="24"/>
                <w:szCs w:val="24"/>
              </w:rPr>
              <w:t>68</w:t>
            </w:r>
            <w:r w:rsidR="00DB0650" w:rsidRPr="00DB0650">
              <w:rPr>
                <w:color w:val="000000" w:themeColor="text1"/>
                <w:sz w:val="24"/>
                <w:szCs w:val="24"/>
              </w:rPr>
              <w:t>/2025</w:t>
            </w:r>
          </w:p>
        </w:tc>
      </w:tr>
      <w:tr w:rsidR="00DB0650" w:rsidRPr="00DB0650" w14:paraId="5FFB04F0" w14:textId="77777777" w:rsidTr="00F21249">
        <w:tc>
          <w:tcPr>
            <w:tcW w:w="3614" w:type="dxa"/>
            <w:shd w:val="clear" w:color="auto" w:fill="D9D9D9"/>
          </w:tcPr>
          <w:p w14:paraId="04441F50" w14:textId="77777777" w:rsidR="00DB0650" w:rsidRPr="00DB0650" w:rsidRDefault="00DB0650" w:rsidP="00F21249">
            <w:pPr>
              <w:spacing w:line="240" w:lineRule="auto"/>
              <w:jc w:val="both"/>
              <w:rPr>
                <w:b/>
                <w:color w:val="000000" w:themeColor="text1"/>
                <w:sz w:val="24"/>
                <w:szCs w:val="24"/>
              </w:rPr>
            </w:pPr>
            <w:r w:rsidRPr="00DB0650">
              <w:rPr>
                <w:b/>
                <w:color w:val="000000" w:themeColor="text1"/>
                <w:sz w:val="24"/>
                <w:szCs w:val="24"/>
              </w:rPr>
              <w:t>PREGÃO ELETRÔNICO Nº.</w:t>
            </w:r>
          </w:p>
        </w:tc>
        <w:tc>
          <w:tcPr>
            <w:tcW w:w="1418" w:type="dxa"/>
          </w:tcPr>
          <w:p w14:paraId="4471E214" w14:textId="5BF028E1" w:rsidR="00DB0650" w:rsidRPr="00DB0650" w:rsidRDefault="00177F23" w:rsidP="00F21249">
            <w:pPr>
              <w:spacing w:line="240" w:lineRule="auto"/>
              <w:jc w:val="both"/>
              <w:rPr>
                <w:color w:val="000000" w:themeColor="text1"/>
                <w:sz w:val="24"/>
                <w:szCs w:val="24"/>
              </w:rPr>
            </w:pPr>
            <w:r>
              <w:rPr>
                <w:color w:val="000000" w:themeColor="text1"/>
                <w:sz w:val="24"/>
                <w:szCs w:val="24"/>
              </w:rPr>
              <w:t>27</w:t>
            </w:r>
            <w:r w:rsidR="00DB0650" w:rsidRPr="00DB0650">
              <w:rPr>
                <w:color w:val="000000" w:themeColor="text1"/>
                <w:sz w:val="24"/>
                <w:szCs w:val="24"/>
              </w:rPr>
              <w:t>/2025</w:t>
            </w:r>
          </w:p>
        </w:tc>
      </w:tr>
      <w:tr w:rsidR="00DB0650" w:rsidRPr="00DB0650" w14:paraId="7834A362" w14:textId="77777777" w:rsidTr="00F21249">
        <w:tc>
          <w:tcPr>
            <w:tcW w:w="3614" w:type="dxa"/>
            <w:shd w:val="clear" w:color="auto" w:fill="D9D9D9"/>
          </w:tcPr>
          <w:p w14:paraId="3BF945B4" w14:textId="77777777" w:rsidR="00DB0650" w:rsidRPr="00DB0650" w:rsidRDefault="00DB0650" w:rsidP="00F21249">
            <w:pPr>
              <w:spacing w:line="240" w:lineRule="auto"/>
              <w:jc w:val="both"/>
              <w:rPr>
                <w:b/>
                <w:color w:val="000000" w:themeColor="text1"/>
                <w:sz w:val="24"/>
                <w:szCs w:val="24"/>
              </w:rPr>
            </w:pPr>
            <w:r w:rsidRPr="00DB0650">
              <w:rPr>
                <w:b/>
                <w:color w:val="000000" w:themeColor="text1"/>
                <w:sz w:val="24"/>
                <w:szCs w:val="24"/>
              </w:rPr>
              <w:t>EDITAL Nº.</w:t>
            </w:r>
          </w:p>
        </w:tc>
        <w:tc>
          <w:tcPr>
            <w:tcW w:w="1418" w:type="dxa"/>
          </w:tcPr>
          <w:p w14:paraId="64F3CE0D" w14:textId="4EC51AAE" w:rsidR="00DB0650" w:rsidRPr="00DB0650" w:rsidRDefault="00177F23" w:rsidP="00F21249">
            <w:pPr>
              <w:spacing w:line="240" w:lineRule="auto"/>
              <w:jc w:val="both"/>
              <w:rPr>
                <w:color w:val="000000" w:themeColor="text1"/>
                <w:sz w:val="24"/>
                <w:szCs w:val="24"/>
              </w:rPr>
            </w:pPr>
            <w:r>
              <w:rPr>
                <w:color w:val="000000" w:themeColor="text1"/>
                <w:sz w:val="24"/>
                <w:szCs w:val="24"/>
              </w:rPr>
              <w:t>27</w:t>
            </w:r>
            <w:r w:rsidR="00DB0650" w:rsidRPr="00DB0650">
              <w:rPr>
                <w:color w:val="000000" w:themeColor="text1"/>
                <w:sz w:val="24"/>
                <w:szCs w:val="24"/>
              </w:rPr>
              <w:t>/2025</w:t>
            </w:r>
          </w:p>
        </w:tc>
      </w:tr>
      <w:tr w:rsidR="00DB0650" w:rsidRPr="00DB0650" w14:paraId="2F2F3A84" w14:textId="77777777" w:rsidTr="00F21249">
        <w:tc>
          <w:tcPr>
            <w:tcW w:w="3614" w:type="dxa"/>
            <w:shd w:val="clear" w:color="auto" w:fill="D9D9D9"/>
          </w:tcPr>
          <w:p w14:paraId="166CDE91" w14:textId="77777777" w:rsidR="00DB0650" w:rsidRPr="00DB0650" w:rsidRDefault="00DB0650" w:rsidP="00F21249">
            <w:pPr>
              <w:spacing w:line="240" w:lineRule="auto"/>
              <w:jc w:val="both"/>
              <w:rPr>
                <w:b/>
                <w:color w:val="000000" w:themeColor="text1"/>
                <w:sz w:val="24"/>
                <w:szCs w:val="24"/>
              </w:rPr>
            </w:pPr>
            <w:r w:rsidRPr="00DB0650">
              <w:rPr>
                <w:b/>
                <w:color w:val="000000" w:themeColor="text1"/>
                <w:sz w:val="24"/>
                <w:szCs w:val="24"/>
              </w:rPr>
              <w:t>CONTRATO Nº.</w:t>
            </w:r>
          </w:p>
        </w:tc>
        <w:tc>
          <w:tcPr>
            <w:tcW w:w="1418" w:type="dxa"/>
          </w:tcPr>
          <w:p w14:paraId="69A30CCE" w14:textId="77777777" w:rsidR="00DB0650" w:rsidRPr="00DB0650" w:rsidRDefault="00DB0650" w:rsidP="00F21249">
            <w:pPr>
              <w:spacing w:line="240" w:lineRule="auto"/>
              <w:jc w:val="both"/>
              <w:rPr>
                <w:color w:val="000000" w:themeColor="text1"/>
                <w:sz w:val="24"/>
                <w:szCs w:val="24"/>
              </w:rPr>
            </w:pPr>
            <w:r w:rsidRPr="00DB0650">
              <w:rPr>
                <w:color w:val="000000" w:themeColor="text1"/>
                <w:sz w:val="24"/>
                <w:szCs w:val="24"/>
              </w:rPr>
              <w:t>XXX/2025</w:t>
            </w:r>
          </w:p>
        </w:tc>
      </w:tr>
      <w:tr w:rsidR="00DB0650" w:rsidRPr="00DB0650" w14:paraId="32610161" w14:textId="77777777" w:rsidTr="00F21249">
        <w:tc>
          <w:tcPr>
            <w:tcW w:w="3614" w:type="dxa"/>
            <w:shd w:val="clear" w:color="auto" w:fill="D9D9D9"/>
          </w:tcPr>
          <w:p w14:paraId="41E4A136" w14:textId="586AF753" w:rsidR="00DB0650" w:rsidRPr="00DB0650" w:rsidRDefault="00DB0650" w:rsidP="00F21249">
            <w:pPr>
              <w:spacing w:line="240" w:lineRule="auto"/>
              <w:jc w:val="both"/>
              <w:rPr>
                <w:b/>
                <w:color w:val="000000" w:themeColor="text1"/>
                <w:sz w:val="24"/>
                <w:szCs w:val="24"/>
              </w:rPr>
            </w:pPr>
            <w:r w:rsidRPr="00DB0650">
              <w:rPr>
                <w:b/>
                <w:color w:val="000000" w:themeColor="text1"/>
                <w:sz w:val="24"/>
                <w:szCs w:val="24"/>
              </w:rPr>
              <w:t>DATA D</w:t>
            </w:r>
            <w:r w:rsidR="00BC6929">
              <w:rPr>
                <w:b/>
                <w:color w:val="000000" w:themeColor="text1"/>
                <w:sz w:val="24"/>
                <w:szCs w:val="24"/>
              </w:rPr>
              <w:t>O ORÇAMENTO ESTIMADO</w:t>
            </w:r>
          </w:p>
        </w:tc>
        <w:tc>
          <w:tcPr>
            <w:tcW w:w="1418" w:type="dxa"/>
          </w:tcPr>
          <w:p w14:paraId="7B09647D" w14:textId="64BE789C" w:rsidR="00DB0650" w:rsidRPr="00DB0650" w:rsidRDefault="00177F23" w:rsidP="00F21249">
            <w:pPr>
              <w:spacing w:line="240" w:lineRule="auto"/>
              <w:jc w:val="both"/>
              <w:rPr>
                <w:color w:val="000000" w:themeColor="text1"/>
                <w:sz w:val="24"/>
                <w:szCs w:val="24"/>
              </w:rPr>
            </w:pPr>
            <w:r>
              <w:rPr>
                <w:color w:val="000000" w:themeColor="text1"/>
                <w:sz w:val="24"/>
                <w:szCs w:val="24"/>
              </w:rPr>
              <w:t>14</w:t>
            </w:r>
            <w:r w:rsidR="00BC6929">
              <w:rPr>
                <w:color w:val="000000" w:themeColor="text1"/>
                <w:sz w:val="24"/>
                <w:szCs w:val="24"/>
              </w:rPr>
              <w:t>/0</w:t>
            </w:r>
            <w:r>
              <w:rPr>
                <w:color w:val="000000" w:themeColor="text1"/>
                <w:sz w:val="24"/>
                <w:szCs w:val="24"/>
              </w:rPr>
              <w:t>4</w:t>
            </w:r>
            <w:r w:rsidR="00BC6929">
              <w:rPr>
                <w:color w:val="000000" w:themeColor="text1"/>
                <w:sz w:val="24"/>
                <w:szCs w:val="24"/>
              </w:rPr>
              <w:t>/2025</w:t>
            </w:r>
          </w:p>
        </w:tc>
      </w:tr>
      <w:tr w:rsidR="00523BCA" w:rsidRPr="00DB0650" w14:paraId="6A534E42" w14:textId="77777777" w:rsidTr="00F21249">
        <w:tc>
          <w:tcPr>
            <w:tcW w:w="3614" w:type="dxa"/>
            <w:shd w:val="clear" w:color="auto" w:fill="D9D9D9"/>
          </w:tcPr>
          <w:p w14:paraId="3BA23941" w14:textId="2DAA7CB1" w:rsidR="00523BCA" w:rsidRPr="00DB0650" w:rsidRDefault="00523BCA" w:rsidP="00F21249">
            <w:pPr>
              <w:spacing w:line="240" w:lineRule="auto"/>
              <w:jc w:val="both"/>
              <w:rPr>
                <w:b/>
                <w:color w:val="000000" w:themeColor="text1"/>
                <w:sz w:val="24"/>
                <w:szCs w:val="24"/>
              </w:rPr>
            </w:pPr>
            <w:r w:rsidRPr="00523BCA">
              <w:rPr>
                <w:b/>
                <w:color w:val="000000" w:themeColor="text1"/>
                <w:sz w:val="24"/>
                <w:szCs w:val="24"/>
              </w:rPr>
              <w:t>NÚMERO PREGÃO ELETRÔNICO CORRESPONDENTE COMPRASGOV</w:t>
            </w:r>
          </w:p>
        </w:tc>
        <w:tc>
          <w:tcPr>
            <w:tcW w:w="1418" w:type="dxa"/>
          </w:tcPr>
          <w:p w14:paraId="597B4D5A" w14:textId="72E20ECB" w:rsidR="00523BCA" w:rsidRDefault="00523BCA" w:rsidP="00F21249">
            <w:pPr>
              <w:spacing w:line="240" w:lineRule="auto"/>
              <w:jc w:val="both"/>
              <w:rPr>
                <w:color w:val="000000" w:themeColor="text1"/>
                <w:sz w:val="24"/>
                <w:szCs w:val="24"/>
              </w:rPr>
            </w:pPr>
            <w:r>
              <w:rPr>
                <w:color w:val="000000" w:themeColor="text1"/>
                <w:sz w:val="24"/>
                <w:szCs w:val="24"/>
              </w:rPr>
              <w:t>900</w:t>
            </w:r>
            <w:r w:rsidR="00177F23">
              <w:rPr>
                <w:color w:val="000000" w:themeColor="text1"/>
                <w:sz w:val="24"/>
                <w:szCs w:val="24"/>
              </w:rPr>
              <w:t>27</w:t>
            </w:r>
          </w:p>
        </w:tc>
      </w:tr>
    </w:tbl>
    <w:p w14:paraId="1E53AB9B" w14:textId="77777777" w:rsidR="00523BCA" w:rsidRDefault="00523BCA" w:rsidP="00DB0650">
      <w:pPr>
        <w:spacing w:line="240" w:lineRule="auto"/>
        <w:ind w:left="3402"/>
        <w:jc w:val="both"/>
        <w:rPr>
          <w:color w:val="000000" w:themeColor="text1"/>
          <w:sz w:val="24"/>
          <w:szCs w:val="24"/>
        </w:rPr>
      </w:pPr>
    </w:p>
    <w:p w14:paraId="6B7400C9" w14:textId="33607F96" w:rsidR="00DB0650" w:rsidRPr="00DB0650" w:rsidRDefault="00DB0650" w:rsidP="00DB0650">
      <w:pPr>
        <w:spacing w:line="240" w:lineRule="auto"/>
        <w:ind w:left="3402"/>
        <w:jc w:val="both"/>
        <w:rPr>
          <w:color w:val="000000" w:themeColor="text1"/>
          <w:sz w:val="24"/>
          <w:szCs w:val="24"/>
        </w:rPr>
      </w:pPr>
      <w:r w:rsidRPr="00DB0650">
        <w:rPr>
          <w:color w:val="000000" w:themeColor="text1"/>
          <w:sz w:val="24"/>
          <w:szCs w:val="24"/>
        </w:rPr>
        <w:t xml:space="preserve">TERMO DE CONTRATO QUE ENTRE SI FAZEM A CÂMARA MUNICIPAL DE EXTREMA E A EMPRESA XXX REFERENTE À CONTRATAÇÃO EXCLUSIVA DE ME, EPP OU EQUIPARADAS PARA FORNECIMENTO </w:t>
      </w:r>
      <w:r w:rsidR="0088258F">
        <w:rPr>
          <w:color w:val="000000" w:themeColor="text1"/>
          <w:sz w:val="24"/>
          <w:szCs w:val="24"/>
        </w:rPr>
        <w:t xml:space="preserve">DE ITENS </w:t>
      </w:r>
      <w:r w:rsidR="00177F23">
        <w:rPr>
          <w:color w:val="000000" w:themeColor="text1"/>
          <w:sz w:val="24"/>
          <w:szCs w:val="24"/>
        </w:rPr>
        <w:t xml:space="preserve">ELETRÔNICOS </w:t>
      </w:r>
      <w:r w:rsidR="0088258F">
        <w:rPr>
          <w:color w:val="000000" w:themeColor="text1"/>
          <w:sz w:val="24"/>
          <w:szCs w:val="24"/>
        </w:rPr>
        <w:t>PARA A UNIDADE DE ATENDIMENTO INTEGRADO UAI - EXTREMA</w:t>
      </w:r>
      <w:r w:rsidR="00254A57" w:rsidRPr="00DB0650">
        <w:rPr>
          <w:color w:val="000000" w:themeColor="text1"/>
          <w:sz w:val="24"/>
          <w:szCs w:val="24"/>
        </w:rPr>
        <w:t>.</w:t>
      </w:r>
    </w:p>
    <w:p w14:paraId="5C4F1508" w14:textId="77777777" w:rsidR="00DB0650" w:rsidRPr="00DB0650" w:rsidRDefault="00DB0650" w:rsidP="00DB0650">
      <w:pPr>
        <w:spacing w:line="240" w:lineRule="auto"/>
        <w:ind w:left="3402"/>
        <w:jc w:val="both"/>
        <w:rPr>
          <w:color w:val="000000" w:themeColor="text1"/>
          <w:sz w:val="24"/>
          <w:szCs w:val="24"/>
        </w:rPr>
      </w:pPr>
    </w:p>
    <w:p w14:paraId="60E6B10A" w14:textId="77777777" w:rsidR="00DB0650" w:rsidRPr="00DB0650" w:rsidRDefault="00DB0650" w:rsidP="00254A57">
      <w:pPr>
        <w:spacing w:line="360" w:lineRule="auto"/>
        <w:ind w:left="567"/>
        <w:jc w:val="both"/>
        <w:rPr>
          <w:color w:val="000000" w:themeColor="text1"/>
          <w:sz w:val="24"/>
          <w:szCs w:val="24"/>
        </w:rPr>
      </w:pPr>
      <w:r w:rsidRPr="00DB0650">
        <w:rPr>
          <w:color w:val="000000" w:themeColor="text1"/>
          <w:sz w:val="24"/>
          <w:szCs w:val="24"/>
        </w:rPr>
        <w:t xml:space="preserve">A Câmara Municipal de Extrema, neste ato denominada CONTRATANTE, com sede na Avenida Delegado Waldemar Gomes Pinto, 1626, Bairro Ponte Nova, município de Extrema, Estado de Minas Gerais, inscrita no CNPJ nº. 19.038.603/0001-00, representada pelo seu presidente, </w:t>
      </w:r>
      <w:r w:rsidRPr="00DB0650">
        <w:rPr>
          <w:rFonts w:eastAsia="Times New Roman"/>
          <w:color w:val="000000" w:themeColor="text1"/>
          <w:sz w:val="24"/>
          <w:szCs w:val="24"/>
          <w:lang w:eastAsia="zh-CN"/>
        </w:rPr>
        <w:t xml:space="preserve">Rafael Silva de Souza Lima, inscrito no CPF nº </w:t>
      </w:r>
      <w:r w:rsidRPr="00DB0650">
        <w:rPr>
          <w:color w:val="000000" w:themeColor="text1"/>
          <w:sz w:val="24"/>
          <w:szCs w:val="24"/>
        </w:rPr>
        <w:t>056.916.036-71, e de outro lado a empresa XXX, estabelecida na XXX, XXX, XXX (XX), inscrita no CNPJ nº. XXX, doravante denominada CONTRATADA, neste ato representada por XXX, portador da Cédula de Identidade nº. XXX, e CPF nº. XXX, têm entre si justo e avençado, e celebram o presente CONTRATO como especificado no seu objeto, em conformidade com o PROCESSO LICITATÓRIO nº. XX/2025, na modalidade PREGÃO ELETRÔNICO nº. XX/2025, em observância às disposições da Lei nº 14.133, de 2021 e alterações posteriores, e Lei Complementar Nº 123/2006 mediante as cláusulas e condições que seguem:</w:t>
      </w:r>
    </w:p>
    <w:p w14:paraId="57B997CF" w14:textId="77777777" w:rsidR="00BC029C" w:rsidRDefault="00DB0650" w:rsidP="00BC029C">
      <w:pPr>
        <w:widowControl w:val="0"/>
        <w:numPr>
          <w:ilvl w:val="0"/>
          <w:numId w:val="17"/>
        </w:numPr>
        <w:tabs>
          <w:tab w:val="left" w:pos="567"/>
        </w:tabs>
        <w:spacing w:line="240" w:lineRule="auto"/>
        <w:ind w:left="357"/>
        <w:jc w:val="both"/>
        <w:outlineLvl w:val="0"/>
        <w:rPr>
          <w:rFonts w:eastAsiaTheme="majorEastAsia"/>
          <w:b/>
          <w:bCs/>
          <w:color w:val="000000" w:themeColor="text1"/>
          <w:sz w:val="24"/>
          <w:szCs w:val="24"/>
        </w:rPr>
      </w:pPr>
      <w:bookmarkStart w:id="23" w:name="_Hlk124922625"/>
      <w:r w:rsidRPr="00177F23">
        <w:rPr>
          <w:rFonts w:eastAsiaTheme="majorEastAsia"/>
          <w:b/>
          <w:bCs/>
          <w:color w:val="000000" w:themeColor="text1"/>
          <w:sz w:val="24"/>
          <w:szCs w:val="24"/>
        </w:rPr>
        <w:lastRenderedPageBreak/>
        <w:t>CLÁUSULA PRIMEIRA – DO OBJETO E SEUS ELEMENTOS CARACTERÍSTICOS</w:t>
      </w:r>
      <w:r w:rsidR="00177F23" w:rsidRPr="00177F23">
        <w:rPr>
          <w:rFonts w:eastAsiaTheme="majorEastAsia"/>
          <w:b/>
          <w:bCs/>
          <w:color w:val="000000" w:themeColor="text1"/>
          <w:sz w:val="24"/>
          <w:szCs w:val="24"/>
        </w:rPr>
        <w:t xml:space="preserve"> </w:t>
      </w:r>
      <w:r w:rsidR="00177F23">
        <w:rPr>
          <w:rFonts w:eastAsiaTheme="majorEastAsia"/>
          <w:b/>
          <w:bCs/>
          <w:color w:val="000000" w:themeColor="text1"/>
          <w:sz w:val="24"/>
          <w:szCs w:val="24"/>
        </w:rPr>
        <w:tab/>
      </w:r>
    </w:p>
    <w:p w14:paraId="6DA3E91A" w14:textId="00765C25" w:rsidR="00BC029C" w:rsidRDefault="00177F23" w:rsidP="00BC029C">
      <w:pPr>
        <w:widowControl w:val="0"/>
        <w:tabs>
          <w:tab w:val="left" w:pos="567"/>
        </w:tabs>
        <w:spacing w:line="240" w:lineRule="auto"/>
        <w:ind w:left="357"/>
        <w:jc w:val="both"/>
        <w:outlineLvl w:val="0"/>
        <w:rPr>
          <w:rFonts w:eastAsiaTheme="majorEastAsia"/>
          <w:b/>
          <w:bCs/>
          <w:color w:val="000000" w:themeColor="text1"/>
          <w:sz w:val="24"/>
          <w:szCs w:val="24"/>
        </w:rPr>
      </w:pPr>
      <w:r>
        <w:rPr>
          <w:rFonts w:eastAsiaTheme="majorEastAsia"/>
          <w:b/>
          <w:bCs/>
          <w:color w:val="000000" w:themeColor="text1"/>
          <w:sz w:val="24"/>
          <w:szCs w:val="24"/>
        </w:rPr>
        <w:tab/>
      </w:r>
      <w:r>
        <w:rPr>
          <w:rFonts w:eastAsiaTheme="majorEastAsia"/>
          <w:b/>
          <w:bCs/>
          <w:color w:val="000000" w:themeColor="text1"/>
          <w:sz w:val="24"/>
          <w:szCs w:val="24"/>
        </w:rPr>
        <w:tab/>
      </w:r>
      <w:r>
        <w:rPr>
          <w:rFonts w:eastAsiaTheme="majorEastAsia"/>
          <w:b/>
          <w:bCs/>
          <w:color w:val="000000" w:themeColor="text1"/>
          <w:sz w:val="24"/>
          <w:szCs w:val="24"/>
        </w:rPr>
        <w:tab/>
      </w:r>
      <w:r>
        <w:rPr>
          <w:rFonts w:eastAsiaTheme="majorEastAsia"/>
          <w:b/>
          <w:bCs/>
          <w:color w:val="000000" w:themeColor="text1"/>
          <w:sz w:val="24"/>
          <w:szCs w:val="24"/>
        </w:rPr>
        <w:tab/>
      </w:r>
      <w:r>
        <w:rPr>
          <w:rFonts w:eastAsiaTheme="majorEastAsia"/>
          <w:b/>
          <w:bCs/>
          <w:color w:val="000000" w:themeColor="text1"/>
          <w:sz w:val="24"/>
          <w:szCs w:val="24"/>
        </w:rPr>
        <w:tab/>
      </w:r>
      <w:r>
        <w:rPr>
          <w:rFonts w:eastAsiaTheme="majorEastAsia"/>
          <w:b/>
          <w:bCs/>
          <w:color w:val="000000" w:themeColor="text1"/>
          <w:sz w:val="24"/>
          <w:szCs w:val="24"/>
        </w:rPr>
        <w:tab/>
      </w:r>
    </w:p>
    <w:p w14:paraId="14B78FC4" w14:textId="490F5E5D" w:rsidR="00177F23" w:rsidRPr="00BC029C" w:rsidRDefault="00177F23" w:rsidP="00BC029C">
      <w:pPr>
        <w:widowControl w:val="0"/>
        <w:tabs>
          <w:tab w:val="left" w:pos="567"/>
        </w:tabs>
        <w:spacing w:line="240" w:lineRule="auto"/>
        <w:jc w:val="both"/>
        <w:outlineLvl w:val="0"/>
        <w:rPr>
          <w:rFonts w:eastAsiaTheme="majorEastAsia"/>
          <w:b/>
          <w:bCs/>
          <w:color w:val="000000" w:themeColor="text1"/>
          <w:sz w:val="24"/>
          <w:szCs w:val="24"/>
        </w:rPr>
      </w:pPr>
      <w:r w:rsidRPr="00BC029C">
        <w:rPr>
          <w:b/>
          <w:bCs/>
          <w:sz w:val="24"/>
          <w:szCs w:val="24"/>
        </w:rPr>
        <w:t>Contratação exclusiva de ME, EPP ou Equiparadas</w:t>
      </w:r>
      <w:r w:rsidRPr="00BC029C">
        <w:rPr>
          <w:sz w:val="24"/>
          <w:szCs w:val="24"/>
        </w:rPr>
        <w:t xml:space="preserve"> para fornecimento de: </w:t>
      </w:r>
      <w:r w:rsidRPr="00BC029C">
        <w:rPr>
          <w:b/>
          <w:bCs/>
          <w:sz w:val="24"/>
          <w:szCs w:val="24"/>
        </w:rPr>
        <w:t>ITEM 01</w:t>
      </w:r>
      <w:r w:rsidRPr="00BC029C">
        <w:rPr>
          <w:sz w:val="24"/>
          <w:szCs w:val="24"/>
        </w:rPr>
        <w:t xml:space="preserve"> – 01 (uma) unidade de </w:t>
      </w:r>
      <w:r w:rsidRPr="00BC029C">
        <w:rPr>
          <w:b/>
          <w:bCs/>
          <w:sz w:val="24"/>
          <w:szCs w:val="24"/>
        </w:rPr>
        <w:t>Fragmentadora de papel e cartão</w:t>
      </w:r>
      <w:r w:rsidRPr="00BC029C">
        <w:rPr>
          <w:sz w:val="24"/>
          <w:szCs w:val="24"/>
        </w:rPr>
        <w:t xml:space="preserve"> Especificações: 30 litros, 110v;</w:t>
      </w:r>
      <w:r w:rsidRPr="00BC029C">
        <w:rPr>
          <w:b/>
          <w:bCs/>
          <w:sz w:val="24"/>
          <w:szCs w:val="24"/>
        </w:rPr>
        <w:t xml:space="preserve"> ITEM 02</w:t>
      </w:r>
      <w:r w:rsidRPr="00BC029C">
        <w:rPr>
          <w:sz w:val="24"/>
          <w:szCs w:val="24"/>
        </w:rPr>
        <w:t xml:space="preserve">– 02 (duas) unidades de </w:t>
      </w:r>
      <w:r w:rsidRPr="00BC029C">
        <w:rPr>
          <w:b/>
          <w:bCs/>
          <w:sz w:val="24"/>
          <w:szCs w:val="24"/>
        </w:rPr>
        <w:t>Leitor biométrico,</w:t>
      </w:r>
      <w:r w:rsidRPr="00BC029C">
        <w:rPr>
          <w:sz w:val="24"/>
          <w:szCs w:val="24"/>
        </w:rPr>
        <w:t xml:space="preserve"> Especificações: </w:t>
      </w:r>
      <w:r w:rsidRPr="00BC029C">
        <w:rPr>
          <w:bCs/>
          <w:color w:val="000000"/>
          <w:sz w:val="24"/>
          <w:szCs w:val="24"/>
        </w:rPr>
        <w:t xml:space="preserve">marca/ modelo: </w:t>
      </w:r>
      <w:proofErr w:type="spellStart"/>
      <w:r w:rsidRPr="00BC029C">
        <w:rPr>
          <w:bCs/>
          <w:color w:val="000000"/>
          <w:sz w:val="24"/>
          <w:szCs w:val="24"/>
        </w:rPr>
        <w:t>Akiyama</w:t>
      </w:r>
      <w:proofErr w:type="spellEnd"/>
      <w:r w:rsidRPr="00BC029C">
        <w:rPr>
          <w:bCs/>
          <w:color w:val="000000"/>
          <w:sz w:val="24"/>
          <w:szCs w:val="24"/>
        </w:rPr>
        <w:t xml:space="preserve"> Kojak-AK ou </w:t>
      </w:r>
      <w:proofErr w:type="spellStart"/>
      <w:r w:rsidRPr="00BC029C">
        <w:rPr>
          <w:bCs/>
          <w:color w:val="000000"/>
          <w:sz w:val="24"/>
          <w:szCs w:val="24"/>
        </w:rPr>
        <w:t>Cogent</w:t>
      </w:r>
      <w:proofErr w:type="spellEnd"/>
      <w:r w:rsidRPr="00BC029C">
        <w:rPr>
          <w:bCs/>
          <w:color w:val="000000"/>
          <w:sz w:val="24"/>
          <w:szCs w:val="24"/>
        </w:rPr>
        <w:t xml:space="preserve"> 3m CS500e, captura de até 4 dedos, resolução 500 </w:t>
      </w:r>
      <w:proofErr w:type="spellStart"/>
      <w:r w:rsidRPr="00BC029C">
        <w:rPr>
          <w:bCs/>
          <w:color w:val="000000"/>
          <w:sz w:val="24"/>
          <w:szCs w:val="24"/>
        </w:rPr>
        <w:t>ppi</w:t>
      </w:r>
      <w:proofErr w:type="spellEnd"/>
      <w:r w:rsidRPr="00BC029C">
        <w:rPr>
          <w:bCs/>
          <w:color w:val="000000"/>
          <w:sz w:val="24"/>
          <w:szCs w:val="24"/>
        </w:rPr>
        <w:t xml:space="preserve">, área de vidro de originais ativa 3,2 x 3,0 </w:t>
      </w:r>
      <w:proofErr w:type="spellStart"/>
      <w:r w:rsidRPr="00BC029C">
        <w:rPr>
          <w:bCs/>
          <w:color w:val="000000"/>
          <w:sz w:val="24"/>
          <w:szCs w:val="24"/>
        </w:rPr>
        <w:t>pol</w:t>
      </w:r>
      <w:proofErr w:type="spellEnd"/>
      <w:r w:rsidRPr="00BC029C">
        <w:rPr>
          <w:bCs/>
          <w:color w:val="000000"/>
          <w:sz w:val="24"/>
          <w:szCs w:val="24"/>
        </w:rPr>
        <w:t xml:space="preserve">; calibração automática e atualizações de tabela; </w:t>
      </w:r>
      <w:r w:rsidRPr="00BC029C">
        <w:rPr>
          <w:b/>
          <w:bCs/>
          <w:sz w:val="24"/>
          <w:szCs w:val="24"/>
        </w:rPr>
        <w:t xml:space="preserve">ITEM 03 </w:t>
      </w:r>
      <w:r w:rsidRPr="00BC029C">
        <w:rPr>
          <w:sz w:val="24"/>
          <w:szCs w:val="24"/>
        </w:rPr>
        <w:t xml:space="preserve">– 02 (duas) unidades de </w:t>
      </w:r>
      <w:r w:rsidRPr="00BC029C">
        <w:rPr>
          <w:b/>
          <w:bCs/>
          <w:sz w:val="24"/>
          <w:szCs w:val="24"/>
        </w:rPr>
        <w:t xml:space="preserve">Dispositivo para captura de assinatura, </w:t>
      </w:r>
      <w:r w:rsidRPr="00BC029C">
        <w:rPr>
          <w:sz w:val="24"/>
          <w:szCs w:val="24"/>
        </w:rPr>
        <w:t>Especificações:</w:t>
      </w:r>
      <w:r w:rsidRPr="00BC029C">
        <w:rPr>
          <w:bCs/>
          <w:color w:val="000000"/>
          <w:sz w:val="24"/>
          <w:szCs w:val="24"/>
        </w:rPr>
        <w:t xml:space="preserve"> marca/ modelo: </w:t>
      </w:r>
      <w:proofErr w:type="spellStart"/>
      <w:r w:rsidRPr="00BC029C">
        <w:rPr>
          <w:bCs/>
          <w:color w:val="000000"/>
          <w:sz w:val="24"/>
          <w:szCs w:val="24"/>
        </w:rPr>
        <w:t>Akiyama</w:t>
      </w:r>
      <w:proofErr w:type="spellEnd"/>
      <w:r w:rsidRPr="00BC029C">
        <w:rPr>
          <w:bCs/>
          <w:color w:val="000000"/>
          <w:sz w:val="24"/>
          <w:szCs w:val="24"/>
        </w:rPr>
        <w:t xml:space="preserve"> AK560, dispositivo para coleta da assinatura por meio do tempo, pressão e coordenadas, com tecnologia de leitura por ressonância eletromagnética, tela: TFT LCD, cabo: USB 2.0, dimensões: 181mm x 161mm x 30mm, fonte de alimentação com entrada USB, resolução: 1800dpi, conteúdo: </w:t>
      </w:r>
      <w:proofErr w:type="spellStart"/>
      <w:r w:rsidRPr="00BC029C">
        <w:rPr>
          <w:bCs/>
          <w:color w:val="000000"/>
          <w:sz w:val="24"/>
          <w:szCs w:val="24"/>
        </w:rPr>
        <w:t>pad</w:t>
      </w:r>
      <w:proofErr w:type="spellEnd"/>
      <w:r w:rsidRPr="00BC029C">
        <w:rPr>
          <w:bCs/>
          <w:color w:val="000000"/>
          <w:sz w:val="24"/>
          <w:szCs w:val="24"/>
        </w:rPr>
        <w:t xml:space="preserve"> de assinatura, caneta sem bateria, cabo USB, corda de fixação da caneta, certificação: em conformidade com diretiva </w:t>
      </w:r>
      <w:proofErr w:type="spellStart"/>
      <w:r w:rsidRPr="00BC029C">
        <w:rPr>
          <w:bCs/>
          <w:color w:val="000000"/>
          <w:sz w:val="24"/>
          <w:szCs w:val="24"/>
        </w:rPr>
        <w:t>RoHS</w:t>
      </w:r>
      <w:proofErr w:type="spellEnd"/>
      <w:r w:rsidRPr="00BC029C">
        <w:rPr>
          <w:bCs/>
          <w:color w:val="000000"/>
          <w:sz w:val="24"/>
          <w:szCs w:val="24"/>
        </w:rPr>
        <w:t xml:space="preserve">, CE SDK: C++, .NET, JAVA, entre outros; </w:t>
      </w:r>
      <w:r w:rsidRPr="00BC029C">
        <w:rPr>
          <w:b/>
          <w:bCs/>
          <w:sz w:val="24"/>
          <w:szCs w:val="24"/>
        </w:rPr>
        <w:t xml:space="preserve">ITEM 04 </w:t>
      </w:r>
      <w:r w:rsidRPr="00BC029C">
        <w:rPr>
          <w:sz w:val="24"/>
          <w:szCs w:val="24"/>
        </w:rPr>
        <w:t xml:space="preserve">– 02 (duas) unidades de </w:t>
      </w:r>
      <w:r w:rsidRPr="00BC029C">
        <w:rPr>
          <w:b/>
          <w:color w:val="000000"/>
          <w:sz w:val="24"/>
          <w:szCs w:val="24"/>
        </w:rPr>
        <w:t>Câmera digital com lente e fonte de energia</w:t>
      </w:r>
      <w:r w:rsidRPr="00BC029C">
        <w:rPr>
          <w:bCs/>
          <w:color w:val="000000"/>
          <w:sz w:val="24"/>
          <w:szCs w:val="24"/>
        </w:rPr>
        <w:t xml:space="preserve">, Especificações: marca/ modelo: câmera digital Canon Rebel T7 com lente EF-S 18-55mm IS II, sensor APS-C de 24.1 megapixels, igual ou superior a Canon EOS Rebel, fonte de energia: ACK-E10; </w:t>
      </w:r>
      <w:r w:rsidRPr="00BC029C">
        <w:rPr>
          <w:b/>
          <w:bCs/>
          <w:sz w:val="24"/>
          <w:szCs w:val="24"/>
        </w:rPr>
        <w:t xml:space="preserve">ITEM 05 </w:t>
      </w:r>
      <w:r w:rsidRPr="00BC029C">
        <w:rPr>
          <w:sz w:val="24"/>
          <w:szCs w:val="24"/>
        </w:rPr>
        <w:t xml:space="preserve">– 02 (duas) unidades de </w:t>
      </w:r>
      <w:r w:rsidRPr="00BC029C">
        <w:rPr>
          <w:b/>
          <w:color w:val="000000"/>
          <w:sz w:val="24"/>
          <w:szCs w:val="24"/>
        </w:rPr>
        <w:t xml:space="preserve">Flash auxiliar, </w:t>
      </w:r>
      <w:r w:rsidRPr="00BC029C">
        <w:rPr>
          <w:bCs/>
          <w:color w:val="000000"/>
          <w:sz w:val="24"/>
          <w:szCs w:val="24"/>
        </w:rPr>
        <w:t xml:space="preserve">Especificações: marca/ modelo: Mako ID </w:t>
      </w:r>
      <w:proofErr w:type="spellStart"/>
      <w:r w:rsidRPr="00BC029C">
        <w:rPr>
          <w:bCs/>
          <w:color w:val="000000"/>
          <w:sz w:val="24"/>
          <w:szCs w:val="24"/>
        </w:rPr>
        <w:t>Bio</w:t>
      </w:r>
      <w:proofErr w:type="spellEnd"/>
      <w:r w:rsidRPr="00BC029C">
        <w:rPr>
          <w:bCs/>
          <w:color w:val="000000"/>
          <w:sz w:val="24"/>
          <w:szCs w:val="24"/>
        </w:rPr>
        <w:t>, Flash ID-</w:t>
      </w:r>
      <w:proofErr w:type="spellStart"/>
      <w:r w:rsidRPr="00BC029C">
        <w:rPr>
          <w:bCs/>
          <w:color w:val="000000"/>
          <w:sz w:val="24"/>
          <w:szCs w:val="24"/>
        </w:rPr>
        <w:t>Bio</w:t>
      </w:r>
      <w:proofErr w:type="spellEnd"/>
      <w:r w:rsidRPr="00BC029C">
        <w:rPr>
          <w:bCs/>
          <w:color w:val="000000"/>
          <w:sz w:val="24"/>
          <w:szCs w:val="24"/>
        </w:rPr>
        <w:t>, cabo fotossensor ID-</w:t>
      </w:r>
      <w:proofErr w:type="spellStart"/>
      <w:r w:rsidRPr="00BC029C">
        <w:rPr>
          <w:bCs/>
          <w:color w:val="000000"/>
          <w:sz w:val="24"/>
          <w:szCs w:val="24"/>
        </w:rPr>
        <w:t>Bio</w:t>
      </w:r>
      <w:proofErr w:type="spellEnd"/>
      <w:r w:rsidRPr="00BC029C">
        <w:rPr>
          <w:bCs/>
          <w:color w:val="000000"/>
          <w:sz w:val="24"/>
          <w:szCs w:val="24"/>
        </w:rPr>
        <w:t xml:space="preserve">, Suporte sargento, haste ID para suporte sargento, braço deslizante; </w:t>
      </w:r>
      <w:r w:rsidRPr="00BC029C">
        <w:rPr>
          <w:b/>
          <w:bCs/>
          <w:sz w:val="24"/>
          <w:szCs w:val="24"/>
        </w:rPr>
        <w:t xml:space="preserve">ITEM 06 </w:t>
      </w:r>
      <w:r w:rsidRPr="00BC029C">
        <w:rPr>
          <w:sz w:val="24"/>
          <w:szCs w:val="24"/>
        </w:rPr>
        <w:t xml:space="preserve">– 02 (duas) unidades de </w:t>
      </w:r>
      <w:r w:rsidRPr="00BC029C">
        <w:rPr>
          <w:b/>
          <w:color w:val="000000"/>
          <w:sz w:val="24"/>
          <w:szCs w:val="24"/>
        </w:rPr>
        <w:t xml:space="preserve">Suporte de flash para mesa, </w:t>
      </w:r>
      <w:r w:rsidRPr="00BC029C">
        <w:rPr>
          <w:bCs/>
          <w:color w:val="000000"/>
          <w:sz w:val="24"/>
          <w:szCs w:val="24"/>
        </w:rPr>
        <w:t>Especificações: com sargento, haste vertical e transversal para flash ID-</w:t>
      </w:r>
      <w:proofErr w:type="spellStart"/>
      <w:r w:rsidRPr="00BC029C">
        <w:rPr>
          <w:bCs/>
          <w:color w:val="000000"/>
          <w:sz w:val="24"/>
          <w:szCs w:val="24"/>
        </w:rPr>
        <w:t>Bio</w:t>
      </w:r>
      <w:proofErr w:type="spellEnd"/>
      <w:r w:rsidRPr="00BC029C">
        <w:rPr>
          <w:bCs/>
          <w:color w:val="000000"/>
          <w:sz w:val="24"/>
          <w:szCs w:val="24"/>
        </w:rPr>
        <w:t xml:space="preserve">; </w:t>
      </w:r>
      <w:r w:rsidRPr="00BC029C">
        <w:rPr>
          <w:b/>
          <w:bCs/>
          <w:sz w:val="24"/>
          <w:szCs w:val="24"/>
        </w:rPr>
        <w:t xml:space="preserve">ITEM 07 </w:t>
      </w:r>
      <w:r w:rsidRPr="00BC029C">
        <w:rPr>
          <w:sz w:val="24"/>
          <w:szCs w:val="24"/>
        </w:rPr>
        <w:t xml:space="preserve">– 03 (três) unidades de </w:t>
      </w:r>
      <w:proofErr w:type="spellStart"/>
      <w:r w:rsidRPr="00BC029C">
        <w:rPr>
          <w:rFonts w:eastAsia="Times New Roman"/>
          <w:b/>
          <w:bCs/>
          <w:color w:val="000000"/>
          <w:sz w:val="24"/>
          <w:szCs w:val="24"/>
        </w:rPr>
        <w:t>Smart</w:t>
      </w:r>
      <w:proofErr w:type="spellEnd"/>
      <w:r w:rsidRPr="00BC029C">
        <w:rPr>
          <w:rFonts w:eastAsia="Times New Roman"/>
          <w:b/>
          <w:bCs/>
          <w:color w:val="000000"/>
          <w:sz w:val="24"/>
          <w:szCs w:val="24"/>
        </w:rPr>
        <w:t xml:space="preserve"> TV 43" LED, </w:t>
      </w:r>
      <w:r w:rsidRPr="00BC029C">
        <w:rPr>
          <w:bCs/>
          <w:color w:val="000000"/>
          <w:sz w:val="24"/>
          <w:szCs w:val="24"/>
        </w:rPr>
        <w:t xml:space="preserve">Especificações: </w:t>
      </w:r>
      <w:r w:rsidRPr="00BC029C">
        <w:rPr>
          <w:rFonts w:eastAsia="Times New Roman"/>
          <w:color w:val="000000"/>
          <w:sz w:val="24"/>
          <w:szCs w:val="24"/>
        </w:rPr>
        <w:t xml:space="preserve">Full HD, cor preta, 110v, corpo: 01 controle remoto, 3 HDMI, antena e espelhamento de tela; </w:t>
      </w:r>
      <w:r w:rsidRPr="00BC029C">
        <w:rPr>
          <w:b/>
          <w:bCs/>
          <w:sz w:val="24"/>
          <w:szCs w:val="24"/>
        </w:rPr>
        <w:t xml:space="preserve">ITEM 08 </w:t>
      </w:r>
      <w:r w:rsidRPr="00BC029C">
        <w:rPr>
          <w:sz w:val="24"/>
          <w:szCs w:val="24"/>
        </w:rPr>
        <w:t xml:space="preserve">– 01 (uma) unidade </w:t>
      </w:r>
      <w:proofErr w:type="spellStart"/>
      <w:r w:rsidRPr="00BC029C">
        <w:rPr>
          <w:rFonts w:eastAsia="Times New Roman"/>
          <w:b/>
          <w:bCs/>
          <w:color w:val="000000"/>
          <w:sz w:val="24"/>
          <w:szCs w:val="24"/>
        </w:rPr>
        <w:t>Smart</w:t>
      </w:r>
      <w:proofErr w:type="spellEnd"/>
      <w:r w:rsidRPr="00BC029C">
        <w:rPr>
          <w:rFonts w:eastAsia="Times New Roman"/>
          <w:b/>
          <w:bCs/>
          <w:color w:val="000000"/>
          <w:sz w:val="24"/>
          <w:szCs w:val="24"/>
        </w:rPr>
        <w:t xml:space="preserve"> TV 40" LED, </w:t>
      </w:r>
      <w:r w:rsidRPr="00BC029C">
        <w:rPr>
          <w:rFonts w:eastAsia="Times New Roman"/>
          <w:color w:val="000000"/>
          <w:sz w:val="24"/>
          <w:szCs w:val="24"/>
        </w:rPr>
        <w:t xml:space="preserve">Especificações: Full HD, cor preta, 110v, 2 HDMI, controle remoto e função de espelhamento de tela; </w:t>
      </w:r>
      <w:r w:rsidRPr="00BC029C">
        <w:rPr>
          <w:b/>
          <w:bCs/>
          <w:sz w:val="24"/>
          <w:szCs w:val="24"/>
        </w:rPr>
        <w:t xml:space="preserve">ITEM 09 </w:t>
      </w:r>
      <w:r w:rsidRPr="00BC029C">
        <w:rPr>
          <w:sz w:val="24"/>
          <w:szCs w:val="24"/>
        </w:rPr>
        <w:t xml:space="preserve">– 01 (uma) unidade </w:t>
      </w:r>
      <w:r w:rsidRPr="00BC029C">
        <w:rPr>
          <w:rFonts w:eastAsia="Times New Roman"/>
          <w:b/>
          <w:bCs/>
          <w:color w:val="000000"/>
          <w:sz w:val="24"/>
          <w:szCs w:val="24"/>
        </w:rPr>
        <w:t>DVR 32 Canais</w:t>
      </w:r>
      <w:r w:rsidRPr="00BC029C">
        <w:rPr>
          <w:rFonts w:eastAsia="Times New Roman"/>
          <w:color w:val="000000"/>
          <w:sz w:val="24"/>
          <w:szCs w:val="24"/>
        </w:rPr>
        <w:t xml:space="preserve"> Especificações: DVR 32 canais IMHDX 3132, com HD de 04 TB. Corpo 01 DVR 32 canais </w:t>
      </w:r>
      <w:proofErr w:type="spellStart"/>
      <w:r w:rsidRPr="00BC029C">
        <w:rPr>
          <w:rFonts w:eastAsia="Times New Roman"/>
          <w:color w:val="000000"/>
          <w:sz w:val="24"/>
          <w:szCs w:val="24"/>
        </w:rPr>
        <w:t>multi-hd</w:t>
      </w:r>
      <w:proofErr w:type="spellEnd"/>
      <w:r w:rsidRPr="00BC029C">
        <w:rPr>
          <w:rFonts w:eastAsia="Times New Roman"/>
          <w:color w:val="000000"/>
          <w:sz w:val="24"/>
          <w:szCs w:val="24"/>
        </w:rPr>
        <w:t xml:space="preserve"> IMHDX 3132 com fonte e </w:t>
      </w:r>
      <w:proofErr w:type="spellStart"/>
      <w:r w:rsidRPr="00BC029C">
        <w:rPr>
          <w:rFonts w:eastAsia="Times New Roman"/>
          <w:color w:val="000000"/>
          <w:sz w:val="24"/>
          <w:szCs w:val="24"/>
        </w:rPr>
        <w:t>muse</w:t>
      </w:r>
      <w:proofErr w:type="spellEnd"/>
      <w:r w:rsidRPr="00BC029C">
        <w:rPr>
          <w:rFonts w:eastAsia="Times New Roman"/>
          <w:color w:val="000000"/>
          <w:sz w:val="24"/>
          <w:szCs w:val="24"/>
        </w:rPr>
        <w:t xml:space="preserve">, 01 </w:t>
      </w:r>
      <w:proofErr w:type="spellStart"/>
      <w:r w:rsidRPr="00BC029C">
        <w:rPr>
          <w:rFonts w:eastAsia="Times New Roman"/>
          <w:color w:val="000000"/>
          <w:sz w:val="24"/>
          <w:szCs w:val="24"/>
        </w:rPr>
        <w:t>Hd</w:t>
      </w:r>
      <w:proofErr w:type="spellEnd"/>
      <w:r w:rsidRPr="00BC029C">
        <w:rPr>
          <w:rFonts w:eastAsia="Times New Roman"/>
          <w:color w:val="000000"/>
          <w:sz w:val="24"/>
          <w:szCs w:val="24"/>
        </w:rPr>
        <w:t xml:space="preserve"> 4Tb instalado, DVR IMDHDX 3132, compatível com 05 tecnologias: HDCVI + AHD + HDTVI + Analógica + IP, gravação de todos os canais em 5m-lite, reconhecimento de face em tempo real, suporte até 10 bancos de faces, suporte até 10.000 faces cadastradas, saída de vídeo </w:t>
      </w:r>
      <w:proofErr w:type="spellStart"/>
      <w:r w:rsidRPr="00BC029C">
        <w:rPr>
          <w:rFonts w:eastAsia="Times New Roman"/>
          <w:color w:val="000000"/>
          <w:sz w:val="24"/>
          <w:szCs w:val="24"/>
        </w:rPr>
        <w:t>Vga</w:t>
      </w:r>
      <w:proofErr w:type="spellEnd"/>
      <w:r w:rsidRPr="00BC029C">
        <w:rPr>
          <w:rFonts w:eastAsia="Times New Roman"/>
          <w:color w:val="000000"/>
          <w:sz w:val="24"/>
          <w:szCs w:val="24"/>
        </w:rPr>
        <w:t xml:space="preserve">, </w:t>
      </w:r>
      <w:proofErr w:type="spellStart"/>
      <w:r w:rsidRPr="00BC029C">
        <w:rPr>
          <w:rFonts w:eastAsia="Times New Roman"/>
          <w:color w:val="000000"/>
          <w:sz w:val="24"/>
          <w:szCs w:val="24"/>
        </w:rPr>
        <w:t>Hdmi</w:t>
      </w:r>
      <w:proofErr w:type="spellEnd"/>
      <w:r w:rsidRPr="00BC029C">
        <w:rPr>
          <w:rFonts w:eastAsia="Times New Roman"/>
          <w:color w:val="000000"/>
          <w:sz w:val="24"/>
          <w:szCs w:val="24"/>
        </w:rPr>
        <w:t xml:space="preserve"> e </w:t>
      </w:r>
      <w:proofErr w:type="spellStart"/>
      <w:r w:rsidRPr="00BC029C">
        <w:rPr>
          <w:rFonts w:eastAsia="Times New Roman"/>
          <w:color w:val="000000"/>
          <w:sz w:val="24"/>
          <w:szCs w:val="24"/>
        </w:rPr>
        <w:t>Bnc</w:t>
      </w:r>
      <w:proofErr w:type="spellEnd"/>
      <w:r w:rsidRPr="00BC029C">
        <w:rPr>
          <w:rFonts w:eastAsia="Times New Roman"/>
          <w:color w:val="000000"/>
          <w:sz w:val="24"/>
          <w:szCs w:val="24"/>
        </w:rPr>
        <w:t xml:space="preserve">, compressão de vídeo H.265 e H.265, analíticos de vídeo: detecção de faces, linha virtual, cerca virtual e detecção inteligente de pessoas e veículos, compatível com o </w:t>
      </w:r>
      <w:proofErr w:type="spellStart"/>
      <w:r w:rsidRPr="00BC029C">
        <w:rPr>
          <w:rFonts w:eastAsia="Times New Roman"/>
          <w:color w:val="000000"/>
          <w:sz w:val="24"/>
          <w:szCs w:val="24"/>
        </w:rPr>
        <w:t>multi-box</w:t>
      </w:r>
      <w:proofErr w:type="spellEnd"/>
      <w:r w:rsidRPr="00BC029C">
        <w:rPr>
          <w:rFonts w:eastAsia="Times New Roman"/>
          <w:color w:val="000000"/>
          <w:sz w:val="24"/>
          <w:szCs w:val="24"/>
        </w:rPr>
        <w:t xml:space="preserve">, compatível com redes </w:t>
      </w:r>
      <w:proofErr w:type="spellStart"/>
      <w:r w:rsidRPr="00BC029C">
        <w:rPr>
          <w:rFonts w:eastAsia="Times New Roman"/>
          <w:color w:val="000000"/>
          <w:sz w:val="24"/>
          <w:szCs w:val="24"/>
        </w:rPr>
        <w:t>wi-fi</w:t>
      </w:r>
      <w:proofErr w:type="spellEnd"/>
      <w:r w:rsidRPr="00BC029C">
        <w:rPr>
          <w:rFonts w:eastAsia="Times New Roman"/>
          <w:color w:val="000000"/>
          <w:sz w:val="24"/>
          <w:szCs w:val="24"/>
        </w:rPr>
        <w:t xml:space="preserve">, reconhecimento facial em tempo real, desenvolvimento para a fisionomia brasileira, a tecnologia identifica qualquer pessoa no ambiente e reconhece as faces 1 cadastradas no gravador. Detecção inteligente: o modo possui inteligência artificial capaz de fazer detecção inteligente2 de pessoas e veículos, agregando assertividade ao sistema de </w:t>
      </w:r>
      <w:proofErr w:type="spellStart"/>
      <w:r w:rsidRPr="00BC029C">
        <w:rPr>
          <w:rFonts w:eastAsia="Times New Roman"/>
          <w:color w:val="000000"/>
          <w:sz w:val="24"/>
          <w:szCs w:val="24"/>
        </w:rPr>
        <w:t>Cftv</w:t>
      </w:r>
      <w:proofErr w:type="spellEnd"/>
      <w:r w:rsidRPr="00BC029C">
        <w:rPr>
          <w:rFonts w:eastAsia="Times New Roman"/>
          <w:color w:val="000000"/>
          <w:sz w:val="24"/>
          <w:szCs w:val="24"/>
        </w:rPr>
        <w:t xml:space="preserve">. Vídeo: entrada 32 canais </w:t>
      </w:r>
      <w:proofErr w:type="spellStart"/>
      <w:r w:rsidRPr="00BC029C">
        <w:rPr>
          <w:rFonts w:eastAsia="Times New Roman"/>
          <w:color w:val="000000"/>
          <w:sz w:val="24"/>
          <w:szCs w:val="24"/>
        </w:rPr>
        <w:t>Bnc</w:t>
      </w:r>
      <w:proofErr w:type="spellEnd"/>
      <w:r w:rsidRPr="00BC029C">
        <w:rPr>
          <w:rFonts w:eastAsia="Times New Roman"/>
          <w:color w:val="000000"/>
          <w:sz w:val="24"/>
          <w:szCs w:val="24"/>
        </w:rPr>
        <w:t xml:space="preserve"> ou 32 canais </w:t>
      </w:r>
      <w:proofErr w:type="spellStart"/>
      <w:r w:rsidRPr="00BC029C">
        <w:rPr>
          <w:rFonts w:eastAsia="Times New Roman"/>
          <w:color w:val="000000"/>
          <w:sz w:val="24"/>
          <w:szCs w:val="24"/>
        </w:rPr>
        <w:t>ip</w:t>
      </w:r>
      <w:proofErr w:type="spellEnd"/>
      <w:r w:rsidRPr="00BC029C">
        <w:rPr>
          <w:rFonts w:eastAsia="Times New Roman"/>
          <w:color w:val="000000"/>
          <w:sz w:val="24"/>
          <w:szCs w:val="24"/>
        </w:rPr>
        <w:t xml:space="preserve"> no modo </w:t>
      </w:r>
      <w:proofErr w:type="spellStart"/>
      <w:r w:rsidRPr="00BC029C">
        <w:rPr>
          <w:rFonts w:eastAsia="Times New Roman"/>
          <w:color w:val="000000"/>
          <w:sz w:val="24"/>
          <w:szCs w:val="24"/>
        </w:rPr>
        <w:t>Nvr</w:t>
      </w:r>
      <w:proofErr w:type="spellEnd"/>
      <w:r w:rsidRPr="00BC029C">
        <w:rPr>
          <w:rFonts w:eastAsia="Times New Roman"/>
          <w:color w:val="000000"/>
          <w:sz w:val="24"/>
          <w:szCs w:val="24"/>
        </w:rPr>
        <w:t xml:space="preserve">, </w:t>
      </w:r>
      <w:proofErr w:type="spellStart"/>
      <w:r w:rsidRPr="00BC029C">
        <w:rPr>
          <w:rFonts w:eastAsia="Times New Roman"/>
          <w:color w:val="000000"/>
          <w:sz w:val="24"/>
          <w:szCs w:val="24"/>
        </w:rPr>
        <w:t>Multi</w:t>
      </w:r>
      <w:proofErr w:type="spellEnd"/>
      <w:r w:rsidRPr="00BC029C">
        <w:rPr>
          <w:rFonts w:eastAsia="Times New Roman"/>
          <w:color w:val="000000"/>
          <w:sz w:val="24"/>
          <w:szCs w:val="24"/>
        </w:rPr>
        <w:t xml:space="preserve"> </w:t>
      </w:r>
      <w:proofErr w:type="spellStart"/>
      <w:r w:rsidRPr="00BC029C">
        <w:rPr>
          <w:rFonts w:eastAsia="Times New Roman"/>
          <w:color w:val="000000"/>
          <w:sz w:val="24"/>
          <w:szCs w:val="24"/>
        </w:rPr>
        <w:t>Hd</w:t>
      </w:r>
      <w:proofErr w:type="spellEnd"/>
      <w:r w:rsidRPr="00BC029C">
        <w:rPr>
          <w:rFonts w:eastAsia="Times New Roman"/>
          <w:color w:val="000000"/>
          <w:sz w:val="24"/>
          <w:szCs w:val="24"/>
        </w:rPr>
        <w:t xml:space="preserve"> compatibilidade: analógicas: </w:t>
      </w:r>
      <w:proofErr w:type="spellStart"/>
      <w:r w:rsidRPr="00BC029C">
        <w:rPr>
          <w:rFonts w:eastAsia="Times New Roman"/>
          <w:color w:val="000000"/>
          <w:sz w:val="24"/>
          <w:szCs w:val="24"/>
        </w:rPr>
        <w:t>Ntsc</w:t>
      </w:r>
      <w:proofErr w:type="spellEnd"/>
      <w:r w:rsidRPr="00BC029C">
        <w:rPr>
          <w:rFonts w:eastAsia="Times New Roman"/>
          <w:color w:val="000000"/>
          <w:sz w:val="24"/>
          <w:szCs w:val="24"/>
        </w:rPr>
        <w:t>/</w:t>
      </w:r>
      <w:proofErr w:type="spellStart"/>
      <w:r w:rsidRPr="00BC029C">
        <w:rPr>
          <w:rFonts w:eastAsia="Times New Roman"/>
          <w:color w:val="000000"/>
          <w:sz w:val="24"/>
          <w:szCs w:val="24"/>
        </w:rPr>
        <w:t>pal</w:t>
      </w:r>
      <w:proofErr w:type="spellEnd"/>
      <w:r w:rsidRPr="00BC029C">
        <w:rPr>
          <w:rFonts w:eastAsia="Times New Roman"/>
          <w:color w:val="000000"/>
          <w:sz w:val="24"/>
          <w:szCs w:val="24"/>
        </w:rPr>
        <w:t xml:space="preserve">, </w:t>
      </w:r>
      <w:proofErr w:type="spellStart"/>
      <w:r w:rsidRPr="00BC029C">
        <w:rPr>
          <w:rFonts w:eastAsia="Times New Roman"/>
          <w:color w:val="000000"/>
          <w:sz w:val="24"/>
          <w:szCs w:val="24"/>
        </w:rPr>
        <w:t>Hdci</w:t>
      </w:r>
      <w:proofErr w:type="spellEnd"/>
      <w:r w:rsidRPr="00BC029C">
        <w:rPr>
          <w:rFonts w:eastAsia="Times New Roman"/>
          <w:color w:val="000000"/>
          <w:sz w:val="24"/>
          <w:szCs w:val="24"/>
        </w:rPr>
        <w:t xml:space="preserve">: 5Mp, 4Mp, 1080p, 720p, </w:t>
      </w:r>
      <w:proofErr w:type="spellStart"/>
      <w:r w:rsidRPr="00BC029C">
        <w:rPr>
          <w:rFonts w:eastAsia="Times New Roman"/>
          <w:color w:val="000000"/>
          <w:sz w:val="24"/>
          <w:szCs w:val="24"/>
        </w:rPr>
        <w:t>Hdtvi</w:t>
      </w:r>
      <w:proofErr w:type="spellEnd"/>
      <w:r w:rsidRPr="00BC029C">
        <w:rPr>
          <w:rFonts w:eastAsia="Times New Roman"/>
          <w:color w:val="000000"/>
          <w:sz w:val="24"/>
          <w:szCs w:val="24"/>
        </w:rPr>
        <w:t xml:space="preserve">: 5Mp, 4Mp, 1080p, 720p, </w:t>
      </w:r>
      <w:proofErr w:type="spellStart"/>
      <w:r w:rsidRPr="00BC029C">
        <w:rPr>
          <w:rFonts w:eastAsia="Times New Roman"/>
          <w:color w:val="000000"/>
          <w:sz w:val="24"/>
          <w:szCs w:val="24"/>
        </w:rPr>
        <w:t>Ahd</w:t>
      </w:r>
      <w:proofErr w:type="spellEnd"/>
      <w:r w:rsidRPr="00BC029C">
        <w:rPr>
          <w:rFonts w:eastAsia="Times New Roman"/>
          <w:color w:val="000000"/>
          <w:sz w:val="24"/>
          <w:szCs w:val="24"/>
        </w:rPr>
        <w:t xml:space="preserve">: 5Mp, 4Mp, 3Mp, 1080p, 720p. </w:t>
      </w:r>
      <w:proofErr w:type="spellStart"/>
      <w:r w:rsidRPr="00BC029C">
        <w:rPr>
          <w:rFonts w:eastAsia="Times New Roman"/>
          <w:color w:val="000000"/>
          <w:sz w:val="24"/>
          <w:szCs w:val="24"/>
        </w:rPr>
        <w:t>Ip</w:t>
      </w:r>
      <w:proofErr w:type="spellEnd"/>
      <w:r w:rsidRPr="00BC029C">
        <w:rPr>
          <w:rFonts w:eastAsia="Times New Roman"/>
          <w:color w:val="000000"/>
          <w:sz w:val="24"/>
          <w:szCs w:val="24"/>
        </w:rPr>
        <w:t xml:space="preserve">: 6Mp, 5Mp, 4Mp, 3Mp,1080p, 720p. Áudio: áudio no protocolo </w:t>
      </w:r>
      <w:proofErr w:type="spellStart"/>
      <w:r w:rsidRPr="00BC029C">
        <w:rPr>
          <w:rFonts w:eastAsia="Times New Roman"/>
          <w:color w:val="000000"/>
          <w:sz w:val="24"/>
          <w:szCs w:val="24"/>
        </w:rPr>
        <w:t>Hdcvi</w:t>
      </w:r>
      <w:proofErr w:type="spellEnd"/>
      <w:r w:rsidRPr="00BC029C">
        <w:rPr>
          <w:rFonts w:eastAsia="Times New Roman"/>
          <w:color w:val="000000"/>
          <w:sz w:val="24"/>
          <w:szCs w:val="24"/>
        </w:rPr>
        <w:t xml:space="preserve">: todos os canais </w:t>
      </w:r>
      <w:proofErr w:type="spellStart"/>
      <w:r w:rsidRPr="00BC029C">
        <w:rPr>
          <w:rFonts w:eastAsia="Times New Roman"/>
          <w:color w:val="000000"/>
          <w:sz w:val="24"/>
          <w:szCs w:val="24"/>
        </w:rPr>
        <w:t>Bnc</w:t>
      </w:r>
      <w:proofErr w:type="spellEnd"/>
      <w:r w:rsidRPr="00BC029C">
        <w:rPr>
          <w:rFonts w:eastAsia="Times New Roman"/>
          <w:color w:val="000000"/>
          <w:sz w:val="24"/>
          <w:szCs w:val="24"/>
        </w:rPr>
        <w:t xml:space="preserve"> configurados no protocolo </w:t>
      </w:r>
      <w:proofErr w:type="spellStart"/>
      <w:r w:rsidRPr="00BC029C">
        <w:rPr>
          <w:rFonts w:eastAsia="Times New Roman"/>
          <w:color w:val="000000"/>
          <w:sz w:val="24"/>
          <w:szCs w:val="24"/>
        </w:rPr>
        <w:t>Hdcvi</w:t>
      </w:r>
      <w:proofErr w:type="spellEnd"/>
      <w:r w:rsidRPr="00BC029C">
        <w:rPr>
          <w:rFonts w:eastAsia="Times New Roman"/>
          <w:color w:val="000000"/>
          <w:sz w:val="24"/>
          <w:szCs w:val="24"/>
        </w:rPr>
        <w:t xml:space="preserve"> são compatíveis com câmeras que possuem microfones embutidos ou entradas de áudio. Entradas de áudio: 1 canal com conector do tipo </w:t>
      </w:r>
      <w:proofErr w:type="spellStart"/>
      <w:r w:rsidRPr="00BC029C">
        <w:rPr>
          <w:rFonts w:eastAsia="Times New Roman"/>
          <w:color w:val="000000"/>
          <w:sz w:val="24"/>
          <w:szCs w:val="24"/>
        </w:rPr>
        <w:t>Rca</w:t>
      </w:r>
      <w:proofErr w:type="spellEnd"/>
      <w:r w:rsidRPr="00BC029C">
        <w:rPr>
          <w:rFonts w:eastAsia="Times New Roman"/>
          <w:color w:val="000000"/>
          <w:sz w:val="24"/>
          <w:szCs w:val="24"/>
        </w:rPr>
        <w:t xml:space="preserve"> (15k Ohm); saída de áudio: 1 </w:t>
      </w:r>
      <w:r w:rsidRPr="00BC029C">
        <w:rPr>
          <w:rFonts w:eastAsia="Times New Roman"/>
          <w:color w:val="000000"/>
          <w:sz w:val="24"/>
          <w:szCs w:val="24"/>
        </w:rPr>
        <w:lastRenderedPageBreak/>
        <w:t xml:space="preserve">canal com conector do tipo </w:t>
      </w:r>
      <w:proofErr w:type="spellStart"/>
      <w:r w:rsidRPr="00BC029C">
        <w:rPr>
          <w:rFonts w:eastAsia="Times New Roman"/>
          <w:color w:val="000000"/>
          <w:sz w:val="24"/>
          <w:szCs w:val="24"/>
        </w:rPr>
        <w:t>Rca</w:t>
      </w:r>
      <w:proofErr w:type="spellEnd"/>
      <w:r w:rsidRPr="00BC029C">
        <w:rPr>
          <w:rFonts w:eastAsia="Times New Roman"/>
          <w:color w:val="000000"/>
          <w:sz w:val="24"/>
          <w:szCs w:val="24"/>
        </w:rPr>
        <w:t xml:space="preserve"> (15k Ohm); áudio bidirecional: disponível no canal 1; display: saída de vídeo (monitores): 1 </w:t>
      </w:r>
      <w:proofErr w:type="spellStart"/>
      <w:r w:rsidRPr="00BC029C">
        <w:rPr>
          <w:rFonts w:eastAsia="Times New Roman"/>
          <w:color w:val="000000"/>
          <w:sz w:val="24"/>
          <w:szCs w:val="24"/>
        </w:rPr>
        <w:t>Hdmi</w:t>
      </w:r>
      <w:proofErr w:type="spellEnd"/>
      <w:r w:rsidRPr="00BC029C">
        <w:rPr>
          <w:rFonts w:eastAsia="Times New Roman"/>
          <w:color w:val="000000"/>
          <w:sz w:val="24"/>
          <w:szCs w:val="24"/>
        </w:rPr>
        <w:t xml:space="preserve">, 1 VGA e 1 saída analógica </w:t>
      </w:r>
      <w:proofErr w:type="spellStart"/>
      <w:r w:rsidRPr="00BC029C">
        <w:rPr>
          <w:rFonts w:eastAsia="Times New Roman"/>
          <w:color w:val="000000"/>
          <w:sz w:val="24"/>
          <w:szCs w:val="24"/>
        </w:rPr>
        <w:t>Bnc</w:t>
      </w:r>
      <w:proofErr w:type="spellEnd"/>
      <w:r w:rsidRPr="00BC029C">
        <w:rPr>
          <w:rFonts w:eastAsia="Times New Roman"/>
          <w:color w:val="000000"/>
          <w:sz w:val="24"/>
          <w:szCs w:val="24"/>
        </w:rPr>
        <w:t>, resoluções de saída (em pixels): 3840x2160 (</w:t>
      </w:r>
      <w:proofErr w:type="spellStart"/>
      <w:r w:rsidRPr="00BC029C">
        <w:rPr>
          <w:rFonts w:eastAsia="Times New Roman"/>
          <w:color w:val="000000"/>
          <w:sz w:val="24"/>
          <w:szCs w:val="24"/>
        </w:rPr>
        <w:t>Hdmi</w:t>
      </w:r>
      <w:proofErr w:type="spellEnd"/>
      <w:r w:rsidRPr="00BC029C">
        <w:rPr>
          <w:rFonts w:eastAsia="Times New Roman"/>
          <w:color w:val="000000"/>
          <w:sz w:val="24"/>
          <w:szCs w:val="24"/>
        </w:rPr>
        <w:t>), 1920x1080, 1280x720(</w:t>
      </w:r>
      <w:proofErr w:type="spellStart"/>
      <w:r w:rsidRPr="00BC029C">
        <w:rPr>
          <w:rFonts w:eastAsia="Times New Roman"/>
          <w:color w:val="000000"/>
          <w:sz w:val="24"/>
          <w:szCs w:val="24"/>
        </w:rPr>
        <w:t>Hdmi</w:t>
      </w:r>
      <w:proofErr w:type="spellEnd"/>
      <w:r w:rsidRPr="00BC029C">
        <w:rPr>
          <w:rFonts w:eastAsia="Times New Roman"/>
          <w:color w:val="000000"/>
          <w:sz w:val="24"/>
          <w:szCs w:val="24"/>
        </w:rPr>
        <w:t>/</w:t>
      </w:r>
      <w:proofErr w:type="spellStart"/>
      <w:r w:rsidRPr="00BC029C">
        <w:rPr>
          <w:rFonts w:eastAsia="Times New Roman"/>
          <w:color w:val="000000"/>
          <w:sz w:val="24"/>
          <w:szCs w:val="24"/>
        </w:rPr>
        <w:t>Vga</w:t>
      </w:r>
      <w:proofErr w:type="spellEnd"/>
      <w:r w:rsidRPr="00BC029C">
        <w:rPr>
          <w:rFonts w:eastAsia="Times New Roman"/>
          <w:color w:val="000000"/>
          <w:sz w:val="24"/>
          <w:szCs w:val="24"/>
        </w:rPr>
        <w:t>), 800x600(</w:t>
      </w:r>
      <w:proofErr w:type="spellStart"/>
      <w:r w:rsidRPr="00BC029C">
        <w:rPr>
          <w:rFonts w:eastAsia="Times New Roman"/>
          <w:color w:val="000000"/>
          <w:sz w:val="24"/>
          <w:szCs w:val="24"/>
        </w:rPr>
        <w:t>Bnc</w:t>
      </w:r>
      <w:proofErr w:type="spellEnd"/>
      <w:r w:rsidRPr="00BC029C">
        <w:rPr>
          <w:rFonts w:eastAsia="Times New Roman"/>
          <w:color w:val="000000"/>
          <w:sz w:val="24"/>
          <w:szCs w:val="24"/>
        </w:rPr>
        <w:t xml:space="preserve">), Divisão do Mosaico da Tela: 1/4/8/9/16/25/36, Máscara  de Privacidade: 4 zonas configuráveis por canal, informações em tela: nome do canal, hora, perda de vídeo, bloqueio de câmera, detecção de movimento, Gravação. Gravação: Compressão de Vídeo/áudio: H.265+, H.265, H.264+, H.264h, H.s64/G.711u, </w:t>
      </w:r>
      <w:proofErr w:type="spellStart"/>
      <w:r w:rsidRPr="00BC029C">
        <w:rPr>
          <w:rFonts w:eastAsia="Times New Roman"/>
          <w:color w:val="000000"/>
          <w:sz w:val="24"/>
          <w:szCs w:val="24"/>
        </w:rPr>
        <w:t>Pcm</w:t>
      </w:r>
      <w:proofErr w:type="spellEnd"/>
      <w:r w:rsidRPr="00BC029C">
        <w:rPr>
          <w:rFonts w:eastAsia="Times New Roman"/>
          <w:color w:val="000000"/>
          <w:sz w:val="24"/>
          <w:szCs w:val="24"/>
        </w:rPr>
        <w:t xml:space="preserve">, </w:t>
      </w:r>
      <w:proofErr w:type="spellStart"/>
      <w:r w:rsidRPr="00BC029C">
        <w:rPr>
          <w:rFonts w:eastAsia="Times New Roman"/>
          <w:color w:val="000000"/>
          <w:sz w:val="24"/>
          <w:szCs w:val="24"/>
        </w:rPr>
        <w:t>Aac</w:t>
      </w:r>
      <w:proofErr w:type="spellEnd"/>
      <w:r w:rsidRPr="00BC029C">
        <w:rPr>
          <w:rFonts w:eastAsia="Times New Roman"/>
          <w:color w:val="000000"/>
          <w:sz w:val="24"/>
          <w:szCs w:val="24"/>
        </w:rPr>
        <w:t xml:space="preserve"> Bit Rate: 6 Mbps (</w:t>
      </w:r>
      <w:proofErr w:type="spellStart"/>
      <w:r w:rsidRPr="00BC029C">
        <w:rPr>
          <w:rFonts w:eastAsia="Times New Roman"/>
          <w:color w:val="000000"/>
          <w:sz w:val="24"/>
          <w:szCs w:val="24"/>
        </w:rPr>
        <w:t>Hdcvi</w:t>
      </w:r>
      <w:proofErr w:type="spellEnd"/>
      <w:r w:rsidRPr="00BC029C">
        <w:rPr>
          <w:rFonts w:eastAsia="Times New Roman"/>
          <w:color w:val="000000"/>
          <w:sz w:val="24"/>
          <w:szCs w:val="24"/>
        </w:rPr>
        <w:t xml:space="preserve">, </w:t>
      </w:r>
      <w:proofErr w:type="spellStart"/>
      <w:r w:rsidRPr="00BC029C">
        <w:rPr>
          <w:rFonts w:eastAsia="Times New Roman"/>
          <w:color w:val="000000"/>
          <w:sz w:val="24"/>
          <w:szCs w:val="24"/>
        </w:rPr>
        <w:t>Ahd</w:t>
      </w:r>
      <w:proofErr w:type="spellEnd"/>
      <w:r w:rsidRPr="00BC029C">
        <w:rPr>
          <w:rFonts w:eastAsia="Times New Roman"/>
          <w:color w:val="000000"/>
          <w:sz w:val="24"/>
          <w:szCs w:val="24"/>
        </w:rPr>
        <w:t xml:space="preserve">, </w:t>
      </w:r>
      <w:proofErr w:type="spellStart"/>
      <w:r w:rsidRPr="00BC029C">
        <w:rPr>
          <w:rFonts w:eastAsia="Times New Roman"/>
          <w:color w:val="000000"/>
          <w:sz w:val="24"/>
          <w:szCs w:val="24"/>
        </w:rPr>
        <w:t>Hdtvi</w:t>
      </w:r>
      <w:proofErr w:type="spellEnd"/>
      <w:r w:rsidRPr="00BC029C">
        <w:rPr>
          <w:rFonts w:eastAsia="Times New Roman"/>
          <w:color w:val="000000"/>
          <w:sz w:val="24"/>
          <w:szCs w:val="24"/>
        </w:rPr>
        <w:t xml:space="preserve">, </w:t>
      </w:r>
      <w:proofErr w:type="spellStart"/>
      <w:proofErr w:type="gramStart"/>
      <w:r w:rsidRPr="00BC029C">
        <w:rPr>
          <w:rFonts w:eastAsia="Times New Roman"/>
          <w:color w:val="000000"/>
          <w:sz w:val="24"/>
          <w:szCs w:val="24"/>
        </w:rPr>
        <w:t>Ip</w:t>
      </w:r>
      <w:proofErr w:type="spellEnd"/>
      <w:r w:rsidRPr="00BC029C">
        <w:rPr>
          <w:rFonts w:eastAsia="Times New Roman"/>
          <w:color w:val="000000"/>
          <w:sz w:val="24"/>
          <w:szCs w:val="24"/>
        </w:rPr>
        <w:t>)/</w:t>
      </w:r>
      <w:proofErr w:type="gramEnd"/>
      <w:r w:rsidRPr="00BC029C">
        <w:rPr>
          <w:rFonts w:eastAsia="Times New Roman"/>
          <w:color w:val="000000"/>
          <w:sz w:val="24"/>
          <w:szCs w:val="24"/>
        </w:rPr>
        <w:t>3 Mbps para canal Analógico (</w:t>
      </w:r>
      <w:proofErr w:type="spellStart"/>
      <w:r w:rsidRPr="00BC029C">
        <w:rPr>
          <w:rFonts w:eastAsia="Times New Roman"/>
          <w:color w:val="000000"/>
          <w:sz w:val="24"/>
          <w:szCs w:val="24"/>
        </w:rPr>
        <w:t>Cvbs</w:t>
      </w:r>
      <w:proofErr w:type="spellEnd"/>
      <w:r w:rsidRPr="00BC029C">
        <w:rPr>
          <w:rFonts w:eastAsia="Times New Roman"/>
          <w:color w:val="000000"/>
          <w:sz w:val="24"/>
          <w:szCs w:val="24"/>
        </w:rPr>
        <w:t xml:space="preserve">), Modo de gravação: Manual, contínua com condição de sobrescrever, Agendada, Detecção de Movimento, Mascaramento de Câmera, Perda de Vídeo, Alarme e Inteligência de Vídeo. Intervalo de gravação: 1~60min. (Padrão: 30 min.), Pré-gravação: 1~10seg., Pós-alarme:1~300seg.; </w:t>
      </w:r>
      <w:r w:rsidRPr="00BC029C">
        <w:rPr>
          <w:rFonts w:eastAsia="Times New Roman"/>
          <w:b/>
          <w:bCs/>
          <w:color w:val="000000"/>
          <w:sz w:val="24"/>
          <w:szCs w:val="24"/>
        </w:rPr>
        <w:t>ITEM 10</w:t>
      </w:r>
      <w:r w:rsidRPr="00BC029C">
        <w:rPr>
          <w:rFonts w:eastAsia="Times New Roman"/>
          <w:color w:val="000000"/>
          <w:sz w:val="24"/>
          <w:szCs w:val="24"/>
        </w:rPr>
        <w:t xml:space="preserve"> – 32 </w:t>
      </w:r>
      <w:proofErr w:type="gramStart"/>
      <w:r w:rsidRPr="00BC029C">
        <w:rPr>
          <w:rFonts w:eastAsia="Times New Roman"/>
          <w:color w:val="000000"/>
          <w:sz w:val="24"/>
          <w:szCs w:val="24"/>
        </w:rPr>
        <w:t>( trinta</w:t>
      </w:r>
      <w:proofErr w:type="gramEnd"/>
      <w:r w:rsidRPr="00BC029C">
        <w:rPr>
          <w:rFonts w:eastAsia="Times New Roman"/>
          <w:color w:val="000000"/>
          <w:sz w:val="24"/>
          <w:szCs w:val="24"/>
        </w:rPr>
        <w:t xml:space="preserve"> e duas) unidades de Câmera de segurança IP VIPC 1230 B G2 BULLET 2MP SEGURANÇA POE COR BRANCA. Corpo: Câmera de segurança </w:t>
      </w:r>
      <w:proofErr w:type="spellStart"/>
      <w:r w:rsidRPr="00BC029C">
        <w:rPr>
          <w:rFonts w:eastAsia="Times New Roman"/>
          <w:color w:val="000000"/>
          <w:sz w:val="24"/>
          <w:szCs w:val="24"/>
        </w:rPr>
        <w:t>Vipc</w:t>
      </w:r>
      <w:proofErr w:type="spellEnd"/>
      <w:r w:rsidRPr="00BC029C">
        <w:rPr>
          <w:rFonts w:eastAsia="Times New Roman"/>
          <w:color w:val="000000"/>
          <w:sz w:val="24"/>
          <w:szCs w:val="24"/>
        </w:rPr>
        <w:t xml:space="preserve"> 1230 Bullet G2, monitoramento em alta resolução. Principais características: imagem em alta definição, resolução Full HD 2MP (1080p), para mais nitidez e detalhes. Visão noturna infravermelha com alcance de até 30 (trinta) metros, para monitoramento mesmo no escuro. Tecnologia POE (Power Over Ethernet) – Transmissão de dados e energia pelo mesmo cabo, eliminando o uso de fonte externa. Proteção IP67 – resistência à poeira, chuva e outras condições climáticas adversas, ideal para ambientes externos. Função ROI (Região de Interesse) – Permite destacar áreas específicas da imagem para melhor monitoramento. Lente de 2,8 mm; </w:t>
      </w:r>
      <w:r w:rsidRPr="00BC029C">
        <w:rPr>
          <w:b/>
          <w:bCs/>
          <w:sz w:val="24"/>
          <w:szCs w:val="24"/>
        </w:rPr>
        <w:t xml:space="preserve">ITEM 11 </w:t>
      </w:r>
      <w:r w:rsidRPr="00BC029C">
        <w:rPr>
          <w:sz w:val="24"/>
          <w:szCs w:val="24"/>
        </w:rPr>
        <w:t xml:space="preserve">– 04 (quatro) caixas com 305 metros de </w:t>
      </w:r>
      <w:r w:rsidRPr="00BC029C">
        <w:rPr>
          <w:rFonts w:eastAsia="Times New Roman"/>
          <w:b/>
          <w:bCs/>
          <w:color w:val="000000"/>
          <w:sz w:val="24"/>
          <w:szCs w:val="24"/>
        </w:rPr>
        <w:t xml:space="preserve">Cabo de rede, </w:t>
      </w:r>
      <w:r w:rsidRPr="00BC029C">
        <w:rPr>
          <w:rFonts w:eastAsia="Times New Roman"/>
          <w:color w:val="000000"/>
          <w:sz w:val="24"/>
          <w:szCs w:val="24"/>
        </w:rPr>
        <w:t xml:space="preserve">Especificações: cabo de rede CAT6 tipo </w:t>
      </w:r>
      <w:proofErr w:type="spellStart"/>
      <w:r w:rsidRPr="00BC029C">
        <w:rPr>
          <w:rFonts w:eastAsia="Times New Roman"/>
          <w:color w:val="000000"/>
          <w:sz w:val="24"/>
          <w:szCs w:val="24"/>
        </w:rPr>
        <w:t>gigalan</w:t>
      </w:r>
      <w:proofErr w:type="spellEnd"/>
      <w:r w:rsidRPr="00BC029C">
        <w:rPr>
          <w:rFonts w:eastAsia="Times New Roman"/>
          <w:color w:val="000000"/>
          <w:sz w:val="24"/>
          <w:szCs w:val="24"/>
        </w:rPr>
        <w:t xml:space="preserve">, caixa com 305 metros, caixa de cabo de rede CAT6 </w:t>
      </w:r>
      <w:proofErr w:type="spellStart"/>
      <w:r w:rsidRPr="00BC029C">
        <w:rPr>
          <w:rFonts w:eastAsia="Times New Roman"/>
          <w:color w:val="000000"/>
          <w:sz w:val="24"/>
          <w:szCs w:val="24"/>
        </w:rPr>
        <w:t>Gigalan</w:t>
      </w:r>
      <w:proofErr w:type="spellEnd"/>
      <w:r w:rsidRPr="00BC029C">
        <w:rPr>
          <w:rFonts w:eastAsia="Times New Roman"/>
          <w:color w:val="000000"/>
          <w:sz w:val="24"/>
          <w:szCs w:val="24"/>
        </w:rPr>
        <w:t xml:space="preserve"> com 305 metros, cor: azul, revestimento: PVC retardante a chama, condutor: cobre nu 24 AWG, diâmetro: 6mm.</w:t>
      </w:r>
    </w:p>
    <w:bookmarkEnd w:id="23"/>
    <w:p w14:paraId="6B802B0F" w14:textId="4D2BC9B5" w:rsidR="00DB0650" w:rsidRPr="00254A57" w:rsidRDefault="00DB0650" w:rsidP="00254A57">
      <w:pPr>
        <w:pStyle w:val="Nivel01Titulo"/>
        <w:numPr>
          <w:ilvl w:val="0"/>
          <w:numId w:val="17"/>
        </w:numPr>
        <w:spacing w:after="200"/>
        <w:rPr>
          <w:color w:val="000000" w:themeColor="text1"/>
          <w:sz w:val="24"/>
          <w:szCs w:val="24"/>
        </w:rPr>
      </w:pPr>
      <w:r w:rsidRPr="00254A57">
        <w:rPr>
          <w:color w:val="000000" w:themeColor="text1"/>
          <w:sz w:val="24"/>
          <w:szCs w:val="24"/>
        </w:rPr>
        <w:t>CLÁUSULA SEGUNDA – DA VINCULAÇÃO</w:t>
      </w:r>
      <w:r w:rsidR="00254A57">
        <w:rPr>
          <w:color w:val="000000" w:themeColor="text1"/>
          <w:sz w:val="24"/>
          <w:szCs w:val="24"/>
        </w:rPr>
        <w:t xml:space="preserve"> / DA ASSINATURA DIGITAL</w:t>
      </w:r>
      <w:r w:rsidRPr="00254A57">
        <w:rPr>
          <w:color w:val="000000" w:themeColor="text1"/>
          <w:sz w:val="24"/>
          <w:szCs w:val="24"/>
        </w:rPr>
        <w:t>.</w:t>
      </w:r>
    </w:p>
    <w:p w14:paraId="2F00BFB5" w14:textId="77777777" w:rsidR="00DB0650" w:rsidRPr="00DB0650" w:rsidRDefault="00DB0650" w:rsidP="00DB0650">
      <w:pPr>
        <w:autoSpaceDE w:val="0"/>
        <w:autoSpaceDN w:val="0"/>
        <w:adjustRightInd w:val="0"/>
        <w:spacing w:after="200"/>
        <w:contextualSpacing/>
        <w:jc w:val="both"/>
        <w:rPr>
          <w:rFonts w:eastAsia="Calibri"/>
          <w:b/>
          <w:bCs/>
          <w:color w:val="000000" w:themeColor="text1"/>
          <w:sz w:val="24"/>
          <w:szCs w:val="24"/>
        </w:rPr>
      </w:pPr>
    </w:p>
    <w:p w14:paraId="4AC753E7" w14:textId="5B300FF2" w:rsidR="00DB0650" w:rsidRPr="00254A57" w:rsidRDefault="00371E03" w:rsidP="00371E03">
      <w:pPr>
        <w:numPr>
          <w:ilvl w:val="1"/>
          <w:numId w:val="32"/>
        </w:numPr>
        <w:spacing w:line="240" w:lineRule="auto"/>
        <w:ind w:left="0" w:firstLine="0"/>
        <w:contextualSpacing/>
        <w:jc w:val="both"/>
        <w:rPr>
          <w:rFonts w:eastAsia="Calibri"/>
          <w:color w:val="000000" w:themeColor="text1"/>
          <w:sz w:val="24"/>
          <w:szCs w:val="24"/>
          <w:lang w:val="x-none"/>
        </w:rPr>
      </w:pPr>
      <w:r>
        <w:rPr>
          <w:rFonts w:eastAsia="Calibri"/>
          <w:color w:val="000000" w:themeColor="text1"/>
          <w:sz w:val="24"/>
          <w:szCs w:val="24"/>
        </w:rPr>
        <w:t xml:space="preserve"> </w:t>
      </w:r>
      <w:r w:rsidR="00DB0650" w:rsidRPr="00DB0650">
        <w:rPr>
          <w:rFonts w:eastAsia="Calibri"/>
          <w:color w:val="000000" w:themeColor="text1"/>
          <w:sz w:val="24"/>
          <w:szCs w:val="24"/>
        </w:rPr>
        <w:t>Este contrato vincula-se ao EDITAL DE PREGÃO ELETRÔNICO Nº XX/2025 referente ao PROCESSO LICITATÓRIO Nº XX/2025, e todos os seus anexos independentemente de transcrição.</w:t>
      </w:r>
    </w:p>
    <w:p w14:paraId="0B137238" w14:textId="62F7E599" w:rsidR="00371E03" w:rsidRPr="00371E03" w:rsidRDefault="00371E03" w:rsidP="00371E03">
      <w:pPr>
        <w:spacing w:line="240" w:lineRule="auto"/>
        <w:jc w:val="both"/>
        <w:rPr>
          <w:rFonts w:eastAsia="Calibri"/>
          <w:color w:val="000000" w:themeColor="text1"/>
          <w:sz w:val="24"/>
          <w:szCs w:val="24"/>
          <w:lang w:val="x-none"/>
        </w:rPr>
      </w:pPr>
      <w:r>
        <w:rPr>
          <w:rFonts w:eastAsia="Calibri"/>
          <w:color w:val="000000" w:themeColor="text1"/>
          <w:sz w:val="24"/>
          <w:szCs w:val="24"/>
          <w:lang w:val="x-none"/>
        </w:rPr>
        <w:t xml:space="preserve">2.2 </w:t>
      </w:r>
      <w:r w:rsidRPr="00371E03">
        <w:rPr>
          <w:rFonts w:eastAsia="Calibri"/>
          <w:color w:val="000000" w:themeColor="text1"/>
          <w:sz w:val="24"/>
          <w:szCs w:val="24"/>
          <w:lang w:val="x-none"/>
        </w:rPr>
        <w:t>Admissibilidade da Assinatura Digital: Para a formalização dos contratos relacionados a este edital, é permitida a utilização de assinatura digital, que deve ser realizada em conformidade com a legislação vigente.</w:t>
      </w:r>
    </w:p>
    <w:p w14:paraId="2E3B2C23" w14:textId="1562423C" w:rsidR="00371E03" w:rsidRPr="00371E03" w:rsidRDefault="00371E03" w:rsidP="00371E03">
      <w:pPr>
        <w:spacing w:line="240" w:lineRule="auto"/>
        <w:jc w:val="both"/>
        <w:rPr>
          <w:rFonts w:eastAsia="Calibri"/>
          <w:color w:val="000000" w:themeColor="text1"/>
          <w:sz w:val="24"/>
          <w:szCs w:val="24"/>
          <w:lang w:val="x-none"/>
        </w:rPr>
      </w:pPr>
      <w:r>
        <w:rPr>
          <w:rFonts w:eastAsia="Calibri"/>
          <w:color w:val="000000" w:themeColor="text1"/>
          <w:sz w:val="24"/>
          <w:szCs w:val="24"/>
          <w:lang w:val="x-none"/>
        </w:rPr>
        <w:t xml:space="preserve">2.3 </w:t>
      </w:r>
      <w:r w:rsidRPr="00371E03">
        <w:rPr>
          <w:rFonts w:eastAsia="Calibri"/>
          <w:color w:val="000000" w:themeColor="text1"/>
          <w:sz w:val="24"/>
          <w:szCs w:val="24"/>
          <w:lang w:val="x-none"/>
        </w:rPr>
        <w:t>Responsável pela Assinatura: A assinatura digital deve ser realizada exclusivamente pela pessoa física que atua como administradora da empresa, ou pelo seu representante legal, sendo vedada a assinatura pela pessoa jurídica.</w:t>
      </w:r>
    </w:p>
    <w:p w14:paraId="2F18F922" w14:textId="77777777" w:rsidR="00371E03" w:rsidRPr="00371E03" w:rsidRDefault="00371E03" w:rsidP="00371E03">
      <w:pPr>
        <w:spacing w:line="240" w:lineRule="auto"/>
        <w:jc w:val="both"/>
        <w:rPr>
          <w:rFonts w:eastAsia="Calibri"/>
          <w:color w:val="000000" w:themeColor="text1"/>
          <w:sz w:val="24"/>
          <w:szCs w:val="24"/>
          <w:lang w:val="x-none"/>
        </w:rPr>
      </w:pPr>
    </w:p>
    <w:p w14:paraId="6C1A4C97" w14:textId="752C9D92" w:rsidR="00371E03" w:rsidRPr="00371E03" w:rsidRDefault="00371E03" w:rsidP="00371E03">
      <w:pPr>
        <w:spacing w:line="240" w:lineRule="auto"/>
        <w:jc w:val="both"/>
        <w:rPr>
          <w:rFonts w:eastAsia="Calibri"/>
          <w:color w:val="000000" w:themeColor="text1"/>
          <w:sz w:val="24"/>
          <w:szCs w:val="24"/>
          <w:lang w:val="x-none"/>
        </w:rPr>
      </w:pPr>
      <w:r>
        <w:rPr>
          <w:rFonts w:eastAsia="Calibri"/>
          <w:color w:val="000000" w:themeColor="text1"/>
          <w:sz w:val="24"/>
          <w:szCs w:val="24"/>
          <w:lang w:val="x-none"/>
        </w:rPr>
        <w:t>2.4</w:t>
      </w:r>
      <w:r w:rsidRPr="00371E03">
        <w:rPr>
          <w:rFonts w:eastAsia="Calibri"/>
          <w:color w:val="000000" w:themeColor="text1"/>
          <w:sz w:val="24"/>
          <w:szCs w:val="24"/>
          <w:lang w:val="x-none"/>
        </w:rPr>
        <w:t xml:space="preserve"> Validade e Conformidade: A assinatura digital deve atender aos requisitos legais de segurança e autenticidade, garantindo a validade jurídica dos documentos eletrônicos.</w:t>
      </w:r>
    </w:p>
    <w:p w14:paraId="5BEA93E4" w14:textId="07924DF0" w:rsidR="00DB0650" w:rsidRPr="00DB0650" w:rsidRDefault="00371E03" w:rsidP="00371E03">
      <w:pPr>
        <w:spacing w:line="240" w:lineRule="auto"/>
        <w:jc w:val="both"/>
        <w:rPr>
          <w:color w:val="000000" w:themeColor="text1"/>
          <w:sz w:val="24"/>
          <w:szCs w:val="24"/>
          <w:lang w:val="x-none"/>
        </w:rPr>
      </w:pPr>
      <w:r>
        <w:rPr>
          <w:rFonts w:eastAsia="Calibri"/>
          <w:color w:val="000000" w:themeColor="text1"/>
          <w:sz w:val="24"/>
          <w:szCs w:val="24"/>
          <w:lang w:val="x-none"/>
        </w:rPr>
        <w:t xml:space="preserve">2.5 </w:t>
      </w:r>
      <w:r w:rsidRPr="00371E03">
        <w:rPr>
          <w:rFonts w:eastAsia="Calibri"/>
          <w:color w:val="000000" w:themeColor="text1"/>
          <w:sz w:val="24"/>
          <w:szCs w:val="24"/>
          <w:lang w:val="x-none"/>
        </w:rPr>
        <w:t xml:space="preserve">No caso de o contrato ser assinado digitalmente ou por meio híbrido (parte física e parte digital), prevalecerá, para todos os fins, a data da última assinatura digital aposta no sistema eletrônico oficial utilizado, sendo esta considerada como a data </w:t>
      </w:r>
      <w:r w:rsidRPr="00371E03">
        <w:rPr>
          <w:rFonts w:eastAsia="Calibri"/>
          <w:color w:val="000000" w:themeColor="text1"/>
          <w:sz w:val="24"/>
          <w:szCs w:val="24"/>
          <w:lang w:val="x-none"/>
        </w:rPr>
        <w:lastRenderedPageBreak/>
        <w:t>efetiva de início da vigência contratual. Essa data será válida e eficaz para fins de contagem de prazos, exigibilidade das obrigações e demais efeitos decorrentes do presente contrato. Caso o contrato seja assinado exclusivamente de forma presencial (física), prevalecerá a data indicada após a última cláusula do contrato como marco inicial, considerada igualmente válida e eficaz para todos os fins, inclusive para a contagem de prazos, exigibilidade de obrigações e demais efeitos legais decorrentes deste instrumento.</w:t>
      </w:r>
    </w:p>
    <w:p w14:paraId="51387CE6" w14:textId="79E59D91" w:rsidR="00DB0650" w:rsidRPr="00254A57" w:rsidRDefault="00DB0650" w:rsidP="00254A57">
      <w:pPr>
        <w:pStyle w:val="Nivel01Titulo"/>
        <w:numPr>
          <w:ilvl w:val="0"/>
          <w:numId w:val="17"/>
        </w:numPr>
        <w:rPr>
          <w:color w:val="000000" w:themeColor="text1"/>
          <w:sz w:val="24"/>
          <w:szCs w:val="24"/>
        </w:rPr>
      </w:pPr>
      <w:r w:rsidRPr="00254A57">
        <w:rPr>
          <w:color w:val="000000" w:themeColor="text1"/>
          <w:sz w:val="24"/>
          <w:szCs w:val="24"/>
        </w:rPr>
        <w:t>CLÁUSULA TERCEIRA – DA LEGISLAÇÃO APLICÁVEL À EXECUÇÃO DO CONTRATO, E INCLUSIVE QUANTO AOS CASOS OMISSOS.</w:t>
      </w:r>
    </w:p>
    <w:p w14:paraId="7F1C730B" w14:textId="77777777" w:rsidR="00DB0650" w:rsidRPr="00DB0650" w:rsidRDefault="00DB0650" w:rsidP="00DB0650">
      <w:pPr>
        <w:spacing w:line="240" w:lineRule="auto"/>
        <w:rPr>
          <w:color w:val="000000" w:themeColor="text1"/>
          <w:sz w:val="24"/>
          <w:szCs w:val="24"/>
        </w:rPr>
      </w:pPr>
    </w:p>
    <w:p w14:paraId="017677FE" w14:textId="77777777" w:rsidR="00DB0650" w:rsidRPr="00DB0650" w:rsidRDefault="00DB0650" w:rsidP="00DB0650">
      <w:pPr>
        <w:spacing w:line="240" w:lineRule="auto"/>
        <w:jc w:val="both"/>
        <w:rPr>
          <w:color w:val="000000" w:themeColor="text1"/>
          <w:sz w:val="24"/>
          <w:szCs w:val="24"/>
        </w:rPr>
      </w:pPr>
      <w:r w:rsidRPr="00DB0650">
        <w:rPr>
          <w:color w:val="000000" w:themeColor="text1"/>
          <w:sz w:val="24"/>
          <w:szCs w:val="24"/>
        </w:rPr>
        <w:t>3.1</w:t>
      </w:r>
      <w:r w:rsidRPr="00DB0650">
        <w:rPr>
          <w:color w:val="000000" w:themeColor="text1"/>
          <w:sz w:val="24"/>
          <w:szCs w:val="24"/>
          <w:lang w:val="x-none"/>
        </w:rPr>
        <w:tab/>
        <w:t>As partes submetem-se às normas da Federal nº 14.133/2021</w:t>
      </w:r>
      <w:r w:rsidRPr="00DB0650">
        <w:rPr>
          <w:color w:val="000000" w:themeColor="text1"/>
          <w:sz w:val="24"/>
          <w:szCs w:val="24"/>
        </w:rPr>
        <w:t>, cujos dispositivos fundamentarão a solução dos casos omissos, em complemento ao PROCESSO LICITATÓRIO nº. XX/2025, PREGÃO ELETRÔNICO nº. XX/2025, EDITAL nº XX/2025 e à Lei Complementar Nº 123/2006.</w:t>
      </w:r>
    </w:p>
    <w:p w14:paraId="38E5FCA7" w14:textId="77777777" w:rsidR="00DB0650" w:rsidRDefault="00DB0650" w:rsidP="00DB0650">
      <w:pPr>
        <w:spacing w:line="240" w:lineRule="auto"/>
        <w:jc w:val="both"/>
        <w:rPr>
          <w:color w:val="000000" w:themeColor="text1"/>
          <w:sz w:val="24"/>
          <w:szCs w:val="24"/>
        </w:rPr>
      </w:pPr>
      <w:r w:rsidRPr="00DB0650">
        <w:rPr>
          <w:color w:val="000000" w:themeColor="text1"/>
          <w:sz w:val="24"/>
          <w:szCs w:val="24"/>
        </w:rPr>
        <w:t>3.2</w:t>
      </w:r>
      <w:r w:rsidRPr="00DB0650">
        <w:rPr>
          <w:color w:val="000000" w:themeColor="text1"/>
          <w:sz w:val="24"/>
          <w:szCs w:val="24"/>
        </w:rPr>
        <w:tab/>
        <w:t>O fornecimento e execução deste CONTRATO regula-se pelas cláusulas contratuais e pelos preceitos de direito público, aplicando-lhe supletivamente os princípios de teoria geral dos CONTRATOS e as disposições de direito privado.</w:t>
      </w:r>
    </w:p>
    <w:p w14:paraId="20142871" w14:textId="65F945FD" w:rsidR="00721033" w:rsidRDefault="00721033" w:rsidP="00DB0650">
      <w:pPr>
        <w:spacing w:line="240" w:lineRule="auto"/>
        <w:jc w:val="both"/>
        <w:rPr>
          <w:color w:val="000000" w:themeColor="text1"/>
          <w:sz w:val="24"/>
          <w:szCs w:val="24"/>
        </w:rPr>
      </w:pPr>
      <w:r>
        <w:rPr>
          <w:color w:val="000000" w:themeColor="text1"/>
          <w:sz w:val="24"/>
          <w:szCs w:val="24"/>
        </w:rPr>
        <w:t xml:space="preserve">3.3 </w:t>
      </w:r>
      <w:r w:rsidRPr="00721033">
        <w:rPr>
          <w:color w:val="000000" w:themeColor="text1"/>
          <w:sz w:val="24"/>
          <w:szCs w:val="24"/>
        </w:rPr>
        <w:t>A data de vigência deste contrato será a data consignada na última cláusula do presente instrumento, a qual será considerada como a data-base para todos os efeitos do presente contrato. Essa data será válida e eficaz independentemente de o contrato ter sido assinado por meio de assinatura digital ou física, prevalecendo como marco para o início da contagem de prazos, obrigações e demais efeitos decorrentes do presente ajuste.</w:t>
      </w:r>
    </w:p>
    <w:p w14:paraId="1C4DF7BB" w14:textId="6F4D1047" w:rsidR="00721033" w:rsidRDefault="00721033" w:rsidP="00DB0650">
      <w:pPr>
        <w:spacing w:line="240" w:lineRule="auto"/>
        <w:jc w:val="both"/>
        <w:rPr>
          <w:color w:val="000000" w:themeColor="text1"/>
          <w:sz w:val="24"/>
          <w:szCs w:val="24"/>
        </w:rPr>
      </w:pPr>
      <w:r>
        <w:rPr>
          <w:color w:val="000000" w:themeColor="text1"/>
          <w:sz w:val="24"/>
          <w:szCs w:val="24"/>
        </w:rPr>
        <w:t>3.4</w:t>
      </w:r>
      <w:r w:rsidRPr="00721033">
        <w:rPr>
          <w:color w:val="000000" w:themeColor="text1"/>
          <w:sz w:val="24"/>
          <w:szCs w:val="24"/>
        </w:rPr>
        <w:tab/>
        <w:t xml:space="preserve">A </w:t>
      </w:r>
      <w:r>
        <w:rPr>
          <w:color w:val="000000" w:themeColor="text1"/>
          <w:sz w:val="24"/>
          <w:szCs w:val="24"/>
        </w:rPr>
        <w:t>licitante</w:t>
      </w:r>
      <w:r w:rsidRPr="00721033">
        <w:rPr>
          <w:color w:val="000000" w:themeColor="text1"/>
          <w:sz w:val="24"/>
          <w:szCs w:val="24"/>
        </w:rPr>
        <w:t xml:space="preserve"> se compromete a comunicar à Câmara Municipal de Extrema, por meio de notificação por escrito, qualquer alteração de seu endereço, seja para fins de correspondência ou de contato. A comunicação deverá ser feita com antecedência mínima de 10 (dez) dias corridos antes da mudança, a fim de assegurar a continuidade da efetividade do contrato e o correto envio de documentos, notificações ou quaisquer outras correspondências relacionadas ao presente instrumento.</w:t>
      </w:r>
    </w:p>
    <w:p w14:paraId="489C1D0E" w14:textId="77777777" w:rsidR="00721033" w:rsidRPr="00DB0650" w:rsidRDefault="00721033" w:rsidP="00DB0650">
      <w:pPr>
        <w:spacing w:line="240" w:lineRule="auto"/>
        <w:jc w:val="both"/>
        <w:rPr>
          <w:color w:val="000000" w:themeColor="text1"/>
          <w:sz w:val="24"/>
          <w:szCs w:val="24"/>
        </w:rPr>
      </w:pPr>
    </w:p>
    <w:p w14:paraId="1109C827" w14:textId="77777777" w:rsidR="00DB0650" w:rsidRPr="00DB0650" w:rsidRDefault="00DB0650" w:rsidP="00254A57">
      <w:pPr>
        <w:pStyle w:val="Nivel01Titulo"/>
        <w:rPr>
          <w:rFonts w:cs="Arial"/>
          <w:color w:val="000000" w:themeColor="text1"/>
          <w:sz w:val="24"/>
          <w:szCs w:val="24"/>
        </w:rPr>
      </w:pPr>
      <w:r w:rsidRPr="00DB0650">
        <w:rPr>
          <w:rFonts w:cs="Arial"/>
          <w:color w:val="000000" w:themeColor="text1"/>
          <w:sz w:val="24"/>
          <w:szCs w:val="24"/>
        </w:rPr>
        <w:t>CLÁUSULA QUARTA – REGIME DE EXECUÇÃO OU A FORMA DE FORNECIMENTO / DATA DA ENTREGA / MODELO DE EXECUÇÃO DO OBJETO</w:t>
      </w:r>
    </w:p>
    <w:p w14:paraId="3F503BE3" w14:textId="77777777" w:rsidR="00DB0650" w:rsidRPr="00DB0650" w:rsidRDefault="00DB0650" w:rsidP="00DB0650">
      <w:pPr>
        <w:keepNext/>
        <w:keepLines/>
        <w:tabs>
          <w:tab w:val="left" w:pos="567"/>
        </w:tabs>
        <w:spacing w:line="240" w:lineRule="auto"/>
        <w:jc w:val="both"/>
        <w:outlineLvl w:val="0"/>
        <w:rPr>
          <w:rFonts w:eastAsiaTheme="majorEastAsia"/>
          <w:b/>
          <w:bCs/>
          <w:color w:val="000000" w:themeColor="text1"/>
          <w:sz w:val="24"/>
          <w:szCs w:val="24"/>
        </w:rPr>
      </w:pPr>
    </w:p>
    <w:p w14:paraId="04164464" w14:textId="77777777" w:rsidR="00DB0650" w:rsidRPr="00DB0650" w:rsidRDefault="00DB0650" w:rsidP="00DB0650">
      <w:pPr>
        <w:spacing w:line="240" w:lineRule="auto"/>
        <w:jc w:val="both"/>
        <w:rPr>
          <w:color w:val="000000" w:themeColor="text1"/>
          <w:sz w:val="24"/>
          <w:szCs w:val="24"/>
        </w:rPr>
      </w:pPr>
      <w:r w:rsidRPr="00DB0650">
        <w:rPr>
          <w:color w:val="000000" w:themeColor="text1"/>
          <w:sz w:val="24"/>
          <w:szCs w:val="24"/>
        </w:rPr>
        <w:t>4.1</w:t>
      </w:r>
      <w:r w:rsidRPr="00DB0650">
        <w:rPr>
          <w:color w:val="000000" w:themeColor="text1"/>
          <w:sz w:val="24"/>
          <w:szCs w:val="24"/>
        </w:rPr>
        <w:tab/>
        <w:t xml:space="preserve">O objeto é de fornecimento indireto, empreitada por preço unitário, entrega imediata. </w:t>
      </w:r>
    </w:p>
    <w:p w14:paraId="654A6A65" w14:textId="77777777" w:rsidR="00DB0650" w:rsidRPr="00DB0650" w:rsidRDefault="00DB0650" w:rsidP="00DB0650">
      <w:pPr>
        <w:spacing w:line="240" w:lineRule="auto"/>
        <w:jc w:val="both"/>
        <w:rPr>
          <w:color w:val="000000" w:themeColor="text1"/>
          <w:sz w:val="24"/>
          <w:szCs w:val="24"/>
        </w:rPr>
      </w:pPr>
      <w:r w:rsidRPr="00DB0650">
        <w:rPr>
          <w:color w:val="000000" w:themeColor="text1"/>
          <w:sz w:val="24"/>
          <w:szCs w:val="24"/>
        </w:rPr>
        <w:t>4.2</w:t>
      </w:r>
      <w:r w:rsidRPr="00DB0650">
        <w:rPr>
          <w:color w:val="000000" w:themeColor="text1"/>
          <w:sz w:val="24"/>
          <w:szCs w:val="24"/>
        </w:rPr>
        <w:tab/>
        <w:t xml:space="preserve">O prazo de entrega dos itens é de até 30 dias corridos, contados do recebimento da autorização de fornecimento. </w:t>
      </w:r>
    </w:p>
    <w:p w14:paraId="72E09C20" w14:textId="77777777" w:rsidR="00DB0650" w:rsidRPr="00DB0650" w:rsidRDefault="00DB0650" w:rsidP="00DB0650">
      <w:pPr>
        <w:spacing w:line="240" w:lineRule="auto"/>
        <w:jc w:val="both"/>
        <w:rPr>
          <w:color w:val="000000" w:themeColor="text1"/>
          <w:sz w:val="24"/>
          <w:szCs w:val="24"/>
        </w:rPr>
      </w:pPr>
      <w:r w:rsidRPr="00DB0650">
        <w:rPr>
          <w:color w:val="000000" w:themeColor="text1"/>
          <w:sz w:val="24"/>
          <w:szCs w:val="24"/>
        </w:rPr>
        <w:t>4.3</w:t>
      </w:r>
      <w:r w:rsidRPr="00DB0650">
        <w:rPr>
          <w:color w:val="000000" w:themeColor="text1"/>
          <w:sz w:val="24"/>
          <w:szCs w:val="24"/>
        </w:rPr>
        <w:tab/>
        <w:t>Caso não seja possível a entrega na data assinalada, a empresa deverá comunicar as razões respectivas com pelo menos cinco dias de antecedência para que qualquer pleito de prorrogação de prazo seja analisado, ressalvadas situações de caso fortuito e força maior.</w:t>
      </w:r>
    </w:p>
    <w:p w14:paraId="2DD265FF" w14:textId="77777777" w:rsidR="00DB0650" w:rsidRPr="00DB0650" w:rsidRDefault="00DB0650" w:rsidP="00DB0650">
      <w:pPr>
        <w:spacing w:line="240" w:lineRule="auto"/>
        <w:jc w:val="both"/>
        <w:rPr>
          <w:color w:val="000000" w:themeColor="text1"/>
          <w:sz w:val="24"/>
          <w:szCs w:val="24"/>
        </w:rPr>
      </w:pPr>
      <w:r w:rsidRPr="00DB0650">
        <w:rPr>
          <w:color w:val="000000" w:themeColor="text1"/>
          <w:sz w:val="24"/>
          <w:szCs w:val="24"/>
        </w:rPr>
        <w:t>4.4</w:t>
      </w:r>
      <w:r w:rsidRPr="00DB0650">
        <w:rPr>
          <w:color w:val="000000" w:themeColor="text1"/>
          <w:sz w:val="24"/>
          <w:szCs w:val="24"/>
        </w:rPr>
        <w:tab/>
        <w:t>Os bens deverão ser entregues no seguinte endereço:</w:t>
      </w:r>
    </w:p>
    <w:p w14:paraId="7B9FB08A" w14:textId="40E4B31A" w:rsidR="00DB0650" w:rsidRPr="00DB0650" w:rsidRDefault="00DB0650" w:rsidP="00DB0650">
      <w:pPr>
        <w:spacing w:line="240" w:lineRule="auto"/>
        <w:jc w:val="both"/>
        <w:rPr>
          <w:color w:val="000000" w:themeColor="text1"/>
          <w:sz w:val="24"/>
          <w:szCs w:val="24"/>
        </w:rPr>
      </w:pPr>
      <w:r w:rsidRPr="00DB0650">
        <w:rPr>
          <w:color w:val="000000" w:themeColor="text1"/>
          <w:sz w:val="24"/>
          <w:szCs w:val="24"/>
        </w:rPr>
        <w:lastRenderedPageBreak/>
        <w:t>CÂMARA MUNICIPAL DE EXTREMA – Avenida Delegado Waldemar Gomes Pinto, 1626 – Bairro Ponte Nova, Extrema, MG, CEP 37.640-000.</w:t>
      </w:r>
      <w:r w:rsidR="00371E03">
        <w:rPr>
          <w:color w:val="000000" w:themeColor="text1"/>
          <w:sz w:val="24"/>
          <w:szCs w:val="24"/>
        </w:rPr>
        <w:t xml:space="preserve"> Horário de recebimento: Das 08h30 às 11h e das 13h30 às 16h.</w:t>
      </w:r>
    </w:p>
    <w:p w14:paraId="38449438" w14:textId="77777777" w:rsidR="00DB0650" w:rsidRPr="00DB0650" w:rsidRDefault="00DB0650" w:rsidP="00DB0650">
      <w:pPr>
        <w:spacing w:line="240" w:lineRule="auto"/>
        <w:jc w:val="both"/>
        <w:rPr>
          <w:color w:val="000000" w:themeColor="text1"/>
          <w:sz w:val="24"/>
          <w:szCs w:val="24"/>
        </w:rPr>
      </w:pPr>
      <w:r w:rsidRPr="00DB0650">
        <w:rPr>
          <w:color w:val="000000" w:themeColor="text1"/>
          <w:sz w:val="24"/>
          <w:szCs w:val="24"/>
        </w:rPr>
        <w:t>4.4.1 Os bens serão recebidos provisoriamente, de forma sumária, no prazo de 15 (quinze) dias corridos, pelo almoxarife e pelo responsável pelo acompanhamento e fiscalização do contrato, para efeito de posterior verificação de sua conformidade com as especificações constantes neste Termo de Referência e na proposta.</w:t>
      </w:r>
    </w:p>
    <w:p w14:paraId="39F70C60" w14:textId="77777777" w:rsidR="00DB0650" w:rsidRPr="00DB0650" w:rsidRDefault="00DB0650" w:rsidP="00DB0650">
      <w:pPr>
        <w:spacing w:line="240" w:lineRule="auto"/>
        <w:jc w:val="both"/>
        <w:rPr>
          <w:color w:val="000000" w:themeColor="text1"/>
          <w:sz w:val="24"/>
          <w:szCs w:val="24"/>
        </w:rPr>
      </w:pPr>
      <w:r w:rsidRPr="00DB0650">
        <w:rPr>
          <w:color w:val="000000" w:themeColor="text1"/>
          <w:sz w:val="24"/>
          <w:szCs w:val="24"/>
        </w:rPr>
        <w:t>4.5</w:t>
      </w:r>
      <w:r w:rsidRPr="00DB0650">
        <w:rPr>
          <w:color w:val="000000" w:themeColor="text1"/>
          <w:sz w:val="24"/>
          <w:szCs w:val="24"/>
        </w:rPr>
        <w:tab/>
        <w:t>O recebimento provisório ou definitivo não exclui a responsabilidade civil da CONTRATADA pela solidez e segurança do objeto, nem ético-profissional pelo perfeito fornecimento do CONTRATO, independente de lavratura de termo ou não.</w:t>
      </w:r>
    </w:p>
    <w:p w14:paraId="55A28528" w14:textId="77777777" w:rsidR="00DB0650" w:rsidRPr="00DB0650" w:rsidRDefault="00DB0650" w:rsidP="00DB0650">
      <w:pPr>
        <w:spacing w:line="240" w:lineRule="auto"/>
        <w:jc w:val="both"/>
        <w:rPr>
          <w:color w:val="000000" w:themeColor="text1"/>
          <w:sz w:val="24"/>
          <w:szCs w:val="24"/>
        </w:rPr>
      </w:pPr>
      <w:r w:rsidRPr="00DB0650">
        <w:rPr>
          <w:color w:val="000000" w:themeColor="text1"/>
          <w:sz w:val="24"/>
          <w:szCs w:val="24"/>
        </w:rPr>
        <w:t>4.6</w:t>
      </w:r>
      <w:r w:rsidRPr="00DB0650">
        <w:rPr>
          <w:color w:val="000000" w:themeColor="text1"/>
          <w:sz w:val="24"/>
          <w:szCs w:val="24"/>
        </w:rPr>
        <w:tab/>
        <w:t>Os bens poderão ser rejeitados, no todo ou em parte, quando em desacordo com as especificações constantes neste Termo de Referência e na proposta, devendo ser substituídos no prazo de até 15 (quinze) dias corridos, a contar da notificação da contratante, às suas custas, sem prejuízo da aplicação das penalidades.</w:t>
      </w:r>
    </w:p>
    <w:p w14:paraId="56DB37E8" w14:textId="77777777" w:rsidR="00DB0650" w:rsidRPr="00DB0650" w:rsidRDefault="00DB0650" w:rsidP="00DB0650">
      <w:pPr>
        <w:spacing w:line="240" w:lineRule="auto"/>
        <w:jc w:val="both"/>
        <w:rPr>
          <w:color w:val="000000" w:themeColor="text1"/>
          <w:sz w:val="24"/>
          <w:szCs w:val="24"/>
        </w:rPr>
      </w:pPr>
      <w:r w:rsidRPr="00DB0650">
        <w:rPr>
          <w:color w:val="000000" w:themeColor="text1"/>
          <w:sz w:val="24"/>
          <w:szCs w:val="24"/>
        </w:rPr>
        <w:t>4.7</w:t>
      </w:r>
      <w:r w:rsidRPr="00DB0650">
        <w:rPr>
          <w:color w:val="000000" w:themeColor="text1"/>
          <w:sz w:val="24"/>
          <w:szCs w:val="24"/>
        </w:rPr>
        <w:tab/>
        <w:t>Os bens serão recebidos definitivamente no prazo de até cinco dias corridos, contados do recebimento provisório, após a verificação da qualidade e quantidade do material e consequente aceitação independente de celebração de termo.</w:t>
      </w:r>
    </w:p>
    <w:p w14:paraId="32FC9A18" w14:textId="77777777" w:rsidR="00DB0650" w:rsidRPr="00DB0650" w:rsidRDefault="00DB0650" w:rsidP="00DB0650">
      <w:pPr>
        <w:spacing w:line="240" w:lineRule="auto"/>
        <w:jc w:val="both"/>
        <w:rPr>
          <w:color w:val="000000" w:themeColor="text1"/>
          <w:sz w:val="24"/>
          <w:szCs w:val="24"/>
        </w:rPr>
      </w:pPr>
      <w:r w:rsidRPr="00DB0650">
        <w:rPr>
          <w:color w:val="000000" w:themeColor="text1"/>
          <w:sz w:val="24"/>
          <w:szCs w:val="24"/>
        </w:rPr>
        <w:t>4.7.1</w:t>
      </w:r>
      <w:r w:rsidRPr="00DB0650">
        <w:rPr>
          <w:color w:val="000000" w:themeColor="text1"/>
          <w:sz w:val="24"/>
          <w:szCs w:val="24"/>
        </w:rPr>
        <w:tab/>
        <w:t>Na hipótese de a verificação a que se refere o subitem anterior não ser procedida dentro do prazo fixado, reputar-se-á como realizada, consumando-se o recebimento definitivo no dia do esgotamento do prazo.</w:t>
      </w:r>
    </w:p>
    <w:p w14:paraId="1FB06A41" w14:textId="77777777" w:rsidR="00DB0650" w:rsidRPr="00DB0650" w:rsidRDefault="00DB0650" w:rsidP="00DB0650">
      <w:pPr>
        <w:spacing w:line="240" w:lineRule="auto"/>
        <w:jc w:val="both"/>
        <w:rPr>
          <w:color w:val="000000" w:themeColor="text1"/>
          <w:sz w:val="24"/>
          <w:szCs w:val="24"/>
        </w:rPr>
      </w:pPr>
      <w:r w:rsidRPr="00DB0650">
        <w:rPr>
          <w:color w:val="000000" w:themeColor="text1"/>
          <w:sz w:val="24"/>
          <w:szCs w:val="24"/>
        </w:rPr>
        <w:t>4.8</w:t>
      </w:r>
      <w:r w:rsidRPr="00DB0650">
        <w:rPr>
          <w:color w:val="000000" w:themeColor="text1"/>
          <w:sz w:val="24"/>
          <w:szCs w:val="24"/>
        </w:rPr>
        <w:tab/>
        <w:t>O recebimento provisório ou definitivo não excluirá a responsabilidade civil pela solidez e pela segurança do bem nem a responsabilidade ético-profissional pela perfeita execução do contrato.</w:t>
      </w:r>
    </w:p>
    <w:p w14:paraId="4DE909CB" w14:textId="77777777" w:rsidR="00DB0650" w:rsidRPr="00DB0650" w:rsidRDefault="00DB0650" w:rsidP="00DB0650">
      <w:pPr>
        <w:spacing w:line="240" w:lineRule="auto"/>
        <w:jc w:val="both"/>
        <w:rPr>
          <w:color w:val="000000" w:themeColor="text1"/>
          <w:sz w:val="24"/>
          <w:szCs w:val="24"/>
        </w:rPr>
      </w:pPr>
    </w:p>
    <w:p w14:paraId="002983D9" w14:textId="77777777" w:rsidR="00DB0650" w:rsidRPr="00DB0650" w:rsidRDefault="00DB0650" w:rsidP="00DB0650">
      <w:pPr>
        <w:keepNext/>
        <w:keepLines/>
        <w:numPr>
          <w:ilvl w:val="0"/>
          <w:numId w:val="70"/>
        </w:numPr>
        <w:tabs>
          <w:tab w:val="left" w:pos="567"/>
        </w:tabs>
        <w:spacing w:line="240" w:lineRule="auto"/>
        <w:jc w:val="both"/>
        <w:outlineLvl w:val="0"/>
        <w:rPr>
          <w:rFonts w:eastAsiaTheme="majorEastAsia"/>
          <w:b/>
          <w:bCs/>
          <w:color w:val="000000" w:themeColor="text1"/>
          <w:sz w:val="24"/>
          <w:szCs w:val="24"/>
        </w:rPr>
      </w:pPr>
      <w:r w:rsidRPr="00DB0650">
        <w:rPr>
          <w:rFonts w:eastAsiaTheme="majorEastAsia"/>
          <w:b/>
          <w:bCs/>
          <w:color w:val="000000" w:themeColor="text1"/>
          <w:sz w:val="24"/>
          <w:szCs w:val="24"/>
        </w:rPr>
        <w:t>CLÁUSULA QUINTA – DO PREÇO.</w:t>
      </w:r>
    </w:p>
    <w:p w14:paraId="53B3B9CD" w14:textId="77777777" w:rsidR="00DB0650" w:rsidRPr="00DB0650" w:rsidRDefault="00DB0650" w:rsidP="00DB0650">
      <w:pPr>
        <w:spacing w:line="240" w:lineRule="auto"/>
        <w:rPr>
          <w:color w:val="000000" w:themeColor="text1"/>
          <w:sz w:val="24"/>
          <w:szCs w:val="24"/>
        </w:rPr>
      </w:pPr>
    </w:p>
    <w:p w14:paraId="30EBE07E" w14:textId="77777777" w:rsidR="00DB0650" w:rsidRPr="00DB0650" w:rsidRDefault="00DB0650" w:rsidP="00DB0650">
      <w:pPr>
        <w:spacing w:line="240" w:lineRule="auto"/>
        <w:jc w:val="both"/>
        <w:rPr>
          <w:color w:val="000000" w:themeColor="text1"/>
          <w:sz w:val="24"/>
          <w:szCs w:val="24"/>
        </w:rPr>
      </w:pPr>
      <w:r w:rsidRPr="00DB0650">
        <w:rPr>
          <w:color w:val="000000" w:themeColor="text1"/>
          <w:sz w:val="24"/>
          <w:szCs w:val="24"/>
        </w:rPr>
        <w:t xml:space="preserve">5.1 O valor unitário e o valor global com o fornecimento do presente CONTRATO, e a quantidade, são os estabelecidos na tabela a seguir: </w:t>
      </w:r>
    </w:p>
    <w:p w14:paraId="640FFCAA" w14:textId="77777777" w:rsidR="00DB0650" w:rsidRPr="00DB0650" w:rsidRDefault="00DB0650" w:rsidP="00DB0650">
      <w:pPr>
        <w:spacing w:line="240" w:lineRule="auto"/>
        <w:jc w:val="both"/>
        <w:rPr>
          <w:color w:val="000000" w:themeColor="text1"/>
          <w:sz w:val="24"/>
          <w:szCs w:val="24"/>
        </w:rPr>
      </w:pPr>
    </w:p>
    <w:tbl>
      <w:tblPr>
        <w:tblStyle w:val="Tabelacomgrade"/>
        <w:tblW w:w="9923" w:type="dxa"/>
        <w:tblInd w:w="-714" w:type="dxa"/>
        <w:tblLook w:val="04A0" w:firstRow="1" w:lastRow="0" w:firstColumn="1" w:lastColumn="0" w:noHBand="0" w:noVBand="1"/>
      </w:tblPr>
      <w:tblGrid>
        <w:gridCol w:w="790"/>
        <w:gridCol w:w="3524"/>
        <w:gridCol w:w="1497"/>
        <w:gridCol w:w="1559"/>
        <w:gridCol w:w="1136"/>
        <w:gridCol w:w="1417"/>
      </w:tblGrid>
      <w:tr w:rsidR="00BC029C" w:rsidRPr="00264859" w14:paraId="593E475B" w14:textId="77777777" w:rsidTr="00BC029C">
        <w:trPr>
          <w:trHeight w:val="483"/>
        </w:trPr>
        <w:tc>
          <w:tcPr>
            <w:tcW w:w="790" w:type="dxa"/>
            <w:hideMark/>
          </w:tcPr>
          <w:p w14:paraId="3661414E" w14:textId="77777777" w:rsidR="00BC029C" w:rsidRPr="00F261CC" w:rsidRDefault="00BC029C" w:rsidP="00802A41">
            <w:pPr>
              <w:jc w:val="center"/>
              <w:rPr>
                <w:rFonts w:ascii="Arial" w:hAnsi="Arial" w:cs="Arial"/>
                <w:b/>
                <w:bCs/>
                <w:color w:val="000000"/>
                <w:sz w:val="24"/>
                <w:szCs w:val="24"/>
              </w:rPr>
            </w:pPr>
            <w:r w:rsidRPr="00F261CC">
              <w:rPr>
                <w:rFonts w:ascii="Arial" w:hAnsi="Arial" w:cs="Arial"/>
                <w:b/>
                <w:bCs/>
                <w:color w:val="000000"/>
                <w:sz w:val="24"/>
                <w:szCs w:val="24"/>
              </w:rPr>
              <w:t>ITEM</w:t>
            </w:r>
          </w:p>
        </w:tc>
        <w:tc>
          <w:tcPr>
            <w:tcW w:w="3524" w:type="dxa"/>
            <w:hideMark/>
          </w:tcPr>
          <w:p w14:paraId="4C132D18" w14:textId="77777777" w:rsidR="00BC029C" w:rsidRPr="00F261CC" w:rsidRDefault="00BC029C" w:rsidP="00802A41">
            <w:pPr>
              <w:jc w:val="center"/>
              <w:rPr>
                <w:rFonts w:ascii="Arial" w:hAnsi="Arial" w:cs="Arial"/>
                <w:b/>
                <w:bCs/>
                <w:color w:val="000000"/>
                <w:sz w:val="24"/>
                <w:szCs w:val="24"/>
              </w:rPr>
            </w:pPr>
            <w:r w:rsidRPr="00F261CC">
              <w:rPr>
                <w:rFonts w:ascii="Arial" w:hAnsi="Arial" w:cs="Arial"/>
                <w:b/>
                <w:bCs/>
                <w:color w:val="000000"/>
                <w:sz w:val="24"/>
                <w:szCs w:val="24"/>
              </w:rPr>
              <w:t>DESCRIÇÃO</w:t>
            </w:r>
          </w:p>
        </w:tc>
        <w:tc>
          <w:tcPr>
            <w:tcW w:w="1497" w:type="dxa"/>
          </w:tcPr>
          <w:p w14:paraId="16B5D0CE" w14:textId="77777777" w:rsidR="00BC029C" w:rsidRPr="00F261CC" w:rsidRDefault="00BC029C" w:rsidP="00802A41">
            <w:pPr>
              <w:jc w:val="center"/>
              <w:rPr>
                <w:rFonts w:ascii="Arial" w:hAnsi="Arial" w:cs="Arial"/>
                <w:b/>
                <w:bCs/>
                <w:color w:val="000000"/>
                <w:sz w:val="24"/>
                <w:szCs w:val="24"/>
              </w:rPr>
            </w:pPr>
            <w:r w:rsidRPr="00F261CC">
              <w:rPr>
                <w:rFonts w:ascii="Arial" w:hAnsi="Arial" w:cs="Arial"/>
                <w:b/>
                <w:bCs/>
                <w:color w:val="000000"/>
                <w:sz w:val="24"/>
                <w:szCs w:val="24"/>
              </w:rPr>
              <w:t>MARCA/</w:t>
            </w:r>
          </w:p>
          <w:p w14:paraId="58183591" w14:textId="77777777" w:rsidR="00BC029C" w:rsidRDefault="00BC029C" w:rsidP="00802A41">
            <w:pPr>
              <w:jc w:val="center"/>
              <w:rPr>
                <w:rFonts w:ascii="Arial" w:hAnsi="Arial" w:cs="Arial"/>
                <w:b/>
                <w:bCs/>
                <w:color w:val="000000"/>
                <w:sz w:val="24"/>
                <w:szCs w:val="24"/>
              </w:rPr>
            </w:pPr>
            <w:r w:rsidRPr="00F261CC">
              <w:rPr>
                <w:rFonts w:ascii="Arial" w:hAnsi="Arial" w:cs="Arial"/>
                <w:b/>
                <w:bCs/>
                <w:color w:val="000000"/>
                <w:sz w:val="24"/>
                <w:szCs w:val="24"/>
              </w:rPr>
              <w:t>MODELO</w:t>
            </w:r>
          </w:p>
          <w:p w14:paraId="33CBE780" w14:textId="77777777" w:rsidR="00BC029C" w:rsidRDefault="00BC029C" w:rsidP="00802A41">
            <w:pPr>
              <w:jc w:val="center"/>
              <w:rPr>
                <w:rFonts w:ascii="Arial" w:hAnsi="Arial" w:cs="Arial"/>
                <w:b/>
                <w:bCs/>
                <w:color w:val="000000"/>
                <w:sz w:val="24"/>
                <w:szCs w:val="24"/>
              </w:rPr>
            </w:pPr>
          </w:p>
          <w:p w14:paraId="307CDB97" w14:textId="77777777" w:rsidR="00BC029C" w:rsidRDefault="00BC029C" w:rsidP="00802A41">
            <w:pPr>
              <w:jc w:val="center"/>
              <w:rPr>
                <w:rFonts w:ascii="Arial" w:hAnsi="Arial" w:cs="Arial"/>
                <w:b/>
                <w:bCs/>
                <w:color w:val="000000"/>
                <w:sz w:val="24"/>
                <w:szCs w:val="24"/>
              </w:rPr>
            </w:pPr>
            <w:r>
              <w:rPr>
                <w:rFonts w:ascii="Arial" w:hAnsi="Arial" w:cs="Arial"/>
                <w:b/>
                <w:bCs/>
                <w:color w:val="000000"/>
                <w:sz w:val="24"/>
                <w:szCs w:val="24"/>
              </w:rPr>
              <w:t>GARANTIA</w:t>
            </w:r>
          </w:p>
          <w:p w14:paraId="4100EB46" w14:textId="77777777" w:rsidR="00BC029C" w:rsidRPr="00F261CC" w:rsidRDefault="00BC029C" w:rsidP="00802A41">
            <w:pPr>
              <w:jc w:val="center"/>
              <w:rPr>
                <w:rFonts w:ascii="Arial" w:hAnsi="Arial" w:cs="Arial"/>
                <w:b/>
                <w:bCs/>
                <w:color w:val="000000"/>
                <w:sz w:val="24"/>
                <w:szCs w:val="24"/>
              </w:rPr>
            </w:pPr>
            <w:r>
              <w:rPr>
                <w:rFonts w:ascii="Arial" w:hAnsi="Arial" w:cs="Arial"/>
                <w:b/>
                <w:bCs/>
                <w:color w:val="000000"/>
                <w:sz w:val="24"/>
                <w:szCs w:val="24"/>
              </w:rPr>
              <w:t>(MESES)</w:t>
            </w:r>
          </w:p>
        </w:tc>
        <w:tc>
          <w:tcPr>
            <w:tcW w:w="1559" w:type="dxa"/>
            <w:hideMark/>
          </w:tcPr>
          <w:p w14:paraId="5B4EB7D7" w14:textId="77777777" w:rsidR="00BC029C" w:rsidRPr="00F261CC" w:rsidRDefault="00BC029C" w:rsidP="00802A41">
            <w:pPr>
              <w:jc w:val="center"/>
              <w:rPr>
                <w:rFonts w:ascii="Arial" w:hAnsi="Arial" w:cs="Arial"/>
                <w:b/>
                <w:bCs/>
                <w:color w:val="000000"/>
                <w:sz w:val="24"/>
                <w:szCs w:val="24"/>
              </w:rPr>
            </w:pPr>
            <w:r w:rsidRPr="00F261CC">
              <w:rPr>
                <w:rFonts w:ascii="Arial" w:hAnsi="Arial" w:cs="Arial"/>
                <w:b/>
                <w:bCs/>
                <w:color w:val="000000"/>
                <w:sz w:val="24"/>
                <w:szCs w:val="24"/>
              </w:rPr>
              <w:t>VALOR UNIT.</w:t>
            </w:r>
          </w:p>
        </w:tc>
        <w:tc>
          <w:tcPr>
            <w:tcW w:w="1136" w:type="dxa"/>
            <w:hideMark/>
          </w:tcPr>
          <w:p w14:paraId="75EFA405" w14:textId="77777777" w:rsidR="00BC029C" w:rsidRPr="00F261CC" w:rsidRDefault="00BC029C" w:rsidP="00802A41">
            <w:pPr>
              <w:jc w:val="center"/>
              <w:rPr>
                <w:rFonts w:ascii="Arial" w:hAnsi="Arial" w:cs="Arial"/>
                <w:b/>
                <w:bCs/>
                <w:color w:val="000000"/>
                <w:sz w:val="24"/>
                <w:szCs w:val="24"/>
              </w:rPr>
            </w:pPr>
            <w:r w:rsidRPr="00F261CC">
              <w:rPr>
                <w:rFonts w:ascii="Arial" w:hAnsi="Arial" w:cs="Arial"/>
                <w:b/>
                <w:bCs/>
                <w:color w:val="000000"/>
                <w:sz w:val="24"/>
                <w:szCs w:val="24"/>
              </w:rPr>
              <w:t>QUANT.</w:t>
            </w:r>
          </w:p>
        </w:tc>
        <w:tc>
          <w:tcPr>
            <w:tcW w:w="1417" w:type="dxa"/>
            <w:hideMark/>
          </w:tcPr>
          <w:p w14:paraId="057449C2" w14:textId="77777777" w:rsidR="00BC029C" w:rsidRPr="00F261CC" w:rsidRDefault="00BC029C" w:rsidP="00802A41">
            <w:pPr>
              <w:jc w:val="center"/>
              <w:rPr>
                <w:rFonts w:ascii="Arial" w:hAnsi="Arial" w:cs="Arial"/>
                <w:b/>
                <w:bCs/>
                <w:color w:val="000000"/>
                <w:sz w:val="24"/>
                <w:szCs w:val="24"/>
              </w:rPr>
            </w:pPr>
            <w:r w:rsidRPr="00F261CC">
              <w:rPr>
                <w:rFonts w:ascii="Arial" w:hAnsi="Arial" w:cs="Arial"/>
                <w:b/>
                <w:bCs/>
                <w:color w:val="000000"/>
                <w:sz w:val="24"/>
                <w:szCs w:val="24"/>
              </w:rPr>
              <w:t>VALOR TOTAL</w:t>
            </w:r>
          </w:p>
        </w:tc>
      </w:tr>
      <w:tr w:rsidR="00BC029C" w:rsidRPr="00264859" w14:paraId="484F76FF" w14:textId="77777777" w:rsidTr="00BC029C">
        <w:trPr>
          <w:trHeight w:val="631"/>
        </w:trPr>
        <w:tc>
          <w:tcPr>
            <w:tcW w:w="790" w:type="dxa"/>
            <w:hideMark/>
          </w:tcPr>
          <w:p w14:paraId="45444A85" w14:textId="77777777" w:rsidR="00BC029C" w:rsidRPr="00F261CC" w:rsidRDefault="00BC029C" w:rsidP="00802A41">
            <w:pPr>
              <w:jc w:val="center"/>
              <w:rPr>
                <w:rFonts w:ascii="Arial" w:hAnsi="Arial" w:cs="Arial"/>
                <w:color w:val="000000"/>
                <w:sz w:val="24"/>
                <w:szCs w:val="24"/>
              </w:rPr>
            </w:pPr>
            <w:r w:rsidRPr="00F261CC">
              <w:rPr>
                <w:rFonts w:ascii="Arial" w:hAnsi="Arial" w:cs="Arial"/>
                <w:color w:val="000000"/>
                <w:sz w:val="24"/>
                <w:szCs w:val="24"/>
              </w:rPr>
              <w:t>01</w:t>
            </w:r>
          </w:p>
        </w:tc>
        <w:tc>
          <w:tcPr>
            <w:tcW w:w="3524" w:type="dxa"/>
            <w:hideMark/>
          </w:tcPr>
          <w:p w14:paraId="67EBAFB3" w14:textId="77777777" w:rsidR="00BC029C" w:rsidRPr="00F261CC" w:rsidRDefault="00BC029C" w:rsidP="00802A41">
            <w:pPr>
              <w:pStyle w:val="yiv5982529805msonormal"/>
              <w:shd w:val="clear" w:color="auto" w:fill="FFFFFF"/>
              <w:jc w:val="both"/>
              <w:rPr>
                <w:rFonts w:ascii="Arial" w:hAnsi="Arial" w:cs="Arial"/>
                <w:bCs/>
                <w:color w:val="000000"/>
              </w:rPr>
            </w:pPr>
            <w:r w:rsidRPr="00F261CC">
              <w:rPr>
                <w:rFonts w:ascii="Arial" w:hAnsi="Arial" w:cs="Arial"/>
                <w:bCs/>
                <w:color w:val="000000"/>
              </w:rPr>
              <w:t>Fragmentadora de papel e cartão. 30 litros, 110v.</w:t>
            </w:r>
          </w:p>
          <w:p w14:paraId="57C048A2" w14:textId="77777777" w:rsidR="00BC029C" w:rsidRPr="00F261CC" w:rsidRDefault="00BC029C" w:rsidP="00802A41">
            <w:pPr>
              <w:rPr>
                <w:rFonts w:ascii="Arial" w:hAnsi="Arial" w:cs="Arial"/>
                <w:color w:val="000000"/>
                <w:sz w:val="24"/>
                <w:szCs w:val="24"/>
              </w:rPr>
            </w:pPr>
          </w:p>
        </w:tc>
        <w:tc>
          <w:tcPr>
            <w:tcW w:w="1497" w:type="dxa"/>
          </w:tcPr>
          <w:p w14:paraId="06AF4A31" w14:textId="77777777" w:rsidR="00BC029C" w:rsidRPr="00F261CC" w:rsidRDefault="00BC029C" w:rsidP="00802A41">
            <w:pPr>
              <w:jc w:val="center"/>
              <w:rPr>
                <w:rFonts w:ascii="Arial" w:hAnsi="Arial" w:cs="Arial"/>
                <w:color w:val="000000"/>
                <w:sz w:val="24"/>
                <w:szCs w:val="24"/>
              </w:rPr>
            </w:pPr>
          </w:p>
        </w:tc>
        <w:tc>
          <w:tcPr>
            <w:tcW w:w="1559" w:type="dxa"/>
            <w:noWrap/>
          </w:tcPr>
          <w:p w14:paraId="0DBDFD64" w14:textId="77777777" w:rsidR="00BC029C" w:rsidRPr="00F261CC" w:rsidRDefault="00BC029C" w:rsidP="00802A41">
            <w:pPr>
              <w:jc w:val="center"/>
              <w:rPr>
                <w:rFonts w:ascii="Arial" w:hAnsi="Arial" w:cs="Arial"/>
                <w:color w:val="000000"/>
                <w:sz w:val="24"/>
                <w:szCs w:val="24"/>
              </w:rPr>
            </w:pPr>
          </w:p>
        </w:tc>
        <w:tc>
          <w:tcPr>
            <w:tcW w:w="1136" w:type="dxa"/>
            <w:hideMark/>
          </w:tcPr>
          <w:p w14:paraId="4CAE92A9" w14:textId="77777777" w:rsidR="00BC029C" w:rsidRPr="00F261CC" w:rsidRDefault="00BC029C" w:rsidP="00802A41">
            <w:pPr>
              <w:jc w:val="center"/>
              <w:rPr>
                <w:rFonts w:ascii="Arial" w:hAnsi="Arial" w:cs="Arial"/>
                <w:color w:val="000000"/>
                <w:sz w:val="24"/>
                <w:szCs w:val="24"/>
              </w:rPr>
            </w:pPr>
            <w:r w:rsidRPr="00F261CC">
              <w:rPr>
                <w:rFonts w:ascii="Arial" w:hAnsi="Arial" w:cs="Arial"/>
                <w:color w:val="000000"/>
                <w:sz w:val="24"/>
                <w:szCs w:val="24"/>
              </w:rPr>
              <w:t xml:space="preserve">01 </w:t>
            </w:r>
          </w:p>
          <w:p w14:paraId="603D331C" w14:textId="77777777" w:rsidR="00BC029C" w:rsidRPr="00F261CC" w:rsidRDefault="00BC029C" w:rsidP="00802A41">
            <w:pPr>
              <w:jc w:val="center"/>
              <w:rPr>
                <w:rFonts w:ascii="Arial" w:hAnsi="Arial" w:cs="Arial"/>
                <w:color w:val="000000"/>
                <w:sz w:val="24"/>
                <w:szCs w:val="24"/>
              </w:rPr>
            </w:pPr>
            <w:r w:rsidRPr="00F261CC">
              <w:rPr>
                <w:rFonts w:ascii="Arial" w:hAnsi="Arial" w:cs="Arial"/>
                <w:color w:val="000000"/>
                <w:sz w:val="24"/>
                <w:szCs w:val="24"/>
              </w:rPr>
              <w:t xml:space="preserve"> peça</w:t>
            </w:r>
          </w:p>
        </w:tc>
        <w:tc>
          <w:tcPr>
            <w:tcW w:w="1417" w:type="dxa"/>
            <w:noWrap/>
          </w:tcPr>
          <w:p w14:paraId="26DEB195" w14:textId="77777777" w:rsidR="00BC029C" w:rsidRPr="00F261CC" w:rsidRDefault="00BC029C" w:rsidP="00802A41">
            <w:pPr>
              <w:jc w:val="center"/>
              <w:rPr>
                <w:rFonts w:ascii="Arial" w:hAnsi="Arial" w:cs="Arial"/>
                <w:color w:val="000000"/>
                <w:sz w:val="24"/>
                <w:szCs w:val="24"/>
              </w:rPr>
            </w:pPr>
          </w:p>
        </w:tc>
      </w:tr>
      <w:tr w:rsidR="00BC029C" w:rsidRPr="00264859" w14:paraId="34C4C71C" w14:textId="77777777" w:rsidTr="00BC029C">
        <w:trPr>
          <w:trHeight w:val="707"/>
        </w:trPr>
        <w:tc>
          <w:tcPr>
            <w:tcW w:w="790" w:type="dxa"/>
            <w:hideMark/>
          </w:tcPr>
          <w:p w14:paraId="2B94F49F" w14:textId="77777777" w:rsidR="00BC029C" w:rsidRPr="00F261CC" w:rsidRDefault="00BC029C" w:rsidP="00802A41">
            <w:pPr>
              <w:jc w:val="center"/>
              <w:rPr>
                <w:rFonts w:ascii="Arial" w:hAnsi="Arial" w:cs="Arial"/>
                <w:color w:val="000000"/>
                <w:sz w:val="24"/>
                <w:szCs w:val="24"/>
              </w:rPr>
            </w:pPr>
            <w:r w:rsidRPr="00F261CC">
              <w:rPr>
                <w:rFonts w:ascii="Arial" w:hAnsi="Arial" w:cs="Arial"/>
                <w:color w:val="000000"/>
                <w:sz w:val="24"/>
                <w:szCs w:val="24"/>
              </w:rPr>
              <w:t>02</w:t>
            </w:r>
          </w:p>
        </w:tc>
        <w:tc>
          <w:tcPr>
            <w:tcW w:w="3524" w:type="dxa"/>
          </w:tcPr>
          <w:p w14:paraId="0C794564" w14:textId="77777777" w:rsidR="00BC029C" w:rsidRPr="00F261CC" w:rsidRDefault="00BC029C" w:rsidP="00802A41">
            <w:pPr>
              <w:jc w:val="both"/>
              <w:rPr>
                <w:rFonts w:ascii="Arial" w:hAnsi="Arial" w:cs="Arial"/>
                <w:color w:val="000000"/>
                <w:sz w:val="24"/>
                <w:szCs w:val="24"/>
              </w:rPr>
            </w:pPr>
            <w:r w:rsidRPr="00F261CC">
              <w:rPr>
                <w:rFonts w:ascii="Arial" w:hAnsi="Arial" w:cs="Arial"/>
                <w:b/>
                <w:bCs/>
                <w:color w:val="000000"/>
                <w:sz w:val="24"/>
                <w:szCs w:val="24"/>
              </w:rPr>
              <w:t>Leitor biométrico</w:t>
            </w:r>
            <w:r w:rsidRPr="00F261CC">
              <w:rPr>
                <w:rFonts w:ascii="Arial" w:hAnsi="Arial" w:cs="Arial"/>
                <w:color w:val="000000"/>
                <w:sz w:val="24"/>
                <w:szCs w:val="24"/>
              </w:rPr>
              <w:t xml:space="preserve">, Especificações: marca/ modelo: </w:t>
            </w:r>
            <w:proofErr w:type="spellStart"/>
            <w:r w:rsidRPr="00F261CC">
              <w:rPr>
                <w:rFonts w:ascii="Arial" w:hAnsi="Arial" w:cs="Arial"/>
                <w:color w:val="000000"/>
                <w:sz w:val="24"/>
                <w:szCs w:val="24"/>
              </w:rPr>
              <w:t>Akiyama</w:t>
            </w:r>
            <w:proofErr w:type="spellEnd"/>
            <w:r w:rsidRPr="00F261CC">
              <w:rPr>
                <w:rFonts w:ascii="Arial" w:hAnsi="Arial" w:cs="Arial"/>
                <w:color w:val="000000"/>
                <w:sz w:val="24"/>
                <w:szCs w:val="24"/>
              </w:rPr>
              <w:t xml:space="preserve"> Kojak-AK ou </w:t>
            </w:r>
            <w:proofErr w:type="spellStart"/>
            <w:r w:rsidRPr="00F261CC">
              <w:rPr>
                <w:rFonts w:ascii="Arial" w:hAnsi="Arial" w:cs="Arial"/>
                <w:color w:val="000000"/>
                <w:sz w:val="24"/>
                <w:szCs w:val="24"/>
              </w:rPr>
              <w:t>Cogent</w:t>
            </w:r>
            <w:proofErr w:type="spellEnd"/>
            <w:r w:rsidRPr="00F261CC">
              <w:rPr>
                <w:rFonts w:ascii="Arial" w:hAnsi="Arial" w:cs="Arial"/>
                <w:color w:val="000000"/>
                <w:sz w:val="24"/>
                <w:szCs w:val="24"/>
              </w:rPr>
              <w:t xml:space="preserve"> 3m CS500e, captura de até 4 dedos, resolução 500 </w:t>
            </w:r>
            <w:proofErr w:type="spellStart"/>
            <w:r w:rsidRPr="00F261CC">
              <w:rPr>
                <w:rFonts w:ascii="Arial" w:hAnsi="Arial" w:cs="Arial"/>
                <w:color w:val="000000"/>
                <w:sz w:val="24"/>
                <w:szCs w:val="24"/>
              </w:rPr>
              <w:t>ppi</w:t>
            </w:r>
            <w:proofErr w:type="spellEnd"/>
            <w:r w:rsidRPr="00F261CC">
              <w:rPr>
                <w:rFonts w:ascii="Arial" w:hAnsi="Arial" w:cs="Arial"/>
                <w:color w:val="000000"/>
                <w:sz w:val="24"/>
                <w:szCs w:val="24"/>
              </w:rPr>
              <w:t xml:space="preserve">, área de vidro de originais ativa 3,2 x 3,0 </w:t>
            </w:r>
            <w:proofErr w:type="spellStart"/>
            <w:r w:rsidRPr="00F261CC">
              <w:rPr>
                <w:rFonts w:ascii="Arial" w:hAnsi="Arial" w:cs="Arial"/>
                <w:color w:val="000000"/>
                <w:sz w:val="24"/>
                <w:szCs w:val="24"/>
              </w:rPr>
              <w:t>pol</w:t>
            </w:r>
            <w:proofErr w:type="spellEnd"/>
            <w:r w:rsidRPr="00F261CC">
              <w:rPr>
                <w:rFonts w:ascii="Arial" w:hAnsi="Arial" w:cs="Arial"/>
                <w:color w:val="000000"/>
                <w:sz w:val="24"/>
                <w:szCs w:val="24"/>
              </w:rPr>
              <w:t xml:space="preserve">; calibração automática e atualizações de </w:t>
            </w:r>
            <w:r w:rsidRPr="00F261CC">
              <w:rPr>
                <w:rFonts w:ascii="Arial" w:hAnsi="Arial" w:cs="Arial"/>
                <w:color w:val="000000"/>
                <w:sz w:val="24"/>
                <w:szCs w:val="24"/>
              </w:rPr>
              <w:lastRenderedPageBreak/>
              <w:t xml:space="preserve">tabela; ITEM 03 – 02 (duas) unidades de Dispositivo para captura de assinatura, Especificações: marca/ modelo: </w:t>
            </w:r>
            <w:proofErr w:type="spellStart"/>
            <w:r w:rsidRPr="00F261CC">
              <w:rPr>
                <w:rFonts w:ascii="Arial" w:hAnsi="Arial" w:cs="Arial"/>
                <w:color w:val="000000"/>
                <w:sz w:val="24"/>
                <w:szCs w:val="24"/>
              </w:rPr>
              <w:t>Akiyama</w:t>
            </w:r>
            <w:proofErr w:type="spellEnd"/>
            <w:r w:rsidRPr="00F261CC">
              <w:rPr>
                <w:rFonts w:ascii="Arial" w:hAnsi="Arial" w:cs="Arial"/>
                <w:color w:val="000000"/>
                <w:sz w:val="24"/>
                <w:szCs w:val="24"/>
              </w:rPr>
              <w:t xml:space="preserve"> AK560, dispositivo para coleta da assinatura por meio do tempo, pressão e coordenadas, com tecnologia de leitura por ressonância eletromagnética, tela: TFT LCD, cabo: USB 2.0, dimensões: 181mm x 161mm x 30mm, fonte de alimentação com entrada USB, resolução: 1800dpi, conteúdo: </w:t>
            </w:r>
            <w:proofErr w:type="spellStart"/>
            <w:r w:rsidRPr="00F261CC">
              <w:rPr>
                <w:rFonts w:ascii="Arial" w:hAnsi="Arial" w:cs="Arial"/>
                <w:color w:val="000000"/>
                <w:sz w:val="24"/>
                <w:szCs w:val="24"/>
              </w:rPr>
              <w:t>pad</w:t>
            </w:r>
            <w:proofErr w:type="spellEnd"/>
            <w:r w:rsidRPr="00F261CC">
              <w:rPr>
                <w:rFonts w:ascii="Arial" w:hAnsi="Arial" w:cs="Arial"/>
                <w:color w:val="000000"/>
                <w:sz w:val="24"/>
                <w:szCs w:val="24"/>
              </w:rPr>
              <w:t xml:space="preserve"> de assinatura, caneta sem bateria, cabo USB, corda de fixação da caneta, certificação: em conformidade com diretiva </w:t>
            </w:r>
            <w:proofErr w:type="spellStart"/>
            <w:r w:rsidRPr="00F261CC">
              <w:rPr>
                <w:rFonts w:ascii="Arial" w:hAnsi="Arial" w:cs="Arial"/>
                <w:color w:val="000000"/>
                <w:sz w:val="24"/>
                <w:szCs w:val="24"/>
              </w:rPr>
              <w:t>RoHS</w:t>
            </w:r>
            <w:proofErr w:type="spellEnd"/>
            <w:r w:rsidRPr="00F261CC">
              <w:rPr>
                <w:rFonts w:ascii="Arial" w:hAnsi="Arial" w:cs="Arial"/>
                <w:color w:val="000000"/>
                <w:sz w:val="24"/>
                <w:szCs w:val="24"/>
              </w:rPr>
              <w:t>, CE SDK: C++, .NET, JAVA, entre outros</w:t>
            </w:r>
          </w:p>
        </w:tc>
        <w:tc>
          <w:tcPr>
            <w:tcW w:w="1497" w:type="dxa"/>
          </w:tcPr>
          <w:p w14:paraId="2367C7B3" w14:textId="77777777" w:rsidR="00BC029C" w:rsidRPr="00F261CC" w:rsidRDefault="00BC029C" w:rsidP="00802A41">
            <w:pPr>
              <w:jc w:val="center"/>
              <w:rPr>
                <w:rFonts w:ascii="Arial" w:hAnsi="Arial" w:cs="Arial"/>
                <w:color w:val="000000"/>
                <w:sz w:val="24"/>
                <w:szCs w:val="24"/>
              </w:rPr>
            </w:pPr>
            <w:proofErr w:type="spellStart"/>
            <w:r w:rsidRPr="00F261CC">
              <w:rPr>
                <w:rFonts w:ascii="Arial" w:hAnsi="Arial" w:cs="Arial"/>
                <w:bCs/>
                <w:color w:val="000000"/>
                <w:sz w:val="24"/>
                <w:szCs w:val="24"/>
              </w:rPr>
              <w:lastRenderedPageBreak/>
              <w:t>Akiyama</w:t>
            </w:r>
            <w:proofErr w:type="spellEnd"/>
            <w:r w:rsidRPr="00F261CC">
              <w:rPr>
                <w:rFonts w:ascii="Arial" w:hAnsi="Arial" w:cs="Arial"/>
                <w:bCs/>
                <w:color w:val="000000"/>
                <w:sz w:val="24"/>
                <w:szCs w:val="24"/>
              </w:rPr>
              <w:t xml:space="preserve"> Kojak-AK</w:t>
            </w:r>
            <w:r>
              <w:rPr>
                <w:rFonts w:ascii="Arial" w:hAnsi="Arial" w:cs="Arial"/>
                <w:bCs/>
                <w:color w:val="000000"/>
                <w:sz w:val="24"/>
                <w:szCs w:val="24"/>
              </w:rPr>
              <w:t xml:space="preserve"> ou </w:t>
            </w:r>
            <w:proofErr w:type="spellStart"/>
            <w:r w:rsidRPr="00F261CC">
              <w:rPr>
                <w:rFonts w:ascii="Arial" w:hAnsi="Arial" w:cs="Arial"/>
                <w:bCs/>
                <w:color w:val="000000"/>
                <w:sz w:val="24"/>
                <w:szCs w:val="24"/>
              </w:rPr>
              <w:t>Cogent</w:t>
            </w:r>
            <w:proofErr w:type="spellEnd"/>
            <w:r w:rsidRPr="00F261CC">
              <w:rPr>
                <w:rFonts w:ascii="Arial" w:hAnsi="Arial" w:cs="Arial"/>
                <w:bCs/>
                <w:color w:val="000000"/>
                <w:sz w:val="24"/>
                <w:szCs w:val="24"/>
              </w:rPr>
              <w:t xml:space="preserve"> 3m CS500e</w:t>
            </w:r>
          </w:p>
        </w:tc>
        <w:tc>
          <w:tcPr>
            <w:tcW w:w="1559" w:type="dxa"/>
            <w:noWrap/>
          </w:tcPr>
          <w:p w14:paraId="5F64E49C" w14:textId="77777777" w:rsidR="00BC029C" w:rsidRPr="00F261CC" w:rsidRDefault="00BC029C" w:rsidP="00802A41">
            <w:pPr>
              <w:jc w:val="center"/>
              <w:rPr>
                <w:rFonts w:ascii="Arial" w:hAnsi="Arial" w:cs="Arial"/>
                <w:color w:val="000000"/>
                <w:sz w:val="24"/>
                <w:szCs w:val="24"/>
              </w:rPr>
            </w:pPr>
          </w:p>
        </w:tc>
        <w:tc>
          <w:tcPr>
            <w:tcW w:w="1136" w:type="dxa"/>
            <w:hideMark/>
          </w:tcPr>
          <w:p w14:paraId="3CA3128F" w14:textId="77777777" w:rsidR="00BC029C" w:rsidRPr="00F261CC" w:rsidRDefault="00BC029C" w:rsidP="00802A41">
            <w:pPr>
              <w:jc w:val="center"/>
              <w:rPr>
                <w:rFonts w:ascii="Arial" w:hAnsi="Arial" w:cs="Arial"/>
                <w:color w:val="000000"/>
                <w:sz w:val="24"/>
                <w:szCs w:val="24"/>
              </w:rPr>
            </w:pPr>
            <w:r w:rsidRPr="00F261CC">
              <w:rPr>
                <w:rFonts w:ascii="Arial" w:hAnsi="Arial" w:cs="Arial"/>
                <w:color w:val="000000"/>
                <w:sz w:val="24"/>
                <w:szCs w:val="24"/>
              </w:rPr>
              <w:t>02</w:t>
            </w:r>
          </w:p>
          <w:p w14:paraId="570BC247" w14:textId="77777777" w:rsidR="00BC029C" w:rsidRPr="00F261CC" w:rsidRDefault="00BC029C" w:rsidP="00802A41">
            <w:pPr>
              <w:jc w:val="center"/>
              <w:rPr>
                <w:rFonts w:ascii="Arial" w:hAnsi="Arial" w:cs="Arial"/>
                <w:color w:val="000000"/>
                <w:sz w:val="24"/>
                <w:szCs w:val="24"/>
              </w:rPr>
            </w:pPr>
            <w:r w:rsidRPr="00F261CC">
              <w:rPr>
                <w:rFonts w:ascii="Arial" w:hAnsi="Arial" w:cs="Arial"/>
                <w:color w:val="000000"/>
                <w:sz w:val="24"/>
                <w:szCs w:val="24"/>
              </w:rPr>
              <w:t xml:space="preserve"> peças</w:t>
            </w:r>
          </w:p>
        </w:tc>
        <w:tc>
          <w:tcPr>
            <w:tcW w:w="1417" w:type="dxa"/>
            <w:noWrap/>
          </w:tcPr>
          <w:p w14:paraId="7928FED2" w14:textId="77777777" w:rsidR="00BC029C" w:rsidRPr="00F261CC" w:rsidRDefault="00BC029C" w:rsidP="00802A41">
            <w:pPr>
              <w:jc w:val="center"/>
              <w:rPr>
                <w:rFonts w:ascii="Arial" w:hAnsi="Arial" w:cs="Arial"/>
                <w:color w:val="000000"/>
                <w:sz w:val="24"/>
                <w:szCs w:val="24"/>
              </w:rPr>
            </w:pPr>
          </w:p>
        </w:tc>
      </w:tr>
      <w:tr w:rsidR="00BC029C" w:rsidRPr="00264859" w14:paraId="32F5FC27" w14:textId="77777777" w:rsidTr="00BC029C">
        <w:trPr>
          <w:trHeight w:val="6198"/>
        </w:trPr>
        <w:tc>
          <w:tcPr>
            <w:tcW w:w="790" w:type="dxa"/>
            <w:hideMark/>
          </w:tcPr>
          <w:p w14:paraId="7C174AB8" w14:textId="77777777" w:rsidR="00BC029C" w:rsidRPr="00F261CC" w:rsidRDefault="00BC029C" w:rsidP="00802A41">
            <w:pPr>
              <w:jc w:val="center"/>
              <w:rPr>
                <w:rFonts w:ascii="Arial" w:hAnsi="Arial" w:cs="Arial"/>
                <w:color w:val="000000"/>
                <w:sz w:val="24"/>
                <w:szCs w:val="24"/>
              </w:rPr>
            </w:pPr>
            <w:r w:rsidRPr="00F261CC">
              <w:rPr>
                <w:rFonts w:ascii="Arial" w:hAnsi="Arial" w:cs="Arial"/>
                <w:color w:val="000000"/>
                <w:sz w:val="24"/>
                <w:szCs w:val="24"/>
              </w:rPr>
              <w:t>03</w:t>
            </w:r>
          </w:p>
        </w:tc>
        <w:tc>
          <w:tcPr>
            <w:tcW w:w="3524" w:type="dxa"/>
          </w:tcPr>
          <w:p w14:paraId="249A74F9" w14:textId="77777777" w:rsidR="00BC029C" w:rsidRPr="00F261CC" w:rsidRDefault="00BC029C" w:rsidP="00802A41">
            <w:pPr>
              <w:jc w:val="both"/>
              <w:rPr>
                <w:rFonts w:ascii="Arial" w:hAnsi="Arial" w:cs="Arial"/>
                <w:color w:val="000000"/>
                <w:sz w:val="24"/>
                <w:szCs w:val="24"/>
              </w:rPr>
            </w:pPr>
            <w:r w:rsidRPr="00F261CC">
              <w:rPr>
                <w:rFonts w:ascii="Arial" w:hAnsi="Arial" w:cs="Arial"/>
                <w:b/>
                <w:bCs/>
                <w:color w:val="000000"/>
                <w:sz w:val="24"/>
                <w:szCs w:val="24"/>
              </w:rPr>
              <w:t>Dispositivo para captura de assinatura</w:t>
            </w:r>
            <w:r w:rsidRPr="00F261CC">
              <w:rPr>
                <w:rFonts w:ascii="Arial" w:hAnsi="Arial" w:cs="Arial"/>
                <w:color w:val="000000"/>
                <w:sz w:val="24"/>
                <w:szCs w:val="24"/>
              </w:rPr>
              <w:t xml:space="preserve">, Especificações: marca/ modelo: </w:t>
            </w:r>
            <w:proofErr w:type="spellStart"/>
            <w:r w:rsidRPr="00F261CC">
              <w:rPr>
                <w:rFonts w:ascii="Arial" w:hAnsi="Arial" w:cs="Arial"/>
                <w:color w:val="000000"/>
                <w:sz w:val="24"/>
                <w:szCs w:val="24"/>
              </w:rPr>
              <w:t>Akiyama</w:t>
            </w:r>
            <w:proofErr w:type="spellEnd"/>
            <w:r w:rsidRPr="00F261CC">
              <w:rPr>
                <w:rFonts w:ascii="Arial" w:hAnsi="Arial" w:cs="Arial"/>
                <w:color w:val="000000"/>
                <w:sz w:val="24"/>
                <w:szCs w:val="24"/>
              </w:rPr>
              <w:t xml:space="preserve"> AK560, dispositivo para coleta da assinatura por meio do tempo, pressão e coordenadas, com tecnologia de leitura por ressonância eletromagnética, tela: TFT LCD, cabo: USB 2.0, dimensões: 181mm x 161mm x 30mm, fonte de alimentação com entrada USB, resolução: 1800dpi, conteúdo: </w:t>
            </w:r>
            <w:proofErr w:type="spellStart"/>
            <w:r w:rsidRPr="00F261CC">
              <w:rPr>
                <w:rFonts w:ascii="Arial" w:hAnsi="Arial" w:cs="Arial"/>
                <w:color w:val="000000"/>
                <w:sz w:val="24"/>
                <w:szCs w:val="24"/>
              </w:rPr>
              <w:t>pad</w:t>
            </w:r>
            <w:proofErr w:type="spellEnd"/>
            <w:r w:rsidRPr="00F261CC">
              <w:rPr>
                <w:rFonts w:ascii="Arial" w:hAnsi="Arial" w:cs="Arial"/>
                <w:color w:val="000000"/>
                <w:sz w:val="24"/>
                <w:szCs w:val="24"/>
              </w:rPr>
              <w:t xml:space="preserve"> de assinatura, caneta sem bateria, cabo USB, corda de fixação da caneta, certificação: em conformidade com diretiva </w:t>
            </w:r>
            <w:proofErr w:type="spellStart"/>
            <w:r w:rsidRPr="00F261CC">
              <w:rPr>
                <w:rFonts w:ascii="Arial" w:hAnsi="Arial" w:cs="Arial"/>
                <w:color w:val="000000"/>
                <w:sz w:val="24"/>
                <w:szCs w:val="24"/>
              </w:rPr>
              <w:t>RoHS</w:t>
            </w:r>
            <w:proofErr w:type="spellEnd"/>
            <w:r w:rsidRPr="00F261CC">
              <w:rPr>
                <w:rFonts w:ascii="Arial" w:hAnsi="Arial" w:cs="Arial"/>
                <w:color w:val="000000"/>
                <w:sz w:val="24"/>
                <w:szCs w:val="24"/>
              </w:rPr>
              <w:t>, CE SDK: C++, .NET, JAVA, entre outros</w:t>
            </w:r>
          </w:p>
        </w:tc>
        <w:tc>
          <w:tcPr>
            <w:tcW w:w="1497" w:type="dxa"/>
          </w:tcPr>
          <w:p w14:paraId="54863F4F" w14:textId="77777777" w:rsidR="00BC029C" w:rsidRPr="00F261CC" w:rsidRDefault="00BC029C" w:rsidP="00802A41">
            <w:pPr>
              <w:jc w:val="center"/>
              <w:rPr>
                <w:rFonts w:ascii="Arial" w:hAnsi="Arial" w:cs="Arial"/>
                <w:color w:val="000000"/>
                <w:sz w:val="24"/>
                <w:szCs w:val="24"/>
              </w:rPr>
            </w:pPr>
            <w:proofErr w:type="spellStart"/>
            <w:r w:rsidRPr="00F261CC">
              <w:rPr>
                <w:rFonts w:ascii="Arial" w:hAnsi="Arial" w:cs="Arial"/>
                <w:bCs/>
                <w:color w:val="000000"/>
                <w:sz w:val="24"/>
                <w:szCs w:val="24"/>
              </w:rPr>
              <w:t>Akiyama</w:t>
            </w:r>
            <w:proofErr w:type="spellEnd"/>
            <w:r w:rsidRPr="00F261CC">
              <w:rPr>
                <w:rFonts w:ascii="Arial" w:hAnsi="Arial" w:cs="Arial"/>
                <w:bCs/>
                <w:color w:val="000000"/>
                <w:sz w:val="24"/>
                <w:szCs w:val="24"/>
              </w:rPr>
              <w:t xml:space="preserve"> AK560</w:t>
            </w:r>
          </w:p>
        </w:tc>
        <w:tc>
          <w:tcPr>
            <w:tcW w:w="1559" w:type="dxa"/>
            <w:noWrap/>
            <w:hideMark/>
          </w:tcPr>
          <w:p w14:paraId="3D37A526" w14:textId="77777777" w:rsidR="00BC029C" w:rsidRPr="00F261CC" w:rsidRDefault="00BC029C" w:rsidP="00802A41">
            <w:pPr>
              <w:jc w:val="center"/>
              <w:rPr>
                <w:rFonts w:ascii="Arial" w:hAnsi="Arial" w:cs="Arial"/>
                <w:color w:val="000000"/>
                <w:sz w:val="24"/>
                <w:szCs w:val="24"/>
              </w:rPr>
            </w:pPr>
          </w:p>
        </w:tc>
        <w:tc>
          <w:tcPr>
            <w:tcW w:w="1136" w:type="dxa"/>
            <w:hideMark/>
          </w:tcPr>
          <w:p w14:paraId="1AC7686A" w14:textId="77777777" w:rsidR="00BC029C" w:rsidRPr="00F261CC" w:rsidRDefault="00BC029C" w:rsidP="00802A41">
            <w:pPr>
              <w:jc w:val="center"/>
              <w:rPr>
                <w:rFonts w:ascii="Arial" w:hAnsi="Arial" w:cs="Arial"/>
                <w:color w:val="000000"/>
                <w:sz w:val="24"/>
                <w:szCs w:val="24"/>
              </w:rPr>
            </w:pPr>
            <w:r w:rsidRPr="00F261CC">
              <w:rPr>
                <w:rFonts w:ascii="Arial" w:hAnsi="Arial" w:cs="Arial"/>
                <w:color w:val="000000"/>
                <w:sz w:val="24"/>
                <w:szCs w:val="24"/>
              </w:rPr>
              <w:t>02</w:t>
            </w:r>
          </w:p>
          <w:p w14:paraId="6EFD7A87" w14:textId="77777777" w:rsidR="00BC029C" w:rsidRPr="00F261CC" w:rsidRDefault="00BC029C" w:rsidP="00802A41">
            <w:pPr>
              <w:jc w:val="center"/>
              <w:rPr>
                <w:rFonts w:ascii="Arial" w:hAnsi="Arial" w:cs="Arial"/>
                <w:color w:val="000000"/>
                <w:sz w:val="24"/>
                <w:szCs w:val="24"/>
              </w:rPr>
            </w:pPr>
            <w:r w:rsidRPr="00F261CC">
              <w:rPr>
                <w:rFonts w:ascii="Arial" w:hAnsi="Arial" w:cs="Arial"/>
                <w:color w:val="000000"/>
                <w:sz w:val="24"/>
                <w:szCs w:val="24"/>
              </w:rPr>
              <w:t xml:space="preserve"> peças</w:t>
            </w:r>
          </w:p>
        </w:tc>
        <w:tc>
          <w:tcPr>
            <w:tcW w:w="1417" w:type="dxa"/>
            <w:noWrap/>
            <w:hideMark/>
          </w:tcPr>
          <w:p w14:paraId="0D528CF3" w14:textId="77777777" w:rsidR="00BC029C" w:rsidRPr="00F261CC" w:rsidRDefault="00BC029C" w:rsidP="00802A41">
            <w:pPr>
              <w:jc w:val="center"/>
              <w:rPr>
                <w:rFonts w:ascii="Arial" w:hAnsi="Arial" w:cs="Arial"/>
                <w:color w:val="000000"/>
                <w:sz w:val="24"/>
                <w:szCs w:val="24"/>
              </w:rPr>
            </w:pPr>
          </w:p>
        </w:tc>
      </w:tr>
      <w:tr w:rsidR="00BC029C" w:rsidRPr="00264859" w14:paraId="0B51B8E4" w14:textId="77777777" w:rsidTr="00BC029C">
        <w:trPr>
          <w:trHeight w:val="836"/>
        </w:trPr>
        <w:tc>
          <w:tcPr>
            <w:tcW w:w="790" w:type="dxa"/>
            <w:hideMark/>
          </w:tcPr>
          <w:p w14:paraId="21D72EA6" w14:textId="77777777" w:rsidR="00BC029C" w:rsidRPr="00F261CC" w:rsidRDefault="00BC029C" w:rsidP="00802A41">
            <w:pPr>
              <w:jc w:val="center"/>
              <w:rPr>
                <w:rFonts w:ascii="Arial" w:hAnsi="Arial" w:cs="Arial"/>
                <w:color w:val="000000"/>
                <w:sz w:val="24"/>
                <w:szCs w:val="24"/>
              </w:rPr>
            </w:pPr>
            <w:r w:rsidRPr="00F261CC">
              <w:rPr>
                <w:rFonts w:ascii="Arial" w:hAnsi="Arial" w:cs="Arial"/>
                <w:color w:val="000000"/>
                <w:sz w:val="24"/>
                <w:szCs w:val="24"/>
              </w:rPr>
              <w:lastRenderedPageBreak/>
              <w:t>04</w:t>
            </w:r>
          </w:p>
        </w:tc>
        <w:tc>
          <w:tcPr>
            <w:tcW w:w="3524" w:type="dxa"/>
            <w:hideMark/>
          </w:tcPr>
          <w:p w14:paraId="57255EE9" w14:textId="77777777" w:rsidR="00BC029C" w:rsidRPr="00F261CC" w:rsidRDefault="00BC029C" w:rsidP="00802A41">
            <w:pPr>
              <w:jc w:val="both"/>
              <w:rPr>
                <w:rFonts w:ascii="Arial" w:hAnsi="Arial" w:cs="Arial"/>
                <w:color w:val="000000"/>
                <w:sz w:val="24"/>
                <w:szCs w:val="24"/>
              </w:rPr>
            </w:pPr>
            <w:r w:rsidRPr="00F261CC">
              <w:rPr>
                <w:rFonts w:ascii="Arial" w:hAnsi="Arial" w:cs="Arial"/>
                <w:b/>
                <w:color w:val="000000"/>
                <w:sz w:val="24"/>
                <w:szCs w:val="24"/>
              </w:rPr>
              <w:t xml:space="preserve">Câmera digital </w:t>
            </w:r>
            <w:r w:rsidRPr="00F261CC">
              <w:rPr>
                <w:rFonts w:ascii="Arial" w:hAnsi="Arial" w:cs="Arial"/>
                <w:bCs/>
                <w:color w:val="000000"/>
                <w:sz w:val="24"/>
                <w:szCs w:val="24"/>
              </w:rPr>
              <w:t>com lente e fonte de energia, Especificações: marca/ modelo: câmera digital Canon Rebel T7 com lente EF-S 18-55mm IS II, sensor APS-C de 24.1 megapixels, igual ou superior a Canon EOS Rebel, fonte de energia: ACK-E10</w:t>
            </w:r>
          </w:p>
        </w:tc>
        <w:tc>
          <w:tcPr>
            <w:tcW w:w="1497" w:type="dxa"/>
          </w:tcPr>
          <w:p w14:paraId="4FB6EADC" w14:textId="77777777" w:rsidR="00BC029C" w:rsidRPr="00F261CC" w:rsidRDefault="00BC029C" w:rsidP="00802A41">
            <w:pPr>
              <w:pStyle w:val="yiv5982529805msonormal"/>
              <w:shd w:val="clear" w:color="auto" w:fill="FFFFFF"/>
              <w:jc w:val="center"/>
              <w:rPr>
                <w:rFonts w:ascii="Arial" w:hAnsi="Arial" w:cs="Arial"/>
                <w:bCs/>
                <w:color w:val="000000"/>
              </w:rPr>
            </w:pPr>
            <w:r w:rsidRPr="00F261CC">
              <w:rPr>
                <w:rFonts w:ascii="Arial" w:hAnsi="Arial" w:cs="Arial"/>
                <w:bCs/>
                <w:color w:val="000000"/>
              </w:rPr>
              <w:t>Marca/ Modelo: Câmera digital Canon Rebel T7 com lente EF-S 18-55mm IS II, sensor APS-C de 24.1 megapixels. Igual ou superior a Canon EOS Rebel. Fonte de energia: ACK-E10</w:t>
            </w:r>
          </w:p>
          <w:p w14:paraId="375CC813" w14:textId="77777777" w:rsidR="00BC029C" w:rsidRPr="00F261CC" w:rsidRDefault="00BC029C" w:rsidP="00802A41">
            <w:pPr>
              <w:jc w:val="center"/>
              <w:rPr>
                <w:rFonts w:ascii="Arial" w:hAnsi="Arial" w:cs="Arial"/>
                <w:color w:val="000000"/>
                <w:sz w:val="24"/>
                <w:szCs w:val="24"/>
              </w:rPr>
            </w:pPr>
          </w:p>
        </w:tc>
        <w:tc>
          <w:tcPr>
            <w:tcW w:w="1559" w:type="dxa"/>
            <w:noWrap/>
            <w:hideMark/>
          </w:tcPr>
          <w:p w14:paraId="7D7445AF" w14:textId="77777777" w:rsidR="00BC029C" w:rsidRPr="00F261CC" w:rsidRDefault="00BC029C" w:rsidP="00802A41">
            <w:pPr>
              <w:jc w:val="center"/>
              <w:rPr>
                <w:rFonts w:ascii="Arial" w:hAnsi="Arial" w:cs="Arial"/>
                <w:color w:val="000000"/>
                <w:sz w:val="24"/>
                <w:szCs w:val="24"/>
              </w:rPr>
            </w:pPr>
          </w:p>
        </w:tc>
        <w:tc>
          <w:tcPr>
            <w:tcW w:w="1136" w:type="dxa"/>
            <w:hideMark/>
          </w:tcPr>
          <w:p w14:paraId="70A24109" w14:textId="77777777" w:rsidR="00BC029C" w:rsidRPr="00F261CC" w:rsidRDefault="00BC029C" w:rsidP="00802A41">
            <w:pPr>
              <w:jc w:val="center"/>
              <w:rPr>
                <w:rFonts w:ascii="Arial" w:hAnsi="Arial" w:cs="Arial"/>
                <w:color w:val="000000"/>
                <w:sz w:val="24"/>
                <w:szCs w:val="24"/>
              </w:rPr>
            </w:pPr>
            <w:r w:rsidRPr="00F261CC">
              <w:rPr>
                <w:rFonts w:ascii="Arial" w:hAnsi="Arial" w:cs="Arial"/>
                <w:color w:val="000000"/>
                <w:sz w:val="24"/>
                <w:szCs w:val="24"/>
              </w:rPr>
              <w:t>02</w:t>
            </w:r>
          </w:p>
          <w:p w14:paraId="1BA5D6DB" w14:textId="77777777" w:rsidR="00BC029C" w:rsidRPr="00F261CC" w:rsidRDefault="00BC029C" w:rsidP="00802A41">
            <w:pPr>
              <w:jc w:val="center"/>
              <w:rPr>
                <w:rFonts w:ascii="Arial" w:hAnsi="Arial" w:cs="Arial"/>
                <w:color w:val="000000"/>
                <w:sz w:val="24"/>
                <w:szCs w:val="24"/>
              </w:rPr>
            </w:pPr>
            <w:r w:rsidRPr="00F261CC">
              <w:rPr>
                <w:rFonts w:ascii="Arial" w:hAnsi="Arial" w:cs="Arial"/>
                <w:color w:val="000000"/>
                <w:sz w:val="24"/>
                <w:szCs w:val="24"/>
              </w:rPr>
              <w:t xml:space="preserve"> peças</w:t>
            </w:r>
          </w:p>
        </w:tc>
        <w:tc>
          <w:tcPr>
            <w:tcW w:w="1417" w:type="dxa"/>
            <w:noWrap/>
            <w:hideMark/>
          </w:tcPr>
          <w:p w14:paraId="44304848" w14:textId="77777777" w:rsidR="00BC029C" w:rsidRPr="00F261CC" w:rsidRDefault="00BC029C" w:rsidP="00802A41">
            <w:pPr>
              <w:jc w:val="center"/>
              <w:rPr>
                <w:rFonts w:ascii="Arial" w:hAnsi="Arial" w:cs="Arial"/>
                <w:color w:val="000000"/>
                <w:sz w:val="24"/>
                <w:szCs w:val="24"/>
              </w:rPr>
            </w:pPr>
          </w:p>
        </w:tc>
      </w:tr>
      <w:tr w:rsidR="00BC029C" w:rsidRPr="00264859" w14:paraId="535B393A" w14:textId="77777777" w:rsidTr="00BC029C">
        <w:trPr>
          <w:trHeight w:val="2551"/>
        </w:trPr>
        <w:tc>
          <w:tcPr>
            <w:tcW w:w="790" w:type="dxa"/>
            <w:hideMark/>
          </w:tcPr>
          <w:p w14:paraId="592EC849" w14:textId="77777777" w:rsidR="00BC029C" w:rsidRPr="00F261CC" w:rsidRDefault="00BC029C" w:rsidP="00802A41">
            <w:pPr>
              <w:jc w:val="center"/>
              <w:rPr>
                <w:rFonts w:ascii="Arial" w:hAnsi="Arial" w:cs="Arial"/>
                <w:color w:val="000000"/>
                <w:sz w:val="24"/>
                <w:szCs w:val="24"/>
              </w:rPr>
            </w:pPr>
            <w:r w:rsidRPr="00F261CC">
              <w:rPr>
                <w:rFonts w:ascii="Arial" w:hAnsi="Arial" w:cs="Arial"/>
                <w:color w:val="000000"/>
                <w:sz w:val="24"/>
                <w:szCs w:val="24"/>
              </w:rPr>
              <w:t>05</w:t>
            </w:r>
          </w:p>
        </w:tc>
        <w:tc>
          <w:tcPr>
            <w:tcW w:w="3524" w:type="dxa"/>
            <w:hideMark/>
          </w:tcPr>
          <w:p w14:paraId="72C680F7" w14:textId="77777777" w:rsidR="00BC029C" w:rsidRPr="00F261CC" w:rsidRDefault="00BC029C" w:rsidP="00802A41">
            <w:pPr>
              <w:rPr>
                <w:rFonts w:ascii="Arial" w:hAnsi="Arial" w:cs="Arial"/>
                <w:color w:val="000000"/>
                <w:sz w:val="24"/>
                <w:szCs w:val="24"/>
              </w:rPr>
            </w:pPr>
            <w:r w:rsidRPr="00F261CC">
              <w:rPr>
                <w:rFonts w:ascii="Arial" w:hAnsi="Arial" w:cs="Arial"/>
                <w:b/>
                <w:color w:val="000000"/>
                <w:sz w:val="24"/>
                <w:szCs w:val="24"/>
              </w:rPr>
              <w:t xml:space="preserve">Flash auxiliar, </w:t>
            </w:r>
            <w:r w:rsidRPr="00F261CC">
              <w:rPr>
                <w:rFonts w:ascii="Arial" w:hAnsi="Arial" w:cs="Arial"/>
                <w:bCs/>
                <w:color w:val="000000"/>
                <w:sz w:val="24"/>
                <w:szCs w:val="24"/>
              </w:rPr>
              <w:t xml:space="preserve">Especificações: marca/ modelo: Mako ID </w:t>
            </w:r>
            <w:proofErr w:type="spellStart"/>
            <w:r w:rsidRPr="00F261CC">
              <w:rPr>
                <w:rFonts w:ascii="Arial" w:hAnsi="Arial" w:cs="Arial"/>
                <w:bCs/>
                <w:color w:val="000000"/>
                <w:sz w:val="24"/>
                <w:szCs w:val="24"/>
              </w:rPr>
              <w:t>Bio</w:t>
            </w:r>
            <w:proofErr w:type="spellEnd"/>
            <w:r w:rsidRPr="00F261CC">
              <w:rPr>
                <w:rFonts w:ascii="Arial" w:hAnsi="Arial" w:cs="Arial"/>
                <w:bCs/>
                <w:color w:val="000000"/>
                <w:sz w:val="24"/>
                <w:szCs w:val="24"/>
              </w:rPr>
              <w:t>, Flash ID-</w:t>
            </w:r>
            <w:proofErr w:type="spellStart"/>
            <w:r w:rsidRPr="00F261CC">
              <w:rPr>
                <w:rFonts w:ascii="Arial" w:hAnsi="Arial" w:cs="Arial"/>
                <w:bCs/>
                <w:color w:val="000000"/>
                <w:sz w:val="24"/>
                <w:szCs w:val="24"/>
              </w:rPr>
              <w:t>Bio</w:t>
            </w:r>
            <w:proofErr w:type="spellEnd"/>
            <w:r w:rsidRPr="00F261CC">
              <w:rPr>
                <w:rFonts w:ascii="Arial" w:hAnsi="Arial" w:cs="Arial"/>
                <w:bCs/>
                <w:color w:val="000000"/>
                <w:sz w:val="24"/>
                <w:szCs w:val="24"/>
              </w:rPr>
              <w:t>, cabo fotossensor ID-</w:t>
            </w:r>
            <w:proofErr w:type="spellStart"/>
            <w:r w:rsidRPr="00F261CC">
              <w:rPr>
                <w:rFonts w:ascii="Arial" w:hAnsi="Arial" w:cs="Arial"/>
                <w:bCs/>
                <w:color w:val="000000"/>
                <w:sz w:val="24"/>
                <w:szCs w:val="24"/>
              </w:rPr>
              <w:t>Bio</w:t>
            </w:r>
            <w:proofErr w:type="spellEnd"/>
            <w:r w:rsidRPr="00F261CC">
              <w:rPr>
                <w:rFonts w:ascii="Arial" w:hAnsi="Arial" w:cs="Arial"/>
                <w:bCs/>
                <w:color w:val="000000"/>
                <w:sz w:val="24"/>
                <w:szCs w:val="24"/>
              </w:rPr>
              <w:t>, Suporte sargento, haste ID para suporte sargento, braço deslizante</w:t>
            </w:r>
            <w:r>
              <w:rPr>
                <w:rFonts w:ascii="Arial" w:hAnsi="Arial" w:cs="Arial"/>
                <w:bCs/>
                <w:color w:val="000000"/>
                <w:sz w:val="24"/>
                <w:szCs w:val="24"/>
              </w:rPr>
              <w:t>.</w:t>
            </w:r>
            <w:r w:rsidRPr="00F261CC">
              <w:rPr>
                <w:rFonts w:ascii="Arial" w:hAnsi="Arial" w:cs="Arial"/>
                <w:b/>
                <w:color w:val="000000"/>
                <w:sz w:val="24"/>
                <w:szCs w:val="24"/>
              </w:rPr>
              <w:t xml:space="preserve"> </w:t>
            </w:r>
          </w:p>
        </w:tc>
        <w:tc>
          <w:tcPr>
            <w:tcW w:w="1497" w:type="dxa"/>
          </w:tcPr>
          <w:p w14:paraId="444E8BE0" w14:textId="77777777" w:rsidR="00BC029C" w:rsidRPr="00F261CC" w:rsidRDefault="00BC029C" w:rsidP="00802A41">
            <w:pPr>
              <w:pStyle w:val="yiv5982529805msonormal"/>
              <w:shd w:val="clear" w:color="auto" w:fill="FFFFFF"/>
              <w:jc w:val="both"/>
              <w:rPr>
                <w:rFonts w:ascii="Arial" w:hAnsi="Arial" w:cs="Arial"/>
                <w:bCs/>
                <w:color w:val="000000"/>
              </w:rPr>
            </w:pPr>
            <w:r w:rsidRPr="00F261CC">
              <w:rPr>
                <w:rFonts w:ascii="Arial" w:hAnsi="Arial" w:cs="Arial"/>
                <w:bCs/>
                <w:color w:val="000000"/>
              </w:rPr>
              <w:t xml:space="preserve">Marca/ Modelo: Maki ID </w:t>
            </w:r>
            <w:proofErr w:type="spellStart"/>
            <w:r w:rsidRPr="00F261CC">
              <w:rPr>
                <w:rFonts w:ascii="Arial" w:hAnsi="Arial" w:cs="Arial"/>
                <w:bCs/>
                <w:color w:val="000000"/>
              </w:rPr>
              <w:t>Bio</w:t>
            </w:r>
            <w:proofErr w:type="spellEnd"/>
          </w:p>
          <w:p w14:paraId="1458EBDE" w14:textId="77777777" w:rsidR="00BC029C" w:rsidRPr="00F261CC" w:rsidRDefault="00BC029C" w:rsidP="00802A41">
            <w:pPr>
              <w:pStyle w:val="yiv5982529805msonormal"/>
              <w:shd w:val="clear" w:color="auto" w:fill="FFFFFF"/>
              <w:jc w:val="both"/>
              <w:rPr>
                <w:rFonts w:ascii="Arial" w:hAnsi="Arial" w:cs="Arial"/>
                <w:bCs/>
                <w:color w:val="000000"/>
              </w:rPr>
            </w:pPr>
            <w:r w:rsidRPr="00F261CC">
              <w:rPr>
                <w:rFonts w:ascii="Arial" w:hAnsi="Arial" w:cs="Arial"/>
                <w:bCs/>
                <w:color w:val="000000"/>
              </w:rPr>
              <w:t>Flash ID-</w:t>
            </w:r>
            <w:proofErr w:type="spellStart"/>
            <w:r w:rsidRPr="00F261CC">
              <w:rPr>
                <w:rFonts w:ascii="Arial" w:hAnsi="Arial" w:cs="Arial"/>
                <w:bCs/>
                <w:color w:val="000000"/>
              </w:rPr>
              <w:t>Bio</w:t>
            </w:r>
            <w:proofErr w:type="spellEnd"/>
            <w:r w:rsidRPr="00F261CC">
              <w:rPr>
                <w:rFonts w:ascii="Arial" w:hAnsi="Arial" w:cs="Arial"/>
                <w:bCs/>
                <w:color w:val="000000"/>
              </w:rPr>
              <w:t xml:space="preserve"> </w:t>
            </w:r>
          </w:p>
          <w:p w14:paraId="325D4ECF" w14:textId="77777777" w:rsidR="00BC029C" w:rsidRPr="00F261CC" w:rsidRDefault="00BC029C" w:rsidP="00802A41">
            <w:pPr>
              <w:pStyle w:val="yiv5982529805msonormal"/>
              <w:shd w:val="clear" w:color="auto" w:fill="FFFFFF"/>
              <w:jc w:val="both"/>
              <w:rPr>
                <w:rFonts w:ascii="Arial" w:hAnsi="Arial" w:cs="Arial"/>
                <w:bCs/>
                <w:color w:val="000000"/>
              </w:rPr>
            </w:pPr>
            <w:r w:rsidRPr="00F261CC">
              <w:rPr>
                <w:rFonts w:ascii="Arial" w:hAnsi="Arial" w:cs="Arial"/>
                <w:bCs/>
                <w:color w:val="000000"/>
              </w:rPr>
              <w:t>Cabo fotossensor ID-</w:t>
            </w:r>
            <w:proofErr w:type="spellStart"/>
            <w:r w:rsidRPr="00F261CC">
              <w:rPr>
                <w:rFonts w:ascii="Arial" w:hAnsi="Arial" w:cs="Arial"/>
                <w:bCs/>
                <w:color w:val="000000"/>
              </w:rPr>
              <w:t>Bio</w:t>
            </w:r>
            <w:proofErr w:type="spellEnd"/>
          </w:p>
          <w:p w14:paraId="40A526A7" w14:textId="77777777" w:rsidR="00BC029C" w:rsidRPr="00F261CC" w:rsidRDefault="00BC029C" w:rsidP="00802A41">
            <w:pPr>
              <w:jc w:val="center"/>
              <w:rPr>
                <w:rFonts w:ascii="Arial" w:hAnsi="Arial" w:cs="Arial"/>
                <w:color w:val="000000"/>
                <w:sz w:val="24"/>
                <w:szCs w:val="24"/>
              </w:rPr>
            </w:pPr>
          </w:p>
        </w:tc>
        <w:tc>
          <w:tcPr>
            <w:tcW w:w="1559" w:type="dxa"/>
            <w:noWrap/>
            <w:hideMark/>
          </w:tcPr>
          <w:p w14:paraId="1AC8AB23" w14:textId="77777777" w:rsidR="00BC029C" w:rsidRPr="00F261CC" w:rsidRDefault="00BC029C" w:rsidP="00802A41">
            <w:pPr>
              <w:jc w:val="center"/>
              <w:rPr>
                <w:rFonts w:ascii="Arial" w:hAnsi="Arial" w:cs="Arial"/>
                <w:color w:val="000000"/>
                <w:sz w:val="24"/>
                <w:szCs w:val="24"/>
              </w:rPr>
            </w:pPr>
          </w:p>
        </w:tc>
        <w:tc>
          <w:tcPr>
            <w:tcW w:w="1136" w:type="dxa"/>
            <w:hideMark/>
          </w:tcPr>
          <w:p w14:paraId="1F5A28B8" w14:textId="77777777" w:rsidR="00BC029C" w:rsidRPr="00F261CC" w:rsidRDefault="00BC029C" w:rsidP="00802A41">
            <w:pPr>
              <w:jc w:val="center"/>
              <w:rPr>
                <w:rFonts w:ascii="Arial" w:hAnsi="Arial" w:cs="Arial"/>
                <w:color w:val="000000"/>
                <w:sz w:val="24"/>
                <w:szCs w:val="24"/>
              </w:rPr>
            </w:pPr>
            <w:r w:rsidRPr="00F261CC">
              <w:rPr>
                <w:rFonts w:ascii="Arial" w:hAnsi="Arial" w:cs="Arial"/>
                <w:color w:val="000000"/>
                <w:sz w:val="24"/>
                <w:szCs w:val="24"/>
              </w:rPr>
              <w:t>02</w:t>
            </w:r>
          </w:p>
          <w:p w14:paraId="60D8EDDD" w14:textId="77777777" w:rsidR="00BC029C" w:rsidRPr="00F261CC" w:rsidRDefault="00BC029C" w:rsidP="00802A41">
            <w:pPr>
              <w:jc w:val="center"/>
              <w:rPr>
                <w:rFonts w:ascii="Arial" w:hAnsi="Arial" w:cs="Arial"/>
                <w:color w:val="000000"/>
                <w:sz w:val="24"/>
                <w:szCs w:val="24"/>
              </w:rPr>
            </w:pPr>
            <w:r w:rsidRPr="00F261CC">
              <w:rPr>
                <w:rFonts w:ascii="Arial" w:hAnsi="Arial" w:cs="Arial"/>
                <w:color w:val="000000"/>
                <w:sz w:val="24"/>
                <w:szCs w:val="24"/>
              </w:rPr>
              <w:t xml:space="preserve"> peças</w:t>
            </w:r>
          </w:p>
        </w:tc>
        <w:tc>
          <w:tcPr>
            <w:tcW w:w="1417" w:type="dxa"/>
            <w:noWrap/>
            <w:hideMark/>
          </w:tcPr>
          <w:p w14:paraId="7D2A1B03" w14:textId="77777777" w:rsidR="00BC029C" w:rsidRPr="00F261CC" w:rsidRDefault="00BC029C" w:rsidP="00802A41">
            <w:pPr>
              <w:jc w:val="center"/>
              <w:rPr>
                <w:rFonts w:ascii="Arial" w:hAnsi="Arial" w:cs="Arial"/>
                <w:color w:val="000000"/>
                <w:sz w:val="24"/>
                <w:szCs w:val="24"/>
              </w:rPr>
            </w:pPr>
          </w:p>
        </w:tc>
      </w:tr>
      <w:tr w:rsidR="00BC029C" w:rsidRPr="00264859" w14:paraId="7D0EC454" w14:textId="77777777" w:rsidTr="00BC029C">
        <w:trPr>
          <w:trHeight w:val="471"/>
        </w:trPr>
        <w:tc>
          <w:tcPr>
            <w:tcW w:w="790" w:type="dxa"/>
            <w:hideMark/>
          </w:tcPr>
          <w:p w14:paraId="6DAF38B7" w14:textId="77777777" w:rsidR="00BC029C" w:rsidRPr="00F261CC" w:rsidRDefault="00BC029C" w:rsidP="00802A41">
            <w:pPr>
              <w:jc w:val="center"/>
              <w:rPr>
                <w:rFonts w:ascii="Arial" w:hAnsi="Arial" w:cs="Arial"/>
                <w:color w:val="000000"/>
                <w:sz w:val="24"/>
                <w:szCs w:val="24"/>
              </w:rPr>
            </w:pPr>
            <w:r w:rsidRPr="00F261CC">
              <w:rPr>
                <w:rFonts w:ascii="Arial" w:hAnsi="Arial" w:cs="Arial"/>
                <w:color w:val="000000"/>
                <w:sz w:val="24"/>
                <w:szCs w:val="24"/>
              </w:rPr>
              <w:t>06</w:t>
            </w:r>
          </w:p>
        </w:tc>
        <w:tc>
          <w:tcPr>
            <w:tcW w:w="3524" w:type="dxa"/>
            <w:hideMark/>
          </w:tcPr>
          <w:p w14:paraId="761FABBB" w14:textId="77777777" w:rsidR="00BC029C" w:rsidRPr="00F261CC" w:rsidRDefault="00BC029C" w:rsidP="00802A41">
            <w:pPr>
              <w:pStyle w:val="yiv5982529805msonormal"/>
              <w:shd w:val="clear" w:color="auto" w:fill="FFFFFF"/>
              <w:jc w:val="both"/>
              <w:rPr>
                <w:rFonts w:ascii="Arial" w:hAnsi="Arial" w:cs="Arial"/>
                <w:b/>
                <w:color w:val="000000"/>
              </w:rPr>
            </w:pPr>
            <w:r w:rsidRPr="00F261CC">
              <w:rPr>
                <w:rFonts w:ascii="Arial" w:hAnsi="Arial" w:cs="Arial"/>
                <w:b/>
                <w:color w:val="000000"/>
              </w:rPr>
              <w:t>Suporte de flash para mesa:</w:t>
            </w:r>
          </w:p>
          <w:p w14:paraId="380C0A76" w14:textId="77777777" w:rsidR="00BC029C" w:rsidRPr="00F261CC" w:rsidRDefault="00BC029C" w:rsidP="00802A41">
            <w:pPr>
              <w:pStyle w:val="yiv5982529805msonormal"/>
              <w:shd w:val="clear" w:color="auto" w:fill="FFFFFF"/>
              <w:jc w:val="both"/>
              <w:rPr>
                <w:rFonts w:ascii="Arial" w:hAnsi="Arial" w:cs="Arial"/>
                <w:bCs/>
                <w:color w:val="000000"/>
              </w:rPr>
            </w:pPr>
            <w:r w:rsidRPr="00F261CC">
              <w:rPr>
                <w:rFonts w:ascii="Arial" w:hAnsi="Arial" w:cs="Arial"/>
                <w:bCs/>
                <w:color w:val="000000"/>
              </w:rPr>
              <w:t>Com sargento</w:t>
            </w:r>
          </w:p>
          <w:p w14:paraId="40FA2F80" w14:textId="77777777" w:rsidR="00BC029C" w:rsidRPr="00F261CC" w:rsidRDefault="00BC029C" w:rsidP="00802A41">
            <w:pPr>
              <w:pStyle w:val="yiv5982529805msonormal"/>
              <w:shd w:val="clear" w:color="auto" w:fill="FFFFFF"/>
              <w:jc w:val="both"/>
              <w:rPr>
                <w:rFonts w:ascii="Arial" w:hAnsi="Arial" w:cs="Arial"/>
                <w:bCs/>
                <w:color w:val="000000"/>
              </w:rPr>
            </w:pPr>
            <w:r w:rsidRPr="00F261CC">
              <w:rPr>
                <w:rFonts w:ascii="Arial" w:hAnsi="Arial" w:cs="Arial"/>
                <w:bCs/>
                <w:color w:val="000000"/>
              </w:rPr>
              <w:t>Haste vertical e transversal</w:t>
            </w:r>
          </w:p>
          <w:p w14:paraId="58FD2B26" w14:textId="77777777" w:rsidR="00BC029C" w:rsidRPr="00F261CC" w:rsidRDefault="00BC029C" w:rsidP="00802A41">
            <w:pPr>
              <w:rPr>
                <w:rFonts w:ascii="Arial" w:hAnsi="Arial" w:cs="Arial"/>
                <w:color w:val="000000"/>
                <w:sz w:val="24"/>
                <w:szCs w:val="24"/>
              </w:rPr>
            </w:pPr>
            <w:r w:rsidRPr="00F261CC">
              <w:rPr>
                <w:rFonts w:ascii="Arial" w:hAnsi="Arial" w:cs="Arial"/>
                <w:bCs/>
                <w:color w:val="000000"/>
                <w:sz w:val="24"/>
                <w:szCs w:val="24"/>
              </w:rPr>
              <w:t>Para flash ID-</w:t>
            </w:r>
            <w:proofErr w:type="spellStart"/>
            <w:r w:rsidRPr="00F261CC">
              <w:rPr>
                <w:rFonts w:ascii="Arial" w:hAnsi="Arial" w:cs="Arial"/>
                <w:bCs/>
                <w:color w:val="000000"/>
                <w:sz w:val="24"/>
                <w:szCs w:val="24"/>
              </w:rPr>
              <w:t>Bio</w:t>
            </w:r>
            <w:proofErr w:type="spellEnd"/>
          </w:p>
        </w:tc>
        <w:tc>
          <w:tcPr>
            <w:tcW w:w="1497" w:type="dxa"/>
          </w:tcPr>
          <w:p w14:paraId="036D2EFE" w14:textId="77777777" w:rsidR="00BC029C" w:rsidRPr="00F261CC" w:rsidRDefault="00BC029C" w:rsidP="00802A41">
            <w:pPr>
              <w:jc w:val="center"/>
              <w:rPr>
                <w:rFonts w:ascii="Arial" w:hAnsi="Arial" w:cs="Arial"/>
                <w:color w:val="000000"/>
                <w:sz w:val="24"/>
                <w:szCs w:val="24"/>
              </w:rPr>
            </w:pPr>
          </w:p>
        </w:tc>
        <w:tc>
          <w:tcPr>
            <w:tcW w:w="1559" w:type="dxa"/>
            <w:noWrap/>
          </w:tcPr>
          <w:p w14:paraId="0EB0861E" w14:textId="77777777" w:rsidR="00BC029C" w:rsidRPr="00F261CC" w:rsidRDefault="00BC029C" w:rsidP="00802A41">
            <w:pPr>
              <w:jc w:val="center"/>
              <w:rPr>
                <w:rFonts w:ascii="Arial" w:hAnsi="Arial" w:cs="Arial"/>
                <w:color w:val="000000"/>
                <w:sz w:val="24"/>
                <w:szCs w:val="24"/>
              </w:rPr>
            </w:pPr>
          </w:p>
        </w:tc>
        <w:tc>
          <w:tcPr>
            <w:tcW w:w="1136" w:type="dxa"/>
            <w:hideMark/>
          </w:tcPr>
          <w:p w14:paraId="2515D716" w14:textId="77777777" w:rsidR="00BC029C" w:rsidRPr="00F261CC" w:rsidRDefault="00BC029C" w:rsidP="00802A41">
            <w:pPr>
              <w:jc w:val="center"/>
              <w:rPr>
                <w:rFonts w:ascii="Arial" w:hAnsi="Arial" w:cs="Arial"/>
                <w:color w:val="000000"/>
                <w:sz w:val="24"/>
                <w:szCs w:val="24"/>
              </w:rPr>
            </w:pPr>
            <w:r w:rsidRPr="00F261CC">
              <w:rPr>
                <w:rFonts w:ascii="Arial" w:hAnsi="Arial" w:cs="Arial"/>
                <w:color w:val="000000"/>
                <w:sz w:val="24"/>
                <w:szCs w:val="24"/>
              </w:rPr>
              <w:t>02</w:t>
            </w:r>
          </w:p>
          <w:p w14:paraId="51E92495" w14:textId="77777777" w:rsidR="00BC029C" w:rsidRPr="00F261CC" w:rsidRDefault="00BC029C" w:rsidP="00802A41">
            <w:pPr>
              <w:jc w:val="center"/>
              <w:rPr>
                <w:rFonts w:ascii="Arial" w:hAnsi="Arial" w:cs="Arial"/>
                <w:color w:val="000000"/>
                <w:sz w:val="24"/>
                <w:szCs w:val="24"/>
              </w:rPr>
            </w:pPr>
            <w:r w:rsidRPr="00F261CC">
              <w:rPr>
                <w:rFonts w:ascii="Arial" w:hAnsi="Arial" w:cs="Arial"/>
                <w:color w:val="000000"/>
                <w:sz w:val="24"/>
                <w:szCs w:val="24"/>
              </w:rPr>
              <w:t xml:space="preserve"> peças</w:t>
            </w:r>
          </w:p>
        </w:tc>
        <w:tc>
          <w:tcPr>
            <w:tcW w:w="1417" w:type="dxa"/>
            <w:noWrap/>
          </w:tcPr>
          <w:p w14:paraId="782D4DCE" w14:textId="77777777" w:rsidR="00BC029C" w:rsidRPr="00F261CC" w:rsidRDefault="00BC029C" w:rsidP="00802A41">
            <w:pPr>
              <w:jc w:val="center"/>
              <w:rPr>
                <w:rFonts w:ascii="Arial" w:hAnsi="Arial" w:cs="Arial"/>
                <w:color w:val="000000"/>
                <w:sz w:val="24"/>
                <w:szCs w:val="24"/>
              </w:rPr>
            </w:pPr>
          </w:p>
        </w:tc>
      </w:tr>
      <w:tr w:rsidR="00BC029C" w:rsidRPr="00264859" w14:paraId="0CD25D87" w14:textId="77777777" w:rsidTr="00BC029C">
        <w:trPr>
          <w:trHeight w:val="471"/>
        </w:trPr>
        <w:tc>
          <w:tcPr>
            <w:tcW w:w="790" w:type="dxa"/>
            <w:hideMark/>
          </w:tcPr>
          <w:p w14:paraId="3A8ECB51" w14:textId="77777777" w:rsidR="00BC029C" w:rsidRPr="00F261CC" w:rsidRDefault="00BC029C" w:rsidP="00802A41">
            <w:pPr>
              <w:jc w:val="center"/>
              <w:rPr>
                <w:rFonts w:ascii="Arial" w:hAnsi="Arial" w:cs="Arial"/>
                <w:color w:val="000000"/>
                <w:sz w:val="24"/>
                <w:szCs w:val="24"/>
              </w:rPr>
            </w:pPr>
            <w:r w:rsidRPr="00F261CC">
              <w:rPr>
                <w:rFonts w:ascii="Arial" w:hAnsi="Arial" w:cs="Arial"/>
                <w:color w:val="000000"/>
                <w:sz w:val="24"/>
                <w:szCs w:val="24"/>
              </w:rPr>
              <w:t>07</w:t>
            </w:r>
          </w:p>
        </w:tc>
        <w:tc>
          <w:tcPr>
            <w:tcW w:w="3524" w:type="dxa"/>
            <w:hideMark/>
          </w:tcPr>
          <w:p w14:paraId="131AC58F" w14:textId="77777777" w:rsidR="00BC029C" w:rsidRPr="00F261CC" w:rsidRDefault="00BC029C" w:rsidP="00802A41">
            <w:pPr>
              <w:jc w:val="both"/>
              <w:rPr>
                <w:rFonts w:ascii="Arial" w:hAnsi="Arial" w:cs="Arial"/>
                <w:color w:val="000000"/>
                <w:sz w:val="24"/>
                <w:szCs w:val="24"/>
              </w:rPr>
            </w:pPr>
            <w:proofErr w:type="spellStart"/>
            <w:r w:rsidRPr="00F261CC">
              <w:rPr>
                <w:rFonts w:ascii="Arial" w:hAnsi="Arial" w:cs="Arial"/>
                <w:b/>
                <w:bCs/>
                <w:color w:val="000000"/>
                <w:sz w:val="24"/>
                <w:szCs w:val="24"/>
              </w:rPr>
              <w:t>Smart</w:t>
            </w:r>
            <w:proofErr w:type="spellEnd"/>
            <w:r w:rsidRPr="00F261CC">
              <w:rPr>
                <w:rFonts w:ascii="Arial" w:hAnsi="Arial" w:cs="Arial"/>
                <w:b/>
                <w:bCs/>
                <w:color w:val="000000"/>
                <w:sz w:val="24"/>
                <w:szCs w:val="24"/>
              </w:rPr>
              <w:t xml:space="preserve"> TV 43" LED, </w:t>
            </w:r>
            <w:r w:rsidRPr="00F261CC">
              <w:rPr>
                <w:rFonts w:ascii="Arial" w:hAnsi="Arial" w:cs="Arial"/>
                <w:color w:val="000000"/>
                <w:sz w:val="24"/>
                <w:szCs w:val="24"/>
              </w:rPr>
              <w:t xml:space="preserve">Especificações: Full HD, cor preta, 110v, corpo: 01 controle </w:t>
            </w:r>
            <w:r w:rsidRPr="00F261CC">
              <w:rPr>
                <w:rFonts w:ascii="Arial" w:hAnsi="Arial" w:cs="Arial"/>
                <w:color w:val="000000"/>
                <w:sz w:val="24"/>
                <w:szCs w:val="24"/>
              </w:rPr>
              <w:lastRenderedPageBreak/>
              <w:t>remoto, 3 HDMI, antena e espelhamento de tela</w:t>
            </w:r>
            <w:r>
              <w:rPr>
                <w:rFonts w:ascii="Arial" w:hAnsi="Arial" w:cs="Arial"/>
                <w:color w:val="000000"/>
                <w:sz w:val="24"/>
                <w:szCs w:val="24"/>
              </w:rPr>
              <w:t>.</w:t>
            </w:r>
          </w:p>
          <w:p w14:paraId="0519BE58" w14:textId="77777777" w:rsidR="00BC029C" w:rsidRPr="00F261CC" w:rsidRDefault="00BC029C" w:rsidP="00802A41">
            <w:pPr>
              <w:rPr>
                <w:rFonts w:ascii="Arial" w:hAnsi="Arial" w:cs="Arial"/>
                <w:color w:val="000000"/>
                <w:sz w:val="24"/>
                <w:szCs w:val="24"/>
              </w:rPr>
            </w:pPr>
          </w:p>
        </w:tc>
        <w:tc>
          <w:tcPr>
            <w:tcW w:w="1497" w:type="dxa"/>
          </w:tcPr>
          <w:p w14:paraId="47A7DCB5" w14:textId="77777777" w:rsidR="00BC029C" w:rsidRPr="00F261CC" w:rsidRDefault="00BC029C" w:rsidP="00802A41">
            <w:pPr>
              <w:jc w:val="center"/>
              <w:rPr>
                <w:rFonts w:ascii="Arial" w:hAnsi="Arial" w:cs="Arial"/>
                <w:color w:val="000000"/>
                <w:sz w:val="24"/>
                <w:szCs w:val="24"/>
              </w:rPr>
            </w:pPr>
          </w:p>
        </w:tc>
        <w:tc>
          <w:tcPr>
            <w:tcW w:w="1559" w:type="dxa"/>
            <w:noWrap/>
          </w:tcPr>
          <w:p w14:paraId="0DCAE213" w14:textId="77777777" w:rsidR="00BC029C" w:rsidRPr="00F261CC" w:rsidRDefault="00BC029C" w:rsidP="00802A41">
            <w:pPr>
              <w:jc w:val="center"/>
              <w:rPr>
                <w:rFonts w:ascii="Arial" w:hAnsi="Arial" w:cs="Arial"/>
                <w:color w:val="000000"/>
                <w:sz w:val="24"/>
                <w:szCs w:val="24"/>
              </w:rPr>
            </w:pPr>
          </w:p>
        </w:tc>
        <w:tc>
          <w:tcPr>
            <w:tcW w:w="1136" w:type="dxa"/>
            <w:hideMark/>
          </w:tcPr>
          <w:p w14:paraId="3B4FAFF8" w14:textId="77777777" w:rsidR="00BC029C" w:rsidRPr="00F261CC" w:rsidRDefault="00BC029C" w:rsidP="00802A41">
            <w:pPr>
              <w:jc w:val="center"/>
              <w:rPr>
                <w:rFonts w:ascii="Arial" w:hAnsi="Arial" w:cs="Arial"/>
                <w:color w:val="000000"/>
                <w:sz w:val="24"/>
                <w:szCs w:val="24"/>
              </w:rPr>
            </w:pPr>
            <w:r w:rsidRPr="00F261CC">
              <w:rPr>
                <w:rFonts w:ascii="Arial" w:hAnsi="Arial" w:cs="Arial"/>
                <w:color w:val="000000"/>
                <w:sz w:val="24"/>
                <w:szCs w:val="24"/>
              </w:rPr>
              <w:t xml:space="preserve">03 </w:t>
            </w:r>
          </w:p>
          <w:p w14:paraId="7B1E985A" w14:textId="77777777" w:rsidR="00BC029C" w:rsidRPr="00F261CC" w:rsidRDefault="00BC029C" w:rsidP="00802A41">
            <w:pPr>
              <w:jc w:val="center"/>
              <w:rPr>
                <w:rFonts w:ascii="Arial" w:hAnsi="Arial" w:cs="Arial"/>
                <w:color w:val="000000"/>
                <w:sz w:val="24"/>
                <w:szCs w:val="24"/>
              </w:rPr>
            </w:pPr>
            <w:r w:rsidRPr="00F261CC">
              <w:rPr>
                <w:rFonts w:ascii="Arial" w:hAnsi="Arial" w:cs="Arial"/>
                <w:color w:val="000000"/>
                <w:sz w:val="24"/>
                <w:szCs w:val="24"/>
              </w:rPr>
              <w:t>peças</w:t>
            </w:r>
          </w:p>
        </w:tc>
        <w:tc>
          <w:tcPr>
            <w:tcW w:w="1417" w:type="dxa"/>
            <w:noWrap/>
          </w:tcPr>
          <w:p w14:paraId="5FC7BE0A" w14:textId="77777777" w:rsidR="00BC029C" w:rsidRPr="00F261CC" w:rsidRDefault="00BC029C" w:rsidP="00802A41">
            <w:pPr>
              <w:jc w:val="center"/>
              <w:rPr>
                <w:rFonts w:ascii="Arial" w:hAnsi="Arial" w:cs="Arial"/>
                <w:color w:val="000000"/>
                <w:sz w:val="24"/>
                <w:szCs w:val="24"/>
              </w:rPr>
            </w:pPr>
          </w:p>
        </w:tc>
      </w:tr>
      <w:tr w:rsidR="00BC029C" w:rsidRPr="00264859" w14:paraId="65A21772" w14:textId="77777777" w:rsidTr="00BC029C">
        <w:trPr>
          <w:trHeight w:val="471"/>
        </w:trPr>
        <w:tc>
          <w:tcPr>
            <w:tcW w:w="790" w:type="dxa"/>
            <w:hideMark/>
          </w:tcPr>
          <w:p w14:paraId="7D5AB9FD" w14:textId="77777777" w:rsidR="00BC029C" w:rsidRPr="00F261CC" w:rsidRDefault="00BC029C" w:rsidP="00802A41">
            <w:pPr>
              <w:jc w:val="center"/>
              <w:rPr>
                <w:rFonts w:ascii="Arial" w:hAnsi="Arial" w:cs="Arial"/>
                <w:color w:val="000000"/>
                <w:sz w:val="24"/>
                <w:szCs w:val="24"/>
              </w:rPr>
            </w:pPr>
            <w:r w:rsidRPr="00F261CC">
              <w:rPr>
                <w:rFonts w:ascii="Arial" w:hAnsi="Arial" w:cs="Arial"/>
                <w:color w:val="000000"/>
                <w:sz w:val="24"/>
                <w:szCs w:val="24"/>
              </w:rPr>
              <w:t>08</w:t>
            </w:r>
          </w:p>
        </w:tc>
        <w:tc>
          <w:tcPr>
            <w:tcW w:w="3524" w:type="dxa"/>
            <w:hideMark/>
          </w:tcPr>
          <w:p w14:paraId="1C9E16B9" w14:textId="77777777" w:rsidR="00BC029C" w:rsidRDefault="00BC029C" w:rsidP="00802A41">
            <w:pPr>
              <w:jc w:val="both"/>
              <w:rPr>
                <w:rFonts w:ascii="Arial" w:hAnsi="Arial" w:cs="Arial"/>
                <w:color w:val="000000"/>
                <w:sz w:val="24"/>
                <w:szCs w:val="24"/>
              </w:rPr>
            </w:pPr>
            <w:proofErr w:type="spellStart"/>
            <w:r w:rsidRPr="00F261CC">
              <w:rPr>
                <w:rFonts w:ascii="Arial" w:hAnsi="Arial" w:cs="Arial"/>
                <w:b/>
                <w:bCs/>
                <w:color w:val="000000"/>
                <w:sz w:val="24"/>
                <w:szCs w:val="24"/>
              </w:rPr>
              <w:t>Smart</w:t>
            </w:r>
            <w:proofErr w:type="spellEnd"/>
            <w:r w:rsidRPr="00F261CC">
              <w:rPr>
                <w:rFonts w:ascii="Arial" w:hAnsi="Arial" w:cs="Arial"/>
                <w:b/>
                <w:bCs/>
                <w:color w:val="000000"/>
                <w:sz w:val="24"/>
                <w:szCs w:val="24"/>
              </w:rPr>
              <w:t xml:space="preserve"> TV 40" LED, </w:t>
            </w:r>
            <w:r w:rsidRPr="00F261CC">
              <w:rPr>
                <w:rFonts w:ascii="Arial" w:hAnsi="Arial" w:cs="Arial"/>
                <w:color w:val="000000"/>
                <w:sz w:val="24"/>
                <w:szCs w:val="24"/>
              </w:rPr>
              <w:t>Especificações: Full HD, cor preta, 110v, 2 HDMI, controle remoto e função de espelhamento de tela</w:t>
            </w:r>
            <w:r>
              <w:rPr>
                <w:rFonts w:ascii="Arial" w:hAnsi="Arial" w:cs="Arial"/>
                <w:color w:val="000000"/>
                <w:sz w:val="24"/>
                <w:szCs w:val="24"/>
              </w:rPr>
              <w:t>.</w:t>
            </w:r>
          </w:p>
          <w:p w14:paraId="77DA7BC3" w14:textId="77777777" w:rsidR="00BC029C" w:rsidRDefault="00BC029C" w:rsidP="00802A41">
            <w:pPr>
              <w:jc w:val="both"/>
              <w:rPr>
                <w:rFonts w:ascii="Arial" w:hAnsi="Arial" w:cs="Arial"/>
                <w:color w:val="000000"/>
                <w:sz w:val="24"/>
                <w:szCs w:val="24"/>
              </w:rPr>
            </w:pPr>
          </w:p>
          <w:p w14:paraId="13CAEFC3" w14:textId="77777777" w:rsidR="00BC029C" w:rsidRPr="00F261CC" w:rsidRDefault="00BC029C" w:rsidP="00802A41">
            <w:pPr>
              <w:jc w:val="both"/>
              <w:rPr>
                <w:rFonts w:ascii="Arial" w:hAnsi="Arial" w:cs="Arial"/>
                <w:color w:val="000000"/>
                <w:sz w:val="24"/>
                <w:szCs w:val="24"/>
              </w:rPr>
            </w:pPr>
          </w:p>
        </w:tc>
        <w:tc>
          <w:tcPr>
            <w:tcW w:w="1497" w:type="dxa"/>
          </w:tcPr>
          <w:p w14:paraId="6B5CD27F" w14:textId="77777777" w:rsidR="00BC029C" w:rsidRPr="00F261CC" w:rsidRDefault="00BC029C" w:rsidP="00802A41">
            <w:pPr>
              <w:jc w:val="center"/>
              <w:rPr>
                <w:rFonts w:ascii="Arial" w:hAnsi="Arial" w:cs="Arial"/>
                <w:color w:val="000000"/>
                <w:sz w:val="24"/>
                <w:szCs w:val="24"/>
              </w:rPr>
            </w:pPr>
          </w:p>
        </w:tc>
        <w:tc>
          <w:tcPr>
            <w:tcW w:w="1559" w:type="dxa"/>
            <w:noWrap/>
          </w:tcPr>
          <w:p w14:paraId="630436FD" w14:textId="77777777" w:rsidR="00BC029C" w:rsidRPr="00F261CC" w:rsidRDefault="00BC029C" w:rsidP="00802A41">
            <w:pPr>
              <w:jc w:val="center"/>
              <w:rPr>
                <w:rFonts w:ascii="Arial" w:hAnsi="Arial" w:cs="Arial"/>
                <w:color w:val="000000"/>
                <w:sz w:val="24"/>
                <w:szCs w:val="24"/>
              </w:rPr>
            </w:pPr>
          </w:p>
        </w:tc>
        <w:tc>
          <w:tcPr>
            <w:tcW w:w="1136" w:type="dxa"/>
            <w:hideMark/>
          </w:tcPr>
          <w:p w14:paraId="33BE74A2" w14:textId="77777777" w:rsidR="00BC029C" w:rsidRPr="00F261CC" w:rsidRDefault="00BC029C" w:rsidP="00802A41">
            <w:pPr>
              <w:jc w:val="center"/>
              <w:rPr>
                <w:rFonts w:ascii="Arial" w:hAnsi="Arial" w:cs="Arial"/>
                <w:color w:val="000000"/>
                <w:sz w:val="24"/>
                <w:szCs w:val="24"/>
              </w:rPr>
            </w:pPr>
            <w:r w:rsidRPr="00F261CC">
              <w:rPr>
                <w:rFonts w:ascii="Arial" w:hAnsi="Arial" w:cs="Arial"/>
                <w:color w:val="000000"/>
                <w:sz w:val="24"/>
                <w:szCs w:val="24"/>
              </w:rPr>
              <w:t xml:space="preserve">01  </w:t>
            </w:r>
          </w:p>
          <w:p w14:paraId="2C8D33D5" w14:textId="77777777" w:rsidR="00BC029C" w:rsidRPr="00F261CC" w:rsidRDefault="00BC029C" w:rsidP="00802A41">
            <w:pPr>
              <w:jc w:val="center"/>
              <w:rPr>
                <w:rFonts w:ascii="Arial" w:hAnsi="Arial" w:cs="Arial"/>
                <w:color w:val="000000"/>
                <w:sz w:val="24"/>
                <w:szCs w:val="24"/>
              </w:rPr>
            </w:pPr>
            <w:r w:rsidRPr="00F261CC">
              <w:rPr>
                <w:rFonts w:ascii="Arial" w:hAnsi="Arial" w:cs="Arial"/>
                <w:color w:val="000000"/>
                <w:sz w:val="24"/>
                <w:szCs w:val="24"/>
              </w:rPr>
              <w:t>peça</w:t>
            </w:r>
          </w:p>
        </w:tc>
        <w:tc>
          <w:tcPr>
            <w:tcW w:w="1417" w:type="dxa"/>
            <w:noWrap/>
          </w:tcPr>
          <w:p w14:paraId="400A4912" w14:textId="77777777" w:rsidR="00BC029C" w:rsidRPr="00F261CC" w:rsidRDefault="00BC029C" w:rsidP="00802A41">
            <w:pPr>
              <w:jc w:val="center"/>
              <w:rPr>
                <w:rFonts w:ascii="Arial" w:hAnsi="Arial" w:cs="Arial"/>
                <w:color w:val="000000"/>
                <w:sz w:val="24"/>
                <w:szCs w:val="24"/>
              </w:rPr>
            </w:pPr>
          </w:p>
        </w:tc>
      </w:tr>
      <w:tr w:rsidR="00BC029C" w:rsidRPr="00264859" w14:paraId="16BF400E" w14:textId="77777777" w:rsidTr="00BC029C">
        <w:trPr>
          <w:trHeight w:val="471"/>
        </w:trPr>
        <w:tc>
          <w:tcPr>
            <w:tcW w:w="790" w:type="dxa"/>
            <w:hideMark/>
          </w:tcPr>
          <w:p w14:paraId="166A5D70" w14:textId="77777777" w:rsidR="00BC029C" w:rsidRPr="00F261CC" w:rsidRDefault="00BC029C" w:rsidP="00802A41">
            <w:pPr>
              <w:jc w:val="center"/>
              <w:rPr>
                <w:rFonts w:ascii="Arial" w:hAnsi="Arial" w:cs="Arial"/>
                <w:color w:val="000000"/>
                <w:sz w:val="24"/>
                <w:szCs w:val="24"/>
              </w:rPr>
            </w:pPr>
            <w:r w:rsidRPr="00F261CC">
              <w:rPr>
                <w:rFonts w:ascii="Arial" w:hAnsi="Arial" w:cs="Arial"/>
                <w:color w:val="000000"/>
                <w:sz w:val="24"/>
                <w:szCs w:val="24"/>
              </w:rPr>
              <w:t>09</w:t>
            </w:r>
          </w:p>
        </w:tc>
        <w:tc>
          <w:tcPr>
            <w:tcW w:w="3524" w:type="dxa"/>
            <w:hideMark/>
          </w:tcPr>
          <w:p w14:paraId="098F502E" w14:textId="77777777" w:rsidR="00BC029C" w:rsidRPr="00F261CC" w:rsidRDefault="00BC029C" w:rsidP="00802A41">
            <w:pPr>
              <w:jc w:val="both"/>
              <w:rPr>
                <w:rFonts w:ascii="Arial" w:hAnsi="Arial" w:cs="Arial"/>
                <w:color w:val="000000"/>
                <w:sz w:val="24"/>
                <w:szCs w:val="24"/>
              </w:rPr>
            </w:pPr>
            <w:r w:rsidRPr="00F261CC">
              <w:rPr>
                <w:rFonts w:ascii="Arial" w:hAnsi="Arial" w:cs="Arial"/>
                <w:b/>
                <w:bCs/>
                <w:color w:val="000000"/>
                <w:sz w:val="24"/>
                <w:szCs w:val="24"/>
              </w:rPr>
              <w:t>DVR 32 Canais</w:t>
            </w:r>
            <w:r w:rsidRPr="00F261CC">
              <w:rPr>
                <w:rFonts w:ascii="Arial" w:hAnsi="Arial" w:cs="Arial"/>
                <w:color w:val="000000"/>
                <w:sz w:val="24"/>
                <w:szCs w:val="24"/>
              </w:rPr>
              <w:t xml:space="preserve"> Especificações: DVR 32 canais IMHDX 3132, com HD de 04 TB. Corpo 01 DVR 32 canais </w:t>
            </w:r>
            <w:proofErr w:type="spellStart"/>
            <w:r w:rsidRPr="00F261CC">
              <w:rPr>
                <w:rFonts w:ascii="Arial" w:hAnsi="Arial" w:cs="Arial"/>
                <w:color w:val="000000"/>
                <w:sz w:val="24"/>
                <w:szCs w:val="24"/>
              </w:rPr>
              <w:t>multi-hd</w:t>
            </w:r>
            <w:proofErr w:type="spellEnd"/>
            <w:r w:rsidRPr="00F261CC">
              <w:rPr>
                <w:rFonts w:ascii="Arial" w:hAnsi="Arial" w:cs="Arial"/>
                <w:color w:val="000000"/>
                <w:sz w:val="24"/>
                <w:szCs w:val="24"/>
              </w:rPr>
              <w:t xml:space="preserve"> IMHDX 3132 com fonte e m</w:t>
            </w:r>
            <w:r>
              <w:rPr>
                <w:rFonts w:ascii="Arial" w:hAnsi="Arial" w:cs="Arial"/>
                <w:color w:val="000000"/>
                <w:sz w:val="24"/>
                <w:szCs w:val="24"/>
              </w:rPr>
              <w:t>o</w:t>
            </w:r>
            <w:r w:rsidRPr="00F261CC">
              <w:rPr>
                <w:rFonts w:ascii="Arial" w:hAnsi="Arial" w:cs="Arial"/>
                <w:color w:val="000000"/>
                <w:sz w:val="24"/>
                <w:szCs w:val="24"/>
              </w:rPr>
              <w:t xml:space="preserve">use, 01 </w:t>
            </w:r>
            <w:proofErr w:type="spellStart"/>
            <w:r w:rsidRPr="00F261CC">
              <w:rPr>
                <w:rFonts w:ascii="Arial" w:hAnsi="Arial" w:cs="Arial"/>
                <w:color w:val="000000"/>
                <w:sz w:val="24"/>
                <w:szCs w:val="24"/>
              </w:rPr>
              <w:t>Hd</w:t>
            </w:r>
            <w:proofErr w:type="spellEnd"/>
            <w:r w:rsidRPr="00F261CC">
              <w:rPr>
                <w:rFonts w:ascii="Arial" w:hAnsi="Arial" w:cs="Arial"/>
                <w:color w:val="000000"/>
                <w:sz w:val="24"/>
                <w:szCs w:val="24"/>
              </w:rPr>
              <w:t xml:space="preserve"> 4Tb instalado, DVR IMDHDX 3132, compatível com 05 tecnologias: HDCVI + AHD + HDTVI + Analógica + IP, gravação de todos os canais em 5m-lite, reconhecimento de face em tempo real, suporte até 10 bancos de faces, suporte até 10.000 faces cadastradas, saída de vídeo </w:t>
            </w:r>
            <w:proofErr w:type="spellStart"/>
            <w:r w:rsidRPr="00F261CC">
              <w:rPr>
                <w:rFonts w:ascii="Arial" w:hAnsi="Arial" w:cs="Arial"/>
                <w:color w:val="000000"/>
                <w:sz w:val="24"/>
                <w:szCs w:val="24"/>
              </w:rPr>
              <w:t>Vga</w:t>
            </w:r>
            <w:proofErr w:type="spellEnd"/>
            <w:r w:rsidRPr="00F261CC">
              <w:rPr>
                <w:rFonts w:ascii="Arial" w:hAnsi="Arial" w:cs="Arial"/>
                <w:color w:val="000000"/>
                <w:sz w:val="24"/>
                <w:szCs w:val="24"/>
              </w:rPr>
              <w:t xml:space="preserve">, </w:t>
            </w:r>
            <w:proofErr w:type="spellStart"/>
            <w:r w:rsidRPr="00F261CC">
              <w:rPr>
                <w:rFonts w:ascii="Arial" w:hAnsi="Arial" w:cs="Arial"/>
                <w:color w:val="000000"/>
                <w:sz w:val="24"/>
                <w:szCs w:val="24"/>
              </w:rPr>
              <w:t>Hdmi</w:t>
            </w:r>
            <w:proofErr w:type="spellEnd"/>
            <w:r w:rsidRPr="00F261CC">
              <w:rPr>
                <w:rFonts w:ascii="Arial" w:hAnsi="Arial" w:cs="Arial"/>
                <w:color w:val="000000"/>
                <w:sz w:val="24"/>
                <w:szCs w:val="24"/>
              </w:rPr>
              <w:t xml:space="preserve"> e </w:t>
            </w:r>
            <w:proofErr w:type="spellStart"/>
            <w:r w:rsidRPr="00F261CC">
              <w:rPr>
                <w:rFonts w:ascii="Arial" w:hAnsi="Arial" w:cs="Arial"/>
                <w:color w:val="000000"/>
                <w:sz w:val="24"/>
                <w:szCs w:val="24"/>
              </w:rPr>
              <w:t>Bnc</w:t>
            </w:r>
            <w:proofErr w:type="spellEnd"/>
            <w:r w:rsidRPr="00F261CC">
              <w:rPr>
                <w:rFonts w:ascii="Arial" w:hAnsi="Arial" w:cs="Arial"/>
                <w:color w:val="000000"/>
                <w:sz w:val="24"/>
                <w:szCs w:val="24"/>
              </w:rPr>
              <w:t xml:space="preserve">, compressão de vídeo H.265 e H.265, analíticos de vídeo: detecção de faces, linha virtual, cerca virtual e detecção inteligente de pessoas e veículos, compatível com o </w:t>
            </w:r>
            <w:proofErr w:type="spellStart"/>
            <w:r w:rsidRPr="00F261CC">
              <w:rPr>
                <w:rFonts w:ascii="Arial" w:hAnsi="Arial" w:cs="Arial"/>
                <w:color w:val="000000"/>
                <w:sz w:val="24"/>
                <w:szCs w:val="24"/>
              </w:rPr>
              <w:t>multi-box</w:t>
            </w:r>
            <w:proofErr w:type="spellEnd"/>
            <w:r w:rsidRPr="00F261CC">
              <w:rPr>
                <w:rFonts w:ascii="Arial" w:hAnsi="Arial" w:cs="Arial"/>
                <w:color w:val="000000"/>
                <w:sz w:val="24"/>
                <w:szCs w:val="24"/>
              </w:rPr>
              <w:t xml:space="preserve">, compatível com redes </w:t>
            </w:r>
            <w:proofErr w:type="spellStart"/>
            <w:r w:rsidRPr="00F261CC">
              <w:rPr>
                <w:rFonts w:ascii="Arial" w:hAnsi="Arial" w:cs="Arial"/>
                <w:color w:val="000000"/>
                <w:sz w:val="24"/>
                <w:szCs w:val="24"/>
              </w:rPr>
              <w:t>wi-fi</w:t>
            </w:r>
            <w:proofErr w:type="spellEnd"/>
            <w:r w:rsidRPr="00F261CC">
              <w:rPr>
                <w:rFonts w:ascii="Arial" w:hAnsi="Arial" w:cs="Arial"/>
                <w:color w:val="000000"/>
                <w:sz w:val="24"/>
                <w:szCs w:val="24"/>
              </w:rPr>
              <w:t xml:space="preserve">, reconhecimento facial em tempo real, desenvolvimento para a fisionomia brasileira, a tecnologia identifica qualquer pessoa no ambiente e reconhece as faces 1 cadastradas no gravador. Detecção inteligente: o modo possui inteligência artificial capaz de fazer detecção inteligente2 de pessoas e veículos, agregando assertividade ao sistema de </w:t>
            </w:r>
            <w:proofErr w:type="spellStart"/>
            <w:r w:rsidRPr="00F261CC">
              <w:rPr>
                <w:rFonts w:ascii="Arial" w:hAnsi="Arial" w:cs="Arial"/>
                <w:color w:val="000000"/>
                <w:sz w:val="24"/>
                <w:szCs w:val="24"/>
              </w:rPr>
              <w:lastRenderedPageBreak/>
              <w:t>Cftv</w:t>
            </w:r>
            <w:proofErr w:type="spellEnd"/>
            <w:r w:rsidRPr="00F261CC">
              <w:rPr>
                <w:rFonts w:ascii="Arial" w:hAnsi="Arial" w:cs="Arial"/>
                <w:color w:val="000000"/>
                <w:sz w:val="24"/>
                <w:szCs w:val="24"/>
              </w:rPr>
              <w:t xml:space="preserve">. Vídeo: entrada 32 canais </w:t>
            </w:r>
            <w:proofErr w:type="spellStart"/>
            <w:r w:rsidRPr="00F261CC">
              <w:rPr>
                <w:rFonts w:ascii="Arial" w:hAnsi="Arial" w:cs="Arial"/>
                <w:color w:val="000000"/>
                <w:sz w:val="24"/>
                <w:szCs w:val="24"/>
              </w:rPr>
              <w:t>Bnc</w:t>
            </w:r>
            <w:proofErr w:type="spellEnd"/>
            <w:r w:rsidRPr="00F261CC">
              <w:rPr>
                <w:rFonts w:ascii="Arial" w:hAnsi="Arial" w:cs="Arial"/>
                <w:color w:val="000000"/>
                <w:sz w:val="24"/>
                <w:szCs w:val="24"/>
              </w:rPr>
              <w:t xml:space="preserve"> ou 32 canais </w:t>
            </w:r>
            <w:proofErr w:type="spellStart"/>
            <w:r w:rsidRPr="00F261CC">
              <w:rPr>
                <w:rFonts w:ascii="Arial" w:hAnsi="Arial" w:cs="Arial"/>
                <w:color w:val="000000"/>
                <w:sz w:val="24"/>
                <w:szCs w:val="24"/>
              </w:rPr>
              <w:t>ip</w:t>
            </w:r>
            <w:proofErr w:type="spellEnd"/>
            <w:r w:rsidRPr="00F261CC">
              <w:rPr>
                <w:rFonts w:ascii="Arial" w:hAnsi="Arial" w:cs="Arial"/>
                <w:color w:val="000000"/>
                <w:sz w:val="24"/>
                <w:szCs w:val="24"/>
              </w:rPr>
              <w:t xml:space="preserve"> no modo </w:t>
            </w:r>
            <w:proofErr w:type="spellStart"/>
            <w:r w:rsidRPr="00F261CC">
              <w:rPr>
                <w:rFonts w:ascii="Arial" w:hAnsi="Arial" w:cs="Arial"/>
                <w:color w:val="000000"/>
                <w:sz w:val="24"/>
                <w:szCs w:val="24"/>
              </w:rPr>
              <w:t>Nvr</w:t>
            </w:r>
            <w:proofErr w:type="spellEnd"/>
            <w:r w:rsidRPr="00F261CC">
              <w:rPr>
                <w:rFonts w:ascii="Arial" w:hAnsi="Arial" w:cs="Arial"/>
                <w:color w:val="000000"/>
                <w:sz w:val="24"/>
                <w:szCs w:val="24"/>
              </w:rPr>
              <w:t xml:space="preserve">, </w:t>
            </w:r>
            <w:proofErr w:type="spellStart"/>
            <w:r w:rsidRPr="00F261CC">
              <w:rPr>
                <w:rFonts w:ascii="Arial" w:hAnsi="Arial" w:cs="Arial"/>
                <w:color w:val="000000"/>
                <w:sz w:val="24"/>
                <w:szCs w:val="24"/>
              </w:rPr>
              <w:t>Multi</w:t>
            </w:r>
            <w:proofErr w:type="spellEnd"/>
            <w:r w:rsidRPr="00F261CC">
              <w:rPr>
                <w:rFonts w:ascii="Arial" w:hAnsi="Arial" w:cs="Arial"/>
                <w:color w:val="000000"/>
                <w:sz w:val="24"/>
                <w:szCs w:val="24"/>
              </w:rPr>
              <w:t xml:space="preserve"> </w:t>
            </w:r>
            <w:proofErr w:type="spellStart"/>
            <w:r w:rsidRPr="00F261CC">
              <w:rPr>
                <w:rFonts w:ascii="Arial" w:hAnsi="Arial" w:cs="Arial"/>
                <w:color w:val="000000"/>
                <w:sz w:val="24"/>
                <w:szCs w:val="24"/>
              </w:rPr>
              <w:t>Hd</w:t>
            </w:r>
            <w:proofErr w:type="spellEnd"/>
            <w:r w:rsidRPr="00F261CC">
              <w:rPr>
                <w:rFonts w:ascii="Arial" w:hAnsi="Arial" w:cs="Arial"/>
                <w:color w:val="000000"/>
                <w:sz w:val="24"/>
                <w:szCs w:val="24"/>
              </w:rPr>
              <w:t xml:space="preserve"> compatibilidade: analógicas: </w:t>
            </w:r>
            <w:proofErr w:type="spellStart"/>
            <w:r w:rsidRPr="00F261CC">
              <w:rPr>
                <w:rFonts w:ascii="Arial" w:hAnsi="Arial" w:cs="Arial"/>
                <w:color w:val="000000"/>
                <w:sz w:val="24"/>
                <w:szCs w:val="24"/>
              </w:rPr>
              <w:t>Ntsc</w:t>
            </w:r>
            <w:proofErr w:type="spellEnd"/>
            <w:r w:rsidRPr="00F261CC">
              <w:rPr>
                <w:rFonts w:ascii="Arial" w:hAnsi="Arial" w:cs="Arial"/>
                <w:color w:val="000000"/>
                <w:sz w:val="24"/>
                <w:szCs w:val="24"/>
              </w:rPr>
              <w:t>/</w:t>
            </w:r>
            <w:proofErr w:type="spellStart"/>
            <w:r w:rsidRPr="00F261CC">
              <w:rPr>
                <w:rFonts w:ascii="Arial" w:hAnsi="Arial" w:cs="Arial"/>
                <w:color w:val="000000"/>
                <w:sz w:val="24"/>
                <w:szCs w:val="24"/>
              </w:rPr>
              <w:t>pal</w:t>
            </w:r>
            <w:proofErr w:type="spellEnd"/>
            <w:r w:rsidRPr="00F261CC">
              <w:rPr>
                <w:rFonts w:ascii="Arial" w:hAnsi="Arial" w:cs="Arial"/>
                <w:color w:val="000000"/>
                <w:sz w:val="24"/>
                <w:szCs w:val="24"/>
              </w:rPr>
              <w:t xml:space="preserve">, </w:t>
            </w:r>
            <w:proofErr w:type="spellStart"/>
            <w:r w:rsidRPr="00F261CC">
              <w:rPr>
                <w:rFonts w:ascii="Arial" w:hAnsi="Arial" w:cs="Arial"/>
                <w:color w:val="000000"/>
                <w:sz w:val="24"/>
                <w:szCs w:val="24"/>
              </w:rPr>
              <w:t>Hdci</w:t>
            </w:r>
            <w:proofErr w:type="spellEnd"/>
            <w:r w:rsidRPr="00F261CC">
              <w:rPr>
                <w:rFonts w:ascii="Arial" w:hAnsi="Arial" w:cs="Arial"/>
                <w:color w:val="000000"/>
                <w:sz w:val="24"/>
                <w:szCs w:val="24"/>
              </w:rPr>
              <w:t xml:space="preserve">: 5Mp, 4Mp, 1080p, 720p, </w:t>
            </w:r>
            <w:proofErr w:type="spellStart"/>
            <w:r w:rsidRPr="00F261CC">
              <w:rPr>
                <w:rFonts w:ascii="Arial" w:hAnsi="Arial" w:cs="Arial"/>
                <w:color w:val="000000"/>
                <w:sz w:val="24"/>
                <w:szCs w:val="24"/>
              </w:rPr>
              <w:t>Hdtvi</w:t>
            </w:r>
            <w:proofErr w:type="spellEnd"/>
            <w:r w:rsidRPr="00F261CC">
              <w:rPr>
                <w:rFonts w:ascii="Arial" w:hAnsi="Arial" w:cs="Arial"/>
                <w:color w:val="000000"/>
                <w:sz w:val="24"/>
                <w:szCs w:val="24"/>
              </w:rPr>
              <w:t xml:space="preserve">: 5Mp, 4Mp, 1080p, 720p, </w:t>
            </w:r>
            <w:proofErr w:type="spellStart"/>
            <w:r w:rsidRPr="00F261CC">
              <w:rPr>
                <w:rFonts w:ascii="Arial" w:hAnsi="Arial" w:cs="Arial"/>
                <w:color w:val="000000"/>
                <w:sz w:val="24"/>
                <w:szCs w:val="24"/>
              </w:rPr>
              <w:t>Ahd</w:t>
            </w:r>
            <w:proofErr w:type="spellEnd"/>
            <w:r w:rsidRPr="00F261CC">
              <w:rPr>
                <w:rFonts w:ascii="Arial" w:hAnsi="Arial" w:cs="Arial"/>
                <w:color w:val="000000"/>
                <w:sz w:val="24"/>
                <w:szCs w:val="24"/>
              </w:rPr>
              <w:t xml:space="preserve">: 5Mp, 4Mp, 3Mp, 1080p, 720p. </w:t>
            </w:r>
            <w:proofErr w:type="spellStart"/>
            <w:r w:rsidRPr="00F261CC">
              <w:rPr>
                <w:rFonts w:ascii="Arial" w:hAnsi="Arial" w:cs="Arial"/>
                <w:color w:val="000000"/>
                <w:sz w:val="24"/>
                <w:szCs w:val="24"/>
              </w:rPr>
              <w:t>Ip</w:t>
            </w:r>
            <w:proofErr w:type="spellEnd"/>
            <w:r w:rsidRPr="00F261CC">
              <w:rPr>
                <w:rFonts w:ascii="Arial" w:hAnsi="Arial" w:cs="Arial"/>
                <w:color w:val="000000"/>
                <w:sz w:val="24"/>
                <w:szCs w:val="24"/>
              </w:rPr>
              <w:t xml:space="preserve">: 6Mp, 5Mp, 4Mp, 3Mp,1080p, 720p. Áudio: áudio no protocolo </w:t>
            </w:r>
            <w:proofErr w:type="spellStart"/>
            <w:r w:rsidRPr="00F261CC">
              <w:rPr>
                <w:rFonts w:ascii="Arial" w:hAnsi="Arial" w:cs="Arial"/>
                <w:color w:val="000000"/>
                <w:sz w:val="24"/>
                <w:szCs w:val="24"/>
              </w:rPr>
              <w:t>Hdcvi</w:t>
            </w:r>
            <w:proofErr w:type="spellEnd"/>
            <w:r w:rsidRPr="00F261CC">
              <w:rPr>
                <w:rFonts w:ascii="Arial" w:hAnsi="Arial" w:cs="Arial"/>
                <w:color w:val="000000"/>
                <w:sz w:val="24"/>
                <w:szCs w:val="24"/>
              </w:rPr>
              <w:t xml:space="preserve">: todos os canais </w:t>
            </w:r>
            <w:proofErr w:type="spellStart"/>
            <w:r w:rsidRPr="00F261CC">
              <w:rPr>
                <w:rFonts w:ascii="Arial" w:hAnsi="Arial" w:cs="Arial"/>
                <w:color w:val="000000"/>
                <w:sz w:val="24"/>
                <w:szCs w:val="24"/>
              </w:rPr>
              <w:t>Bnc</w:t>
            </w:r>
            <w:proofErr w:type="spellEnd"/>
            <w:r w:rsidRPr="00F261CC">
              <w:rPr>
                <w:rFonts w:ascii="Arial" w:hAnsi="Arial" w:cs="Arial"/>
                <w:color w:val="000000"/>
                <w:sz w:val="24"/>
                <w:szCs w:val="24"/>
              </w:rPr>
              <w:t xml:space="preserve"> configurados no protocolo </w:t>
            </w:r>
            <w:proofErr w:type="spellStart"/>
            <w:r w:rsidRPr="00F261CC">
              <w:rPr>
                <w:rFonts w:ascii="Arial" w:hAnsi="Arial" w:cs="Arial"/>
                <w:color w:val="000000"/>
                <w:sz w:val="24"/>
                <w:szCs w:val="24"/>
              </w:rPr>
              <w:t>Hdcvi</w:t>
            </w:r>
            <w:proofErr w:type="spellEnd"/>
            <w:r w:rsidRPr="00F261CC">
              <w:rPr>
                <w:rFonts w:ascii="Arial" w:hAnsi="Arial" w:cs="Arial"/>
                <w:color w:val="000000"/>
                <w:sz w:val="24"/>
                <w:szCs w:val="24"/>
              </w:rPr>
              <w:t xml:space="preserve"> são compatíveis com câmeras que possuem microfones embutidos ou entradas de áudio. Entradas de áudio: 1 canal com conector do tipo </w:t>
            </w:r>
            <w:proofErr w:type="spellStart"/>
            <w:r w:rsidRPr="00F261CC">
              <w:rPr>
                <w:rFonts w:ascii="Arial" w:hAnsi="Arial" w:cs="Arial"/>
                <w:color w:val="000000"/>
                <w:sz w:val="24"/>
                <w:szCs w:val="24"/>
              </w:rPr>
              <w:t>Rca</w:t>
            </w:r>
            <w:proofErr w:type="spellEnd"/>
            <w:r w:rsidRPr="00F261CC">
              <w:rPr>
                <w:rFonts w:ascii="Arial" w:hAnsi="Arial" w:cs="Arial"/>
                <w:color w:val="000000"/>
                <w:sz w:val="24"/>
                <w:szCs w:val="24"/>
              </w:rPr>
              <w:t xml:space="preserve"> (15k Ohm); saída de áudio: 1 canal com conector do tipo </w:t>
            </w:r>
            <w:proofErr w:type="spellStart"/>
            <w:r w:rsidRPr="00F261CC">
              <w:rPr>
                <w:rFonts w:ascii="Arial" w:hAnsi="Arial" w:cs="Arial"/>
                <w:color w:val="000000"/>
                <w:sz w:val="24"/>
                <w:szCs w:val="24"/>
              </w:rPr>
              <w:t>Rca</w:t>
            </w:r>
            <w:proofErr w:type="spellEnd"/>
            <w:r w:rsidRPr="00F261CC">
              <w:rPr>
                <w:rFonts w:ascii="Arial" w:hAnsi="Arial" w:cs="Arial"/>
                <w:color w:val="000000"/>
                <w:sz w:val="24"/>
                <w:szCs w:val="24"/>
              </w:rPr>
              <w:t xml:space="preserve"> (15k Ohm); áudio bidirecional: disponível no canal 1; display: saída de vídeo (monitores): 1 </w:t>
            </w:r>
            <w:proofErr w:type="spellStart"/>
            <w:r w:rsidRPr="00F261CC">
              <w:rPr>
                <w:rFonts w:ascii="Arial" w:hAnsi="Arial" w:cs="Arial"/>
                <w:color w:val="000000"/>
                <w:sz w:val="24"/>
                <w:szCs w:val="24"/>
              </w:rPr>
              <w:t>Hdmi</w:t>
            </w:r>
            <w:proofErr w:type="spellEnd"/>
            <w:r w:rsidRPr="00F261CC">
              <w:rPr>
                <w:rFonts w:ascii="Arial" w:hAnsi="Arial" w:cs="Arial"/>
                <w:color w:val="000000"/>
                <w:sz w:val="24"/>
                <w:szCs w:val="24"/>
              </w:rPr>
              <w:t xml:space="preserve">, 1 VGA e 1 saída analógica </w:t>
            </w:r>
            <w:proofErr w:type="spellStart"/>
            <w:r w:rsidRPr="00F261CC">
              <w:rPr>
                <w:rFonts w:ascii="Arial" w:hAnsi="Arial" w:cs="Arial"/>
                <w:color w:val="000000"/>
                <w:sz w:val="24"/>
                <w:szCs w:val="24"/>
              </w:rPr>
              <w:t>Bnc</w:t>
            </w:r>
            <w:proofErr w:type="spellEnd"/>
            <w:r w:rsidRPr="00F261CC">
              <w:rPr>
                <w:rFonts w:ascii="Arial" w:hAnsi="Arial" w:cs="Arial"/>
                <w:color w:val="000000"/>
                <w:sz w:val="24"/>
                <w:szCs w:val="24"/>
              </w:rPr>
              <w:t>, resoluções de saída (em pixels): 3840x2160 (</w:t>
            </w:r>
            <w:proofErr w:type="spellStart"/>
            <w:r w:rsidRPr="00F261CC">
              <w:rPr>
                <w:rFonts w:ascii="Arial" w:hAnsi="Arial" w:cs="Arial"/>
                <w:color w:val="000000"/>
                <w:sz w:val="24"/>
                <w:szCs w:val="24"/>
              </w:rPr>
              <w:t>Hdmi</w:t>
            </w:r>
            <w:proofErr w:type="spellEnd"/>
            <w:r w:rsidRPr="00F261CC">
              <w:rPr>
                <w:rFonts w:ascii="Arial" w:hAnsi="Arial" w:cs="Arial"/>
                <w:color w:val="000000"/>
                <w:sz w:val="24"/>
                <w:szCs w:val="24"/>
              </w:rPr>
              <w:t>), 1920x1080, 1280x720(</w:t>
            </w:r>
            <w:proofErr w:type="spellStart"/>
            <w:r w:rsidRPr="00F261CC">
              <w:rPr>
                <w:rFonts w:ascii="Arial" w:hAnsi="Arial" w:cs="Arial"/>
                <w:color w:val="000000"/>
                <w:sz w:val="24"/>
                <w:szCs w:val="24"/>
              </w:rPr>
              <w:t>Hdmi</w:t>
            </w:r>
            <w:proofErr w:type="spellEnd"/>
            <w:r w:rsidRPr="00F261CC">
              <w:rPr>
                <w:rFonts w:ascii="Arial" w:hAnsi="Arial" w:cs="Arial"/>
                <w:color w:val="000000"/>
                <w:sz w:val="24"/>
                <w:szCs w:val="24"/>
              </w:rPr>
              <w:t>/</w:t>
            </w:r>
            <w:proofErr w:type="spellStart"/>
            <w:r w:rsidRPr="00F261CC">
              <w:rPr>
                <w:rFonts w:ascii="Arial" w:hAnsi="Arial" w:cs="Arial"/>
                <w:color w:val="000000"/>
                <w:sz w:val="24"/>
                <w:szCs w:val="24"/>
              </w:rPr>
              <w:t>Vga</w:t>
            </w:r>
            <w:proofErr w:type="spellEnd"/>
            <w:r w:rsidRPr="00F261CC">
              <w:rPr>
                <w:rFonts w:ascii="Arial" w:hAnsi="Arial" w:cs="Arial"/>
                <w:color w:val="000000"/>
                <w:sz w:val="24"/>
                <w:szCs w:val="24"/>
              </w:rPr>
              <w:t>), 800x600(</w:t>
            </w:r>
            <w:proofErr w:type="spellStart"/>
            <w:r w:rsidRPr="00F261CC">
              <w:rPr>
                <w:rFonts w:ascii="Arial" w:hAnsi="Arial" w:cs="Arial"/>
                <w:color w:val="000000"/>
                <w:sz w:val="24"/>
                <w:szCs w:val="24"/>
              </w:rPr>
              <w:t>Bnc</w:t>
            </w:r>
            <w:proofErr w:type="spellEnd"/>
            <w:r w:rsidRPr="00F261CC">
              <w:rPr>
                <w:rFonts w:ascii="Arial" w:hAnsi="Arial" w:cs="Arial"/>
                <w:color w:val="000000"/>
                <w:sz w:val="24"/>
                <w:szCs w:val="24"/>
              </w:rPr>
              <w:t xml:space="preserve">), Divisão do Mosaico da Tela: 1/4/8/9/16/25/36, Máscara  de Privacidade: 4 zonas configuráveis por canal, informações em tela: nome do canal, hora, perda de vídeo, bloqueio de câmera, detecção de movimento, Gravação. Gravação: Compressão de Vídeo/áudio: H.265+, H.265, H.264+, H.264h, H.s64/G.711u, </w:t>
            </w:r>
            <w:proofErr w:type="spellStart"/>
            <w:r w:rsidRPr="00F261CC">
              <w:rPr>
                <w:rFonts w:ascii="Arial" w:hAnsi="Arial" w:cs="Arial"/>
                <w:color w:val="000000"/>
                <w:sz w:val="24"/>
                <w:szCs w:val="24"/>
              </w:rPr>
              <w:t>Pcm</w:t>
            </w:r>
            <w:proofErr w:type="spellEnd"/>
            <w:r w:rsidRPr="00F261CC">
              <w:rPr>
                <w:rFonts w:ascii="Arial" w:hAnsi="Arial" w:cs="Arial"/>
                <w:color w:val="000000"/>
                <w:sz w:val="24"/>
                <w:szCs w:val="24"/>
              </w:rPr>
              <w:t xml:space="preserve">, </w:t>
            </w:r>
            <w:proofErr w:type="spellStart"/>
            <w:r w:rsidRPr="00F261CC">
              <w:rPr>
                <w:rFonts w:ascii="Arial" w:hAnsi="Arial" w:cs="Arial"/>
                <w:color w:val="000000"/>
                <w:sz w:val="24"/>
                <w:szCs w:val="24"/>
              </w:rPr>
              <w:t>Aac</w:t>
            </w:r>
            <w:proofErr w:type="spellEnd"/>
            <w:r w:rsidRPr="00F261CC">
              <w:rPr>
                <w:rFonts w:ascii="Arial" w:hAnsi="Arial" w:cs="Arial"/>
                <w:color w:val="000000"/>
                <w:sz w:val="24"/>
                <w:szCs w:val="24"/>
              </w:rPr>
              <w:t xml:space="preserve"> Bit Rate: 6 Mbps (</w:t>
            </w:r>
            <w:proofErr w:type="spellStart"/>
            <w:r w:rsidRPr="00F261CC">
              <w:rPr>
                <w:rFonts w:ascii="Arial" w:hAnsi="Arial" w:cs="Arial"/>
                <w:color w:val="000000"/>
                <w:sz w:val="24"/>
                <w:szCs w:val="24"/>
              </w:rPr>
              <w:t>Hdcvi</w:t>
            </w:r>
            <w:proofErr w:type="spellEnd"/>
            <w:r w:rsidRPr="00F261CC">
              <w:rPr>
                <w:rFonts w:ascii="Arial" w:hAnsi="Arial" w:cs="Arial"/>
                <w:color w:val="000000"/>
                <w:sz w:val="24"/>
                <w:szCs w:val="24"/>
              </w:rPr>
              <w:t xml:space="preserve">, </w:t>
            </w:r>
            <w:proofErr w:type="spellStart"/>
            <w:r w:rsidRPr="00F261CC">
              <w:rPr>
                <w:rFonts w:ascii="Arial" w:hAnsi="Arial" w:cs="Arial"/>
                <w:color w:val="000000"/>
                <w:sz w:val="24"/>
                <w:szCs w:val="24"/>
              </w:rPr>
              <w:t>Ahd</w:t>
            </w:r>
            <w:proofErr w:type="spellEnd"/>
            <w:r w:rsidRPr="00F261CC">
              <w:rPr>
                <w:rFonts w:ascii="Arial" w:hAnsi="Arial" w:cs="Arial"/>
                <w:color w:val="000000"/>
                <w:sz w:val="24"/>
                <w:szCs w:val="24"/>
              </w:rPr>
              <w:t xml:space="preserve">, </w:t>
            </w:r>
            <w:proofErr w:type="spellStart"/>
            <w:r w:rsidRPr="00F261CC">
              <w:rPr>
                <w:rFonts w:ascii="Arial" w:hAnsi="Arial" w:cs="Arial"/>
                <w:color w:val="000000"/>
                <w:sz w:val="24"/>
                <w:szCs w:val="24"/>
              </w:rPr>
              <w:t>Hdtvi</w:t>
            </w:r>
            <w:proofErr w:type="spellEnd"/>
            <w:r w:rsidRPr="00F261CC">
              <w:rPr>
                <w:rFonts w:ascii="Arial" w:hAnsi="Arial" w:cs="Arial"/>
                <w:color w:val="000000"/>
                <w:sz w:val="24"/>
                <w:szCs w:val="24"/>
              </w:rPr>
              <w:t xml:space="preserve">, </w:t>
            </w:r>
            <w:proofErr w:type="spellStart"/>
            <w:proofErr w:type="gramStart"/>
            <w:r w:rsidRPr="00F261CC">
              <w:rPr>
                <w:rFonts w:ascii="Arial" w:hAnsi="Arial" w:cs="Arial"/>
                <w:color w:val="000000"/>
                <w:sz w:val="24"/>
                <w:szCs w:val="24"/>
              </w:rPr>
              <w:t>Ip</w:t>
            </w:r>
            <w:proofErr w:type="spellEnd"/>
            <w:r w:rsidRPr="00F261CC">
              <w:rPr>
                <w:rFonts w:ascii="Arial" w:hAnsi="Arial" w:cs="Arial"/>
                <w:color w:val="000000"/>
                <w:sz w:val="24"/>
                <w:szCs w:val="24"/>
              </w:rPr>
              <w:t>)/</w:t>
            </w:r>
            <w:proofErr w:type="gramEnd"/>
            <w:r w:rsidRPr="00F261CC">
              <w:rPr>
                <w:rFonts w:ascii="Arial" w:hAnsi="Arial" w:cs="Arial"/>
                <w:color w:val="000000"/>
                <w:sz w:val="24"/>
                <w:szCs w:val="24"/>
              </w:rPr>
              <w:t>3 Mbps para canal Analógico (</w:t>
            </w:r>
            <w:proofErr w:type="spellStart"/>
            <w:r w:rsidRPr="00F261CC">
              <w:rPr>
                <w:rFonts w:ascii="Arial" w:hAnsi="Arial" w:cs="Arial"/>
                <w:color w:val="000000"/>
                <w:sz w:val="24"/>
                <w:szCs w:val="24"/>
              </w:rPr>
              <w:t>Cvbs</w:t>
            </w:r>
            <w:proofErr w:type="spellEnd"/>
            <w:r w:rsidRPr="00F261CC">
              <w:rPr>
                <w:rFonts w:ascii="Arial" w:hAnsi="Arial" w:cs="Arial"/>
                <w:color w:val="000000"/>
                <w:sz w:val="24"/>
                <w:szCs w:val="24"/>
              </w:rPr>
              <w:t xml:space="preserve">), Modo de gravação: Manual, contínua com condição de sobrescrever, </w:t>
            </w:r>
            <w:r w:rsidRPr="00F261CC">
              <w:rPr>
                <w:rFonts w:ascii="Arial" w:hAnsi="Arial" w:cs="Arial"/>
                <w:color w:val="000000"/>
                <w:sz w:val="24"/>
                <w:szCs w:val="24"/>
              </w:rPr>
              <w:lastRenderedPageBreak/>
              <w:t>Agendada, Detecção de Movimento, Mascaramento de Câmera, Perda de Vídeo, Alarme e Inteligência de Vídeo. Intervalo de gravação: 1~60min. (Padrão: 30 min.), Pré-gravação: 1~10seg., Pós-alarme:1~300seg.</w:t>
            </w:r>
          </w:p>
        </w:tc>
        <w:tc>
          <w:tcPr>
            <w:tcW w:w="1497" w:type="dxa"/>
          </w:tcPr>
          <w:p w14:paraId="5A03BAEB" w14:textId="77777777" w:rsidR="00BC029C" w:rsidRPr="00F261CC" w:rsidRDefault="00BC029C" w:rsidP="00802A41">
            <w:pPr>
              <w:jc w:val="center"/>
              <w:rPr>
                <w:rFonts w:ascii="Arial" w:hAnsi="Arial" w:cs="Arial"/>
                <w:color w:val="000000"/>
                <w:sz w:val="24"/>
                <w:szCs w:val="24"/>
              </w:rPr>
            </w:pPr>
          </w:p>
        </w:tc>
        <w:tc>
          <w:tcPr>
            <w:tcW w:w="1559" w:type="dxa"/>
            <w:noWrap/>
          </w:tcPr>
          <w:p w14:paraId="5C26AAC7" w14:textId="77777777" w:rsidR="00BC029C" w:rsidRPr="00F261CC" w:rsidRDefault="00BC029C" w:rsidP="00802A41">
            <w:pPr>
              <w:jc w:val="center"/>
              <w:rPr>
                <w:rFonts w:ascii="Arial" w:hAnsi="Arial" w:cs="Arial"/>
                <w:color w:val="000000"/>
                <w:sz w:val="24"/>
                <w:szCs w:val="24"/>
              </w:rPr>
            </w:pPr>
          </w:p>
        </w:tc>
        <w:tc>
          <w:tcPr>
            <w:tcW w:w="1136" w:type="dxa"/>
            <w:hideMark/>
          </w:tcPr>
          <w:p w14:paraId="5272733A" w14:textId="77777777" w:rsidR="00BC029C" w:rsidRPr="00F261CC" w:rsidRDefault="00BC029C" w:rsidP="00802A41">
            <w:pPr>
              <w:jc w:val="center"/>
              <w:rPr>
                <w:rFonts w:ascii="Arial" w:hAnsi="Arial" w:cs="Arial"/>
                <w:color w:val="000000"/>
                <w:sz w:val="24"/>
                <w:szCs w:val="24"/>
              </w:rPr>
            </w:pPr>
            <w:r w:rsidRPr="00F261CC">
              <w:rPr>
                <w:rFonts w:ascii="Arial" w:hAnsi="Arial" w:cs="Arial"/>
                <w:color w:val="000000"/>
                <w:sz w:val="24"/>
                <w:szCs w:val="24"/>
              </w:rPr>
              <w:t xml:space="preserve">01 </w:t>
            </w:r>
          </w:p>
          <w:p w14:paraId="0BBB573C" w14:textId="77777777" w:rsidR="00BC029C" w:rsidRPr="00F261CC" w:rsidRDefault="00BC029C" w:rsidP="00802A41">
            <w:pPr>
              <w:jc w:val="center"/>
              <w:rPr>
                <w:rFonts w:ascii="Arial" w:hAnsi="Arial" w:cs="Arial"/>
                <w:color w:val="000000"/>
                <w:sz w:val="24"/>
                <w:szCs w:val="24"/>
              </w:rPr>
            </w:pPr>
            <w:r w:rsidRPr="00F261CC">
              <w:rPr>
                <w:rFonts w:ascii="Arial" w:hAnsi="Arial" w:cs="Arial"/>
                <w:color w:val="000000"/>
                <w:sz w:val="24"/>
                <w:szCs w:val="24"/>
              </w:rPr>
              <w:t xml:space="preserve"> peça</w:t>
            </w:r>
          </w:p>
        </w:tc>
        <w:tc>
          <w:tcPr>
            <w:tcW w:w="1417" w:type="dxa"/>
            <w:noWrap/>
            <w:hideMark/>
          </w:tcPr>
          <w:p w14:paraId="2D0E4023" w14:textId="77777777" w:rsidR="00BC029C" w:rsidRPr="00F261CC" w:rsidRDefault="00BC029C" w:rsidP="00802A41">
            <w:pPr>
              <w:jc w:val="center"/>
              <w:rPr>
                <w:rFonts w:ascii="Arial" w:hAnsi="Arial" w:cs="Arial"/>
                <w:color w:val="000000"/>
                <w:sz w:val="24"/>
                <w:szCs w:val="24"/>
              </w:rPr>
            </w:pPr>
          </w:p>
        </w:tc>
      </w:tr>
      <w:tr w:rsidR="00BC029C" w:rsidRPr="00264859" w14:paraId="126E9536" w14:textId="77777777" w:rsidTr="00BC029C">
        <w:trPr>
          <w:trHeight w:val="471"/>
        </w:trPr>
        <w:tc>
          <w:tcPr>
            <w:tcW w:w="790" w:type="dxa"/>
            <w:hideMark/>
          </w:tcPr>
          <w:p w14:paraId="42091B8C" w14:textId="77777777" w:rsidR="00BC029C" w:rsidRPr="00F261CC" w:rsidRDefault="00BC029C" w:rsidP="00802A41">
            <w:pPr>
              <w:jc w:val="center"/>
              <w:rPr>
                <w:rFonts w:ascii="Arial" w:hAnsi="Arial" w:cs="Arial"/>
                <w:color w:val="000000"/>
                <w:sz w:val="24"/>
                <w:szCs w:val="24"/>
              </w:rPr>
            </w:pPr>
            <w:r w:rsidRPr="00F261CC">
              <w:rPr>
                <w:rFonts w:ascii="Arial" w:hAnsi="Arial" w:cs="Arial"/>
                <w:color w:val="000000"/>
                <w:sz w:val="24"/>
                <w:szCs w:val="24"/>
              </w:rPr>
              <w:lastRenderedPageBreak/>
              <w:t>10</w:t>
            </w:r>
          </w:p>
        </w:tc>
        <w:tc>
          <w:tcPr>
            <w:tcW w:w="3524" w:type="dxa"/>
            <w:hideMark/>
          </w:tcPr>
          <w:p w14:paraId="7272A81E" w14:textId="77777777" w:rsidR="00BC029C" w:rsidRPr="007F638D" w:rsidRDefault="00BC029C" w:rsidP="00802A41">
            <w:pPr>
              <w:jc w:val="both"/>
              <w:rPr>
                <w:rFonts w:ascii="Arial" w:hAnsi="Arial" w:cs="Arial"/>
                <w:color w:val="000000"/>
                <w:sz w:val="24"/>
                <w:szCs w:val="24"/>
              </w:rPr>
            </w:pPr>
            <w:r w:rsidRPr="007F638D">
              <w:rPr>
                <w:rFonts w:ascii="Arial" w:hAnsi="Arial" w:cs="Arial"/>
                <w:b/>
                <w:bCs/>
                <w:color w:val="000000"/>
                <w:sz w:val="24"/>
                <w:szCs w:val="24"/>
              </w:rPr>
              <w:t>Câmera de segurança</w:t>
            </w:r>
            <w:r w:rsidRPr="007F638D">
              <w:rPr>
                <w:rFonts w:ascii="Arial" w:hAnsi="Arial" w:cs="Arial"/>
                <w:color w:val="000000"/>
                <w:sz w:val="24"/>
                <w:szCs w:val="24"/>
              </w:rPr>
              <w:t xml:space="preserve"> IP VIPC 1230 B G2 BULLET 2MP SEGURANÇA POE COR BRANCA. Corpo: Câmera de segurança </w:t>
            </w:r>
            <w:proofErr w:type="spellStart"/>
            <w:r w:rsidRPr="007F638D">
              <w:rPr>
                <w:rFonts w:ascii="Arial" w:hAnsi="Arial" w:cs="Arial"/>
                <w:color w:val="000000"/>
                <w:sz w:val="24"/>
                <w:szCs w:val="24"/>
              </w:rPr>
              <w:t>Vipc</w:t>
            </w:r>
            <w:proofErr w:type="spellEnd"/>
            <w:r w:rsidRPr="007F638D">
              <w:rPr>
                <w:rFonts w:ascii="Arial" w:hAnsi="Arial" w:cs="Arial"/>
                <w:color w:val="000000"/>
                <w:sz w:val="24"/>
                <w:szCs w:val="24"/>
              </w:rPr>
              <w:t xml:space="preserve"> 1230 Bullet G2, monitoramento em alta resolução. Principais características: imagem em alta definição, resolução Full HD 2MP (1080p), para mais nitidez e detalhes. Visão noturna infravermelha com alcance de até 30 (trinta) metros, para monitoramento mesmo no escuro. Tecnologia POE (Power Over Ethernet) – Transmissão de dados e energia pelo mesmo cabo, eliminando o uso de fonte externa. Proteção IP67 – resistência à poeira, chuva e outras condições climáticas adversas, ideal para ambientes externos. Função ROI (Região de Interesse) – Permite destacar áreas específicas da imagem para melhor monitoramento. Lente de 2,8 mm</w:t>
            </w:r>
          </w:p>
        </w:tc>
        <w:tc>
          <w:tcPr>
            <w:tcW w:w="1497" w:type="dxa"/>
          </w:tcPr>
          <w:p w14:paraId="33A87412" w14:textId="77777777" w:rsidR="00BC029C" w:rsidRPr="00F261CC" w:rsidRDefault="00BC029C" w:rsidP="00802A41">
            <w:pPr>
              <w:jc w:val="center"/>
              <w:rPr>
                <w:rFonts w:ascii="Arial" w:hAnsi="Arial" w:cs="Arial"/>
                <w:color w:val="000000"/>
                <w:sz w:val="24"/>
                <w:szCs w:val="24"/>
              </w:rPr>
            </w:pPr>
          </w:p>
        </w:tc>
        <w:tc>
          <w:tcPr>
            <w:tcW w:w="1559" w:type="dxa"/>
            <w:noWrap/>
            <w:hideMark/>
          </w:tcPr>
          <w:p w14:paraId="6079A30A" w14:textId="77777777" w:rsidR="00BC029C" w:rsidRPr="00F261CC" w:rsidRDefault="00BC029C" w:rsidP="00802A41">
            <w:pPr>
              <w:jc w:val="center"/>
              <w:rPr>
                <w:rFonts w:ascii="Arial" w:hAnsi="Arial" w:cs="Arial"/>
                <w:color w:val="000000"/>
                <w:sz w:val="24"/>
                <w:szCs w:val="24"/>
              </w:rPr>
            </w:pPr>
          </w:p>
        </w:tc>
        <w:tc>
          <w:tcPr>
            <w:tcW w:w="1136" w:type="dxa"/>
            <w:hideMark/>
          </w:tcPr>
          <w:p w14:paraId="3570A1EE" w14:textId="77777777" w:rsidR="00BC029C" w:rsidRPr="00F261CC" w:rsidRDefault="00BC029C" w:rsidP="00802A41">
            <w:pPr>
              <w:jc w:val="center"/>
              <w:rPr>
                <w:rFonts w:ascii="Arial" w:hAnsi="Arial" w:cs="Arial"/>
                <w:color w:val="000000"/>
                <w:sz w:val="24"/>
                <w:szCs w:val="24"/>
              </w:rPr>
            </w:pPr>
            <w:r w:rsidRPr="00F261CC">
              <w:rPr>
                <w:rFonts w:ascii="Arial" w:hAnsi="Arial" w:cs="Arial"/>
                <w:color w:val="000000"/>
                <w:sz w:val="24"/>
                <w:szCs w:val="24"/>
              </w:rPr>
              <w:t>32</w:t>
            </w:r>
          </w:p>
          <w:p w14:paraId="3D01057F" w14:textId="77777777" w:rsidR="00BC029C" w:rsidRPr="00F261CC" w:rsidRDefault="00BC029C" w:rsidP="00802A41">
            <w:pPr>
              <w:jc w:val="center"/>
              <w:rPr>
                <w:rFonts w:ascii="Arial" w:hAnsi="Arial" w:cs="Arial"/>
                <w:color w:val="000000"/>
                <w:sz w:val="24"/>
                <w:szCs w:val="24"/>
              </w:rPr>
            </w:pPr>
            <w:r w:rsidRPr="00F261CC">
              <w:rPr>
                <w:rFonts w:ascii="Arial" w:hAnsi="Arial" w:cs="Arial"/>
                <w:color w:val="000000"/>
                <w:sz w:val="24"/>
                <w:szCs w:val="24"/>
              </w:rPr>
              <w:t xml:space="preserve"> peças</w:t>
            </w:r>
          </w:p>
        </w:tc>
        <w:tc>
          <w:tcPr>
            <w:tcW w:w="1417" w:type="dxa"/>
            <w:noWrap/>
            <w:hideMark/>
          </w:tcPr>
          <w:p w14:paraId="6B3CB166" w14:textId="77777777" w:rsidR="00BC029C" w:rsidRPr="00F261CC" w:rsidRDefault="00BC029C" w:rsidP="00802A41">
            <w:pPr>
              <w:jc w:val="center"/>
              <w:rPr>
                <w:rFonts w:ascii="Arial" w:hAnsi="Arial" w:cs="Arial"/>
                <w:color w:val="000000"/>
                <w:sz w:val="24"/>
                <w:szCs w:val="24"/>
              </w:rPr>
            </w:pPr>
          </w:p>
        </w:tc>
      </w:tr>
      <w:tr w:rsidR="00BC029C" w:rsidRPr="00264859" w14:paraId="554EEA3F" w14:textId="77777777" w:rsidTr="00BC029C">
        <w:trPr>
          <w:trHeight w:val="483"/>
        </w:trPr>
        <w:tc>
          <w:tcPr>
            <w:tcW w:w="790" w:type="dxa"/>
            <w:hideMark/>
          </w:tcPr>
          <w:p w14:paraId="375EF589" w14:textId="77777777" w:rsidR="00BC029C" w:rsidRPr="00F261CC" w:rsidRDefault="00BC029C" w:rsidP="00802A41">
            <w:pPr>
              <w:jc w:val="center"/>
              <w:rPr>
                <w:rFonts w:ascii="Arial" w:hAnsi="Arial" w:cs="Arial"/>
                <w:color w:val="000000"/>
                <w:sz w:val="24"/>
                <w:szCs w:val="24"/>
              </w:rPr>
            </w:pPr>
            <w:r w:rsidRPr="00F261CC">
              <w:rPr>
                <w:rFonts w:ascii="Arial" w:hAnsi="Arial" w:cs="Arial"/>
                <w:color w:val="000000"/>
                <w:sz w:val="24"/>
                <w:szCs w:val="24"/>
              </w:rPr>
              <w:t>11</w:t>
            </w:r>
          </w:p>
        </w:tc>
        <w:tc>
          <w:tcPr>
            <w:tcW w:w="3524" w:type="dxa"/>
            <w:hideMark/>
          </w:tcPr>
          <w:p w14:paraId="50FE5618" w14:textId="77777777" w:rsidR="00BC029C" w:rsidRPr="00F261CC" w:rsidRDefault="00BC029C" w:rsidP="00802A41">
            <w:pPr>
              <w:jc w:val="both"/>
              <w:rPr>
                <w:rFonts w:ascii="Arial" w:hAnsi="Arial" w:cs="Arial"/>
                <w:b/>
                <w:bCs/>
                <w:color w:val="000000"/>
                <w:sz w:val="24"/>
                <w:szCs w:val="24"/>
              </w:rPr>
            </w:pPr>
            <w:r w:rsidRPr="00F261CC">
              <w:rPr>
                <w:rFonts w:ascii="Arial" w:hAnsi="Arial" w:cs="Arial"/>
                <w:b/>
                <w:bCs/>
                <w:color w:val="000000"/>
                <w:sz w:val="24"/>
                <w:szCs w:val="24"/>
              </w:rPr>
              <w:t xml:space="preserve">Cabo de rede: </w:t>
            </w:r>
          </w:p>
          <w:p w14:paraId="4839C1F1" w14:textId="77777777" w:rsidR="00BC029C" w:rsidRPr="00F261CC" w:rsidRDefault="00BC029C" w:rsidP="00802A41">
            <w:pPr>
              <w:rPr>
                <w:rFonts w:ascii="Arial" w:hAnsi="Arial" w:cs="Arial"/>
                <w:color w:val="000000"/>
                <w:sz w:val="24"/>
                <w:szCs w:val="24"/>
              </w:rPr>
            </w:pPr>
            <w:r w:rsidRPr="007F638D">
              <w:rPr>
                <w:rFonts w:ascii="Arial" w:hAnsi="Arial" w:cs="Arial"/>
                <w:color w:val="000000"/>
                <w:sz w:val="24"/>
                <w:szCs w:val="24"/>
              </w:rPr>
              <w:t xml:space="preserve">Cabo de rede, Especificações: cabo de rede CAT6 tipo </w:t>
            </w:r>
            <w:proofErr w:type="spellStart"/>
            <w:r w:rsidRPr="007F638D">
              <w:rPr>
                <w:rFonts w:ascii="Arial" w:hAnsi="Arial" w:cs="Arial"/>
                <w:color w:val="000000"/>
                <w:sz w:val="24"/>
                <w:szCs w:val="24"/>
              </w:rPr>
              <w:t>gigalan</w:t>
            </w:r>
            <w:proofErr w:type="spellEnd"/>
            <w:r w:rsidRPr="007F638D">
              <w:rPr>
                <w:rFonts w:ascii="Arial" w:hAnsi="Arial" w:cs="Arial"/>
                <w:color w:val="000000"/>
                <w:sz w:val="24"/>
                <w:szCs w:val="24"/>
              </w:rPr>
              <w:t xml:space="preserve">, caixa com 305 metros, caixa de cabo de rede CAT6 </w:t>
            </w:r>
            <w:proofErr w:type="spellStart"/>
            <w:r w:rsidRPr="007F638D">
              <w:rPr>
                <w:rFonts w:ascii="Arial" w:hAnsi="Arial" w:cs="Arial"/>
                <w:color w:val="000000"/>
                <w:sz w:val="24"/>
                <w:szCs w:val="24"/>
              </w:rPr>
              <w:t>Gigalan</w:t>
            </w:r>
            <w:proofErr w:type="spellEnd"/>
            <w:r w:rsidRPr="007F638D">
              <w:rPr>
                <w:rFonts w:ascii="Arial" w:hAnsi="Arial" w:cs="Arial"/>
                <w:color w:val="000000"/>
                <w:sz w:val="24"/>
                <w:szCs w:val="24"/>
              </w:rPr>
              <w:t xml:space="preserve"> com 305 metros, cor: azul, revestimento: PVC retardante </w:t>
            </w:r>
            <w:r w:rsidRPr="007F638D">
              <w:rPr>
                <w:rFonts w:ascii="Arial" w:hAnsi="Arial" w:cs="Arial"/>
                <w:color w:val="000000"/>
                <w:sz w:val="24"/>
                <w:szCs w:val="24"/>
              </w:rPr>
              <w:lastRenderedPageBreak/>
              <w:t>a chama, condutor: cobre nu 24 AWG, diâmetro: 6mm.</w:t>
            </w:r>
          </w:p>
        </w:tc>
        <w:tc>
          <w:tcPr>
            <w:tcW w:w="1497" w:type="dxa"/>
          </w:tcPr>
          <w:p w14:paraId="6AD2119D" w14:textId="77777777" w:rsidR="00BC029C" w:rsidRPr="00F261CC" w:rsidRDefault="00BC029C" w:rsidP="00802A41">
            <w:pPr>
              <w:jc w:val="center"/>
              <w:rPr>
                <w:rFonts w:ascii="Arial" w:hAnsi="Arial" w:cs="Arial"/>
                <w:color w:val="000000"/>
                <w:sz w:val="24"/>
                <w:szCs w:val="24"/>
              </w:rPr>
            </w:pPr>
          </w:p>
        </w:tc>
        <w:tc>
          <w:tcPr>
            <w:tcW w:w="1559" w:type="dxa"/>
            <w:noWrap/>
            <w:hideMark/>
          </w:tcPr>
          <w:p w14:paraId="17FAB6CA" w14:textId="77777777" w:rsidR="00BC029C" w:rsidRPr="00F261CC" w:rsidRDefault="00BC029C" w:rsidP="00802A41">
            <w:pPr>
              <w:jc w:val="center"/>
              <w:rPr>
                <w:rFonts w:ascii="Arial" w:hAnsi="Arial" w:cs="Arial"/>
                <w:color w:val="000000"/>
                <w:sz w:val="24"/>
                <w:szCs w:val="24"/>
              </w:rPr>
            </w:pPr>
          </w:p>
        </w:tc>
        <w:tc>
          <w:tcPr>
            <w:tcW w:w="1136" w:type="dxa"/>
            <w:hideMark/>
          </w:tcPr>
          <w:p w14:paraId="08431583" w14:textId="77777777" w:rsidR="00BC029C" w:rsidRPr="00F261CC" w:rsidRDefault="00BC029C" w:rsidP="00802A41">
            <w:pPr>
              <w:jc w:val="center"/>
              <w:rPr>
                <w:rFonts w:ascii="Arial" w:hAnsi="Arial" w:cs="Arial"/>
                <w:color w:val="000000"/>
                <w:sz w:val="24"/>
                <w:szCs w:val="24"/>
              </w:rPr>
            </w:pPr>
            <w:r w:rsidRPr="00F261CC">
              <w:rPr>
                <w:rFonts w:ascii="Arial" w:hAnsi="Arial" w:cs="Arial"/>
                <w:color w:val="000000"/>
                <w:sz w:val="24"/>
                <w:szCs w:val="24"/>
              </w:rPr>
              <w:t xml:space="preserve">04 </w:t>
            </w:r>
          </w:p>
          <w:p w14:paraId="109D09ED" w14:textId="77777777" w:rsidR="00BC029C" w:rsidRPr="00F261CC" w:rsidRDefault="00BC029C" w:rsidP="00802A41">
            <w:pPr>
              <w:jc w:val="center"/>
              <w:rPr>
                <w:rFonts w:ascii="Arial" w:hAnsi="Arial" w:cs="Arial"/>
                <w:color w:val="000000"/>
                <w:sz w:val="24"/>
                <w:szCs w:val="24"/>
              </w:rPr>
            </w:pPr>
            <w:r w:rsidRPr="00F261CC">
              <w:rPr>
                <w:rFonts w:ascii="Arial" w:hAnsi="Arial" w:cs="Arial"/>
                <w:color w:val="000000"/>
                <w:sz w:val="24"/>
                <w:szCs w:val="24"/>
              </w:rPr>
              <w:t xml:space="preserve">caixas </w:t>
            </w:r>
          </w:p>
        </w:tc>
        <w:tc>
          <w:tcPr>
            <w:tcW w:w="1417" w:type="dxa"/>
            <w:noWrap/>
            <w:hideMark/>
          </w:tcPr>
          <w:p w14:paraId="73927993" w14:textId="77777777" w:rsidR="00BC029C" w:rsidRPr="00F261CC" w:rsidRDefault="00BC029C" w:rsidP="00802A41">
            <w:pPr>
              <w:jc w:val="center"/>
              <w:rPr>
                <w:rFonts w:ascii="Arial" w:hAnsi="Arial" w:cs="Arial"/>
                <w:color w:val="000000"/>
                <w:sz w:val="24"/>
                <w:szCs w:val="24"/>
              </w:rPr>
            </w:pPr>
          </w:p>
        </w:tc>
      </w:tr>
    </w:tbl>
    <w:p w14:paraId="5C70DE63" w14:textId="77777777" w:rsidR="00DB0650" w:rsidRPr="00DB0650" w:rsidRDefault="00DB0650" w:rsidP="00DB0650">
      <w:pPr>
        <w:jc w:val="both"/>
        <w:rPr>
          <w:b/>
          <w:color w:val="000000" w:themeColor="text1"/>
          <w:sz w:val="24"/>
          <w:szCs w:val="24"/>
        </w:rPr>
      </w:pPr>
    </w:p>
    <w:p w14:paraId="71105367" w14:textId="77777777" w:rsidR="00DB0650" w:rsidRPr="00DB0650" w:rsidRDefault="00DB0650" w:rsidP="00616F86">
      <w:pPr>
        <w:numPr>
          <w:ilvl w:val="1"/>
          <w:numId w:val="70"/>
        </w:numPr>
        <w:spacing w:line="240" w:lineRule="auto"/>
        <w:ind w:left="0" w:firstLine="0"/>
        <w:jc w:val="both"/>
        <w:rPr>
          <w:rFonts w:eastAsia="Calibri"/>
          <w:color w:val="000000" w:themeColor="text1"/>
          <w:sz w:val="24"/>
          <w:szCs w:val="24"/>
        </w:rPr>
      </w:pPr>
      <w:r w:rsidRPr="00DB0650">
        <w:rPr>
          <w:rFonts w:eastAsia="Calibri"/>
          <w:color w:val="000000" w:themeColor="text1"/>
          <w:sz w:val="24"/>
          <w:szCs w:val="24"/>
        </w:rPr>
        <w:t>O valor global do CONTRATO é de R$ XXX.</w:t>
      </w:r>
    </w:p>
    <w:p w14:paraId="1A5C95A6" w14:textId="77777777" w:rsidR="00DB0650" w:rsidRPr="00DB0650" w:rsidRDefault="00DB0650" w:rsidP="00DB0650">
      <w:pPr>
        <w:spacing w:line="240" w:lineRule="auto"/>
        <w:jc w:val="both"/>
        <w:rPr>
          <w:color w:val="000000" w:themeColor="text1"/>
          <w:sz w:val="24"/>
          <w:szCs w:val="24"/>
        </w:rPr>
      </w:pPr>
    </w:p>
    <w:p w14:paraId="6CE5C543" w14:textId="77777777" w:rsidR="00DB0650" w:rsidRPr="00DB0650" w:rsidRDefault="00DB0650" w:rsidP="00DB0650">
      <w:pPr>
        <w:keepNext/>
        <w:keepLines/>
        <w:tabs>
          <w:tab w:val="left" w:pos="567"/>
        </w:tabs>
        <w:spacing w:before="240" w:line="240" w:lineRule="auto"/>
        <w:jc w:val="both"/>
        <w:outlineLvl w:val="0"/>
        <w:rPr>
          <w:rFonts w:eastAsiaTheme="majorEastAsia"/>
          <w:b/>
          <w:bCs/>
          <w:color w:val="000000" w:themeColor="text1"/>
          <w:sz w:val="24"/>
          <w:szCs w:val="24"/>
        </w:rPr>
      </w:pPr>
      <w:r w:rsidRPr="00DB0650">
        <w:rPr>
          <w:rFonts w:eastAsiaTheme="majorEastAsia"/>
          <w:b/>
          <w:bCs/>
          <w:color w:val="000000" w:themeColor="text1"/>
          <w:sz w:val="24"/>
          <w:szCs w:val="24"/>
        </w:rPr>
        <w:t>6 CLÁUSULA SEXTA – CRITÉRIOS DE MEDIÇÃO E DE PAGAMENTO (OS CRITÉRIOS E A PERIODICIDADE DA MEDIÇÃO E O PRAZO PARA LIQUIDAÇÃO E PARA PAGAMENTO).</w:t>
      </w:r>
    </w:p>
    <w:p w14:paraId="45CD91E0" w14:textId="77777777" w:rsidR="00DB0650" w:rsidRPr="00DB0650" w:rsidRDefault="00DB0650" w:rsidP="00DB0650">
      <w:pPr>
        <w:keepNext/>
        <w:keepLines/>
        <w:tabs>
          <w:tab w:val="left" w:pos="567"/>
        </w:tabs>
        <w:spacing w:line="240" w:lineRule="auto"/>
        <w:ind w:left="360"/>
        <w:jc w:val="both"/>
        <w:outlineLvl w:val="0"/>
        <w:rPr>
          <w:rFonts w:eastAsiaTheme="majorEastAsia"/>
          <w:b/>
          <w:bCs/>
          <w:color w:val="000000" w:themeColor="text1"/>
          <w:sz w:val="24"/>
          <w:szCs w:val="24"/>
        </w:rPr>
      </w:pPr>
    </w:p>
    <w:p w14:paraId="7A6225FF" w14:textId="77777777" w:rsidR="00DB0650" w:rsidRPr="00DB0650" w:rsidRDefault="00DB0650" w:rsidP="00DB0650">
      <w:pPr>
        <w:rPr>
          <w:b/>
          <w:bCs/>
          <w:sz w:val="24"/>
          <w:szCs w:val="24"/>
        </w:rPr>
      </w:pPr>
      <w:r w:rsidRPr="00DB0650">
        <w:rPr>
          <w:b/>
          <w:bCs/>
          <w:sz w:val="24"/>
          <w:szCs w:val="24"/>
        </w:rPr>
        <w:t>Recebimento</w:t>
      </w:r>
    </w:p>
    <w:p w14:paraId="2258AFDC" w14:textId="77777777" w:rsidR="00DB0650" w:rsidRPr="00DB0650" w:rsidRDefault="00DB0650" w:rsidP="00BC6929">
      <w:pPr>
        <w:numPr>
          <w:ilvl w:val="1"/>
          <w:numId w:val="31"/>
        </w:numPr>
        <w:spacing w:before="120" w:after="120"/>
        <w:ind w:left="0" w:firstLine="0"/>
        <w:jc w:val="both"/>
        <w:rPr>
          <w:rFonts w:eastAsia="Arial Unicode MS"/>
          <w:color w:val="000000" w:themeColor="text1"/>
          <w:sz w:val="24"/>
          <w:szCs w:val="24"/>
        </w:rPr>
      </w:pPr>
      <w:r w:rsidRPr="00DB0650">
        <w:rPr>
          <w:rFonts w:eastAsia="Arial Unicode MS"/>
          <w:color w:val="000000" w:themeColor="text1"/>
          <w:sz w:val="24"/>
          <w:szCs w:val="24"/>
        </w:rPr>
        <w:t>A CONTRATADA deverá entregar o objeto dentro do horário de recebimento, no local indicado.</w:t>
      </w:r>
    </w:p>
    <w:p w14:paraId="3F5F4717" w14:textId="77777777" w:rsidR="00DB0650" w:rsidRPr="00DB0650" w:rsidRDefault="00DB0650" w:rsidP="00BC6929">
      <w:pPr>
        <w:numPr>
          <w:ilvl w:val="1"/>
          <w:numId w:val="31"/>
        </w:numPr>
        <w:spacing w:before="120" w:after="120"/>
        <w:ind w:left="0" w:firstLine="0"/>
        <w:jc w:val="both"/>
        <w:rPr>
          <w:rFonts w:eastAsia="Arial Unicode MS"/>
          <w:color w:val="000000" w:themeColor="text1"/>
          <w:sz w:val="24"/>
          <w:szCs w:val="24"/>
        </w:rPr>
      </w:pPr>
      <w:r w:rsidRPr="00DB0650">
        <w:rPr>
          <w:rFonts w:eastAsia="Arial Unicode MS"/>
          <w:color w:val="000000" w:themeColor="text1"/>
          <w:sz w:val="24"/>
          <w:szCs w:val="24"/>
        </w:rPr>
        <w:t xml:space="preserve">O pagamento somente será realizado, com base no objeto efetivamente entregue e realizado nas condições estabelecidas. </w:t>
      </w:r>
    </w:p>
    <w:p w14:paraId="453711BA" w14:textId="77777777" w:rsidR="00DB0650" w:rsidRPr="00DB0650" w:rsidRDefault="00DB0650" w:rsidP="00BC6929">
      <w:pPr>
        <w:numPr>
          <w:ilvl w:val="1"/>
          <w:numId w:val="31"/>
        </w:numPr>
        <w:spacing w:afterLines="120" w:after="288" w:line="240" w:lineRule="auto"/>
        <w:ind w:left="0" w:firstLine="0"/>
        <w:jc w:val="both"/>
        <w:rPr>
          <w:rFonts w:eastAsia="Arial Unicode MS"/>
          <w:color w:val="000000" w:themeColor="text1"/>
          <w:sz w:val="24"/>
          <w:szCs w:val="24"/>
        </w:rPr>
      </w:pPr>
      <w:r w:rsidRPr="00DB0650">
        <w:rPr>
          <w:rFonts w:eastAsia="Arial Unicode MS"/>
          <w:bCs/>
          <w:color w:val="000000" w:themeColor="text1"/>
          <w:sz w:val="24"/>
          <w:szCs w:val="24"/>
        </w:rPr>
        <w:t xml:space="preserve">No caso de controvérsia sobre a entrega do objeto e a realização dos serviços o mesmo poderá ser rejeitado pelo almoxarife. </w:t>
      </w:r>
    </w:p>
    <w:p w14:paraId="6CAFD446" w14:textId="77777777" w:rsidR="00DB0650" w:rsidRPr="00DB0650" w:rsidRDefault="00DB0650" w:rsidP="00BC6929">
      <w:pPr>
        <w:numPr>
          <w:ilvl w:val="1"/>
          <w:numId w:val="31"/>
        </w:numPr>
        <w:spacing w:afterLines="120" w:after="288" w:line="240" w:lineRule="auto"/>
        <w:ind w:left="0" w:firstLine="0"/>
        <w:jc w:val="both"/>
        <w:rPr>
          <w:rFonts w:eastAsia="Arial Unicode MS"/>
          <w:color w:val="000000" w:themeColor="text1"/>
          <w:sz w:val="24"/>
          <w:szCs w:val="24"/>
        </w:rPr>
      </w:pPr>
      <w:r w:rsidRPr="00DB0650">
        <w:rPr>
          <w:rFonts w:eastAsia="Arial Unicode MS"/>
          <w:color w:val="000000" w:themeColor="text1"/>
          <w:sz w:val="24"/>
          <w:szCs w:val="24"/>
        </w:rPr>
        <w:t>O prazo para a solução, pelo contratado, de inconsistências na execução do objeto ou de saneamento da nota fiscal ou de instrumento de cobrança equivalente, verificadas pela Administração durante a análise prévia à liquidação de despesa, não será computado para os fins do recebimento definitivo.</w:t>
      </w:r>
    </w:p>
    <w:p w14:paraId="306F7B1D" w14:textId="77777777" w:rsidR="00DB0650" w:rsidRPr="00DB0650" w:rsidRDefault="00DB0650" w:rsidP="00DB0650">
      <w:pPr>
        <w:keepNext/>
        <w:keepLines/>
        <w:tabs>
          <w:tab w:val="left" w:pos="567"/>
        </w:tabs>
        <w:spacing w:afterLines="120" w:after="288" w:line="240" w:lineRule="auto"/>
        <w:ind w:left="357"/>
        <w:jc w:val="both"/>
        <w:outlineLvl w:val="1"/>
        <w:rPr>
          <w:rFonts w:eastAsiaTheme="majorEastAsia"/>
          <w:b/>
          <w:bCs/>
          <w:sz w:val="24"/>
          <w:szCs w:val="24"/>
        </w:rPr>
      </w:pPr>
      <w:r w:rsidRPr="00DB0650">
        <w:rPr>
          <w:rFonts w:eastAsiaTheme="majorEastAsia"/>
          <w:b/>
          <w:bCs/>
          <w:sz w:val="24"/>
          <w:szCs w:val="24"/>
        </w:rPr>
        <w:t>Liquidação</w:t>
      </w:r>
    </w:p>
    <w:p w14:paraId="3FD2E0C6" w14:textId="77777777" w:rsidR="00DB0650" w:rsidRPr="00DB0650" w:rsidRDefault="00DB0650" w:rsidP="00BC6929">
      <w:pPr>
        <w:numPr>
          <w:ilvl w:val="1"/>
          <w:numId w:val="31"/>
        </w:numPr>
        <w:spacing w:afterLines="120" w:after="288" w:line="240" w:lineRule="auto"/>
        <w:ind w:left="0" w:firstLine="0"/>
        <w:jc w:val="both"/>
        <w:rPr>
          <w:rFonts w:eastAsia="Arial Unicode MS"/>
          <w:sz w:val="24"/>
          <w:szCs w:val="24"/>
        </w:rPr>
      </w:pPr>
      <w:r w:rsidRPr="00DB0650">
        <w:rPr>
          <w:rFonts w:eastAsia="Arial Unicode MS"/>
          <w:sz w:val="24"/>
          <w:szCs w:val="24"/>
        </w:rPr>
        <w:t>Recebida a Nota Fiscal ou documento de cobrança equivalente, correrá o prazo de até 05 (cinco) dias úteis para fins de liquidação, na forma desta seção, prorrogáveis por igual período.</w:t>
      </w:r>
    </w:p>
    <w:p w14:paraId="1805F296" w14:textId="672FD12C" w:rsidR="00DB0650" w:rsidRPr="00DB0650" w:rsidRDefault="00DB0650" w:rsidP="00BC6929">
      <w:pPr>
        <w:numPr>
          <w:ilvl w:val="2"/>
          <w:numId w:val="31"/>
        </w:numPr>
        <w:spacing w:afterLines="120" w:after="288" w:line="240" w:lineRule="auto"/>
        <w:ind w:left="0" w:firstLine="0"/>
        <w:jc w:val="both"/>
        <w:rPr>
          <w:rFonts w:eastAsia="Arial Unicode MS"/>
          <w:color w:val="000000"/>
          <w:sz w:val="24"/>
          <w:szCs w:val="24"/>
        </w:rPr>
      </w:pPr>
      <w:r w:rsidRPr="00DB0650">
        <w:rPr>
          <w:rFonts w:eastAsia="Arial Unicode MS"/>
          <w:color w:val="000000"/>
          <w:sz w:val="24"/>
          <w:szCs w:val="24"/>
        </w:rPr>
        <w:t xml:space="preserve">O pagamento referente ao fornecimento do objeto deste CONTRATO será efetuado nas seguintes condições: em parcela </w:t>
      </w:r>
      <w:r w:rsidR="00616F86">
        <w:rPr>
          <w:rFonts w:eastAsia="Arial Unicode MS"/>
          <w:color w:val="000000"/>
          <w:sz w:val="24"/>
          <w:szCs w:val="24"/>
        </w:rPr>
        <w:t>única</w:t>
      </w:r>
      <w:r w:rsidRPr="00DB0650">
        <w:rPr>
          <w:rFonts w:eastAsia="Arial Unicode MS"/>
          <w:color w:val="000000"/>
          <w:sz w:val="24"/>
          <w:szCs w:val="24"/>
        </w:rPr>
        <w:t xml:space="preserve"> em até </w:t>
      </w:r>
      <w:r w:rsidR="00616F86">
        <w:rPr>
          <w:rFonts w:eastAsia="Arial Unicode MS"/>
          <w:color w:val="000000"/>
          <w:sz w:val="24"/>
          <w:szCs w:val="24"/>
        </w:rPr>
        <w:t>10</w:t>
      </w:r>
      <w:r w:rsidRPr="00DB0650">
        <w:rPr>
          <w:rFonts w:eastAsia="Arial Unicode MS"/>
          <w:color w:val="000000"/>
          <w:sz w:val="24"/>
          <w:szCs w:val="24"/>
        </w:rPr>
        <w:t xml:space="preserve"> (</w:t>
      </w:r>
      <w:r w:rsidR="00616F86">
        <w:rPr>
          <w:rFonts w:eastAsia="Arial Unicode MS"/>
          <w:color w:val="000000"/>
          <w:sz w:val="24"/>
          <w:szCs w:val="24"/>
        </w:rPr>
        <w:t>dez</w:t>
      </w:r>
      <w:r w:rsidRPr="00DB0650">
        <w:rPr>
          <w:rFonts w:eastAsia="Arial Unicode MS"/>
          <w:color w:val="000000"/>
          <w:sz w:val="24"/>
          <w:szCs w:val="24"/>
        </w:rPr>
        <w:t>) dias úteis a partir da liquidação, mediante apresentação da competente nota fiscal, em consonância com o que foi efetivamente realizado e entregue.</w:t>
      </w:r>
    </w:p>
    <w:p w14:paraId="37381220" w14:textId="77777777" w:rsidR="00DB0650" w:rsidRPr="00DB0650" w:rsidRDefault="00DB0650" w:rsidP="00BC6929">
      <w:pPr>
        <w:numPr>
          <w:ilvl w:val="1"/>
          <w:numId w:val="31"/>
        </w:numPr>
        <w:spacing w:afterLines="120" w:after="288" w:line="240" w:lineRule="auto"/>
        <w:ind w:left="0" w:firstLine="0"/>
        <w:jc w:val="both"/>
        <w:rPr>
          <w:rFonts w:eastAsia="Arial Unicode MS"/>
          <w:sz w:val="24"/>
          <w:szCs w:val="24"/>
        </w:rPr>
      </w:pPr>
      <w:r w:rsidRPr="00DB0650">
        <w:rPr>
          <w:rFonts w:eastAsia="Arial Unicode MS"/>
          <w:sz w:val="24"/>
          <w:szCs w:val="24"/>
        </w:rPr>
        <w:t xml:space="preserve">Para fins de liquidação, o setor competente deverá verificar se a nota fiscal ou instrumento de cobrança equivalente apresentado expressa os elementos necessários e essenciais do documento, tais como: </w:t>
      </w:r>
    </w:p>
    <w:p w14:paraId="7D1C20D9" w14:textId="77777777" w:rsidR="00DB0650" w:rsidRPr="00DB0650" w:rsidRDefault="00DB0650" w:rsidP="00BC6929">
      <w:pPr>
        <w:numPr>
          <w:ilvl w:val="0"/>
          <w:numId w:val="9"/>
        </w:numPr>
        <w:suppressAutoHyphens/>
        <w:spacing w:afterLines="120" w:after="288" w:line="240" w:lineRule="auto"/>
        <w:ind w:left="0" w:firstLine="0"/>
        <w:contextualSpacing/>
        <w:jc w:val="both"/>
        <w:rPr>
          <w:color w:val="000000"/>
          <w:sz w:val="24"/>
          <w:szCs w:val="24"/>
        </w:rPr>
      </w:pPr>
      <w:r w:rsidRPr="00DB0650">
        <w:rPr>
          <w:color w:val="000000"/>
          <w:sz w:val="24"/>
          <w:szCs w:val="24"/>
        </w:rPr>
        <w:t xml:space="preserve">a data da emissão; </w:t>
      </w:r>
    </w:p>
    <w:p w14:paraId="3B25331F" w14:textId="77777777" w:rsidR="00DB0650" w:rsidRPr="00DB0650" w:rsidRDefault="00DB0650" w:rsidP="00BC6929">
      <w:pPr>
        <w:numPr>
          <w:ilvl w:val="0"/>
          <w:numId w:val="9"/>
        </w:numPr>
        <w:suppressAutoHyphens/>
        <w:spacing w:afterLines="120" w:after="288" w:line="240" w:lineRule="auto"/>
        <w:ind w:left="0" w:firstLine="0"/>
        <w:contextualSpacing/>
        <w:jc w:val="both"/>
        <w:rPr>
          <w:color w:val="000000"/>
          <w:sz w:val="24"/>
          <w:szCs w:val="24"/>
        </w:rPr>
      </w:pPr>
      <w:r w:rsidRPr="00DB0650">
        <w:rPr>
          <w:color w:val="000000"/>
          <w:sz w:val="24"/>
          <w:szCs w:val="24"/>
        </w:rPr>
        <w:t xml:space="preserve">os dados do contrato e do órgão contratante; </w:t>
      </w:r>
    </w:p>
    <w:p w14:paraId="1D2703B5" w14:textId="77777777" w:rsidR="00DB0650" w:rsidRPr="00DB0650" w:rsidRDefault="00DB0650" w:rsidP="00BC6929">
      <w:pPr>
        <w:numPr>
          <w:ilvl w:val="0"/>
          <w:numId w:val="9"/>
        </w:numPr>
        <w:suppressAutoHyphens/>
        <w:spacing w:afterLines="120" w:after="288" w:line="240" w:lineRule="auto"/>
        <w:ind w:left="0" w:firstLine="0"/>
        <w:contextualSpacing/>
        <w:jc w:val="both"/>
        <w:rPr>
          <w:color w:val="000000"/>
          <w:sz w:val="24"/>
          <w:szCs w:val="24"/>
        </w:rPr>
      </w:pPr>
      <w:r w:rsidRPr="00DB0650">
        <w:rPr>
          <w:color w:val="000000"/>
          <w:sz w:val="24"/>
          <w:szCs w:val="24"/>
        </w:rPr>
        <w:t xml:space="preserve">o período respectivo de execução do contrato; </w:t>
      </w:r>
    </w:p>
    <w:p w14:paraId="7CC5E941" w14:textId="77777777" w:rsidR="00DB0650" w:rsidRPr="00DB0650" w:rsidRDefault="00DB0650" w:rsidP="00BC6929">
      <w:pPr>
        <w:numPr>
          <w:ilvl w:val="0"/>
          <w:numId w:val="9"/>
        </w:numPr>
        <w:suppressAutoHyphens/>
        <w:spacing w:afterLines="120" w:after="288" w:line="240" w:lineRule="auto"/>
        <w:ind w:left="0" w:firstLine="0"/>
        <w:contextualSpacing/>
        <w:jc w:val="both"/>
        <w:rPr>
          <w:color w:val="000000"/>
          <w:sz w:val="24"/>
          <w:szCs w:val="24"/>
        </w:rPr>
      </w:pPr>
      <w:r w:rsidRPr="00DB0650">
        <w:rPr>
          <w:color w:val="000000"/>
          <w:sz w:val="24"/>
          <w:szCs w:val="24"/>
        </w:rPr>
        <w:t xml:space="preserve">o valor a pagar; e </w:t>
      </w:r>
    </w:p>
    <w:p w14:paraId="4F924CC9" w14:textId="77777777" w:rsidR="00DB0650" w:rsidRPr="00DB0650" w:rsidRDefault="00DB0650" w:rsidP="00BC6929">
      <w:pPr>
        <w:numPr>
          <w:ilvl w:val="0"/>
          <w:numId w:val="9"/>
        </w:numPr>
        <w:suppressAutoHyphens/>
        <w:spacing w:afterLines="120" w:after="288" w:line="240" w:lineRule="auto"/>
        <w:ind w:left="0" w:firstLine="0"/>
        <w:contextualSpacing/>
        <w:jc w:val="both"/>
        <w:rPr>
          <w:color w:val="000000"/>
          <w:sz w:val="24"/>
          <w:szCs w:val="24"/>
        </w:rPr>
      </w:pPr>
      <w:r w:rsidRPr="00DB0650">
        <w:rPr>
          <w:color w:val="000000"/>
          <w:sz w:val="24"/>
          <w:szCs w:val="24"/>
        </w:rPr>
        <w:t>eventual destaque do valor de retenções tributárias cabíveis.</w:t>
      </w:r>
    </w:p>
    <w:p w14:paraId="3A98A3B2" w14:textId="77777777" w:rsidR="00DB0650" w:rsidRPr="00DB0650" w:rsidRDefault="00DB0650" w:rsidP="00BC6929">
      <w:pPr>
        <w:numPr>
          <w:ilvl w:val="1"/>
          <w:numId w:val="31"/>
        </w:numPr>
        <w:spacing w:afterLines="120" w:after="288" w:line="240" w:lineRule="auto"/>
        <w:ind w:left="0" w:firstLine="0"/>
        <w:jc w:val="both"/>
        <w:rPr>
          <w:rFonts w:eastAsia="Arial Unicode MS"/>
          <w:sz w:val="24"/>
          <w:szCs w:val="24"/>
        </w:rPr>
      </w:pPr>
      <w:r w:rsidRPr="00DB0650">
        <w:rPr>
          <w:rFonts w:eastAsia="Calibri"/>
          <w:sz w:val="24"/>
          <w:szCs w:val="24"/>
        </w:rPr>
        <w:lastRenderedPageBreak/>
        <w:t xml:space="preserve"> Havendo erro na apresentação da nota fiscal ou instrumento de cobrança equivalente, ou circunstância que impeça a </w:t>
      </w:r>
      <w:r w:rsidRPr="00DB0650">
        <w:rPr>
          <w:rFonts w:eastAsia="Arial Unicode MS"/>
          <w:sz w:val="24"/>
          <w:szCs w:val="24"/>
        </w:rPr>
        <w:t>liquidação da despesa, esta ficará sobrestada até que o contratado providencie as medidas saneadoras, reiniciando-se o prazo após a comprovação da regularização da situação, sem ônus ao contratante;</w:t>
      </w:r>
    </w:p>
    <w:p w14:paraId="0CCCB3FE" w14:textId="77777777" w:rsidR="00DB0650" w:rsidRPr="00DB0650" w:rsidRDefault="00DB0650" w:rsidP="00BC6929">
      <w:pPr>
        <w:numPr>
          <w:ilvl w:val="1"/>
          <w:numId w:val="31"/>
        </w:numPr>
        <w:spacing w:afterLines="120" w:after="288" w:line="240" w:lineRule="auto"/>
        <w:ind w:left="0" w:firstLine="0"/>
        <w:jc w:val="both"/>
        <w:rPr>
          <w:rFonts w:eastAsia="Arial Unicode MS"/>
          <w:sz w:val="24"/>
          <w:szCs w:val="24"/>
        </w:rPr>
      </w:pPr>
      <w:r w:rsidRPr="00DB0650">
        <w:rPr>
          <w:rFonts w:eastAsia="Arial Unicode MS"/>
          <w:sz w:val="24"/>
          <w:szCs w:val="24"/>
        </w:rPr>
        <w:t xml:space="preserve"> A nota fiscal ou instrumento de cobrança equivalente deverá ser obrigatoriamente acompanhado da comprovação da regularidade fiscal.</w:t>
      </w:r>
    </w:p>
    <w:p w14:paraId="2421BFF6" w14:textId="77777777" w:rsidR="00DB0650" w:rsidRPr="00DB0650" w:rsidRDefault="00DB0650" w:rsidP="00BC6929">
      <w:pPr>
        <w:numPr>
          <w:ilvl w:val="1"/>
          <w:numId w:val="31"/>
        </w:numPr>
        <w:spacing w:afterLines="120" w:after="288" w:line="240" w:lineRule="auto"/>
        <w:ind w:left="0" w:firstLine="0"/>
        <w:jc w:val="both"/>
        <w:rPr>
          <w:rFonts w:eastAsia="Arial Unicode MS"/>
          <w:sz w:val="24"/>
          <w:szCs w:val="24"/>
        </w:rPr>
      </w:pPr>
      <w:r w:rsidRPr="00DB0650">
        <w:rPr>
          <w:rFonts w:eastAsia="Arial Unicode MS"/>
          <w:sz w:val="24"/>
          <w:szCs w:val="24"/>
        </w:rPr>
        <w:t>A Administração deverá realizar consulta ao SICAF para: a) verificar a manutenção das condições de habilitação exigidas no edital; b) identificar possível razão que impeça a participação em licitação, no âmbito do órgão ou entidade, que implique proibição de contratar com o Poder Público, bem como ocorrências impeditivas indiretas.</w:t>
      </w:r>
    </w:p>
    <w:p w14:paraId="3DCE0C0C" w14:textId="77777777" w:rsidR="00DB0650" w:rsidRPr="00DB0650" w:rsidRDefault="00DB0650" w:rsidP="00BC6929">
      <w:pPr>
        <w:numPr>
          <w:ilvl w:val="1"/>
          <w:numId w:val="31"/>
        </w:numPr>
        <w:spacing w:afterLines="120" w:after="288" w:line="240" w:lineRule="auto"/>
        <w:ind w:left="0" w:firstLine="0"/>
        <w:jc w:val="both"/>
        <w:rPr>
          <w:rFonts w:eastAsia="Arial Unicode MS"/>
          <w:sz w:val="24"/>
          <w:szCs w:val="24"/>
        </w:rPr>
      </w:pPr>
      <w:r w:rsidRPr="00DB0650">
        <w:rPr>
          <w:rFonts w:eastAsia="Arial Unicode MS"/>
          <w:sz w:val="24"/>
          <w:szCs w:val="24"/>
        </w:rPr>
        <w:t>Constatando-se, junto ao SICAF, a situação de irregularidade do contratado, será providenciada sua notificação, por escrito, para que, no prazo de 5 (cinco) dias úteis, regularize sua situação ou, no mesmo prazo, apresente sua defesa. O prazo poderá ser prorrogado uma vez, por igual período, a critério do contratante.</w:t>
      </w:r>
    </w:p>
    <w:p w14:paraId="24B0ED5F" w14:textId="77777777" w:rsidR="00DB0650" w:rsidRPr="00DB0650" w:rsidRDefault="00DB0650" w:rsidP="00BC6929">
      <w:pPr>
        <w:numPr>
          <w:ilvl w:val="1"/>
          <w:numId w:val="31"/>
        </w:numPr>
        <w:spacing w:afterLines="120" w:after="288" w:line="240" w:lineRule="auto"/>
        <w:ind w:left="0" w:firstLine="0"/>
        <w:jc w:val="both"/>
        <w:rPr>
          <w:rFonts w:eastAsia="Arial Unicode MS"/>
          <w:sz w:val="24"/>
          <w:szCs w:val="24"/>
        </w:rPr>
      </w:pPr>
      <w:r w:rsidRPr="00DB0650">
        <w:rPr>
          <w:rFonts w:eastAsia="Arial Unicode MS"/>
          <w:sz w:val="24"/>
          <w:szCs w:val="24"/>
        </w:rPr>
        <w:t xml:space="preserve">Não havendo regularização ou sendo a defesa considerada improcedente, o contratante deverá comunicar aos órgãos responsáveis pela fiscalização da regularidade fiscal quanto à inadimplência do contratado, bem como quanto à existência de pagamento a ser efetuado, para que sejam acionados os meios pertinentes e necessários para garantir o recebimento de seus créditos.  </w:t>
      </w:r>
    </w:p>
    <w:p w14:paraId="328F1427" w14:textId="77777777" w:rsidR="00DB0650" w:rsidRPr="00DB0650" w:rsidRDefault="00DB0650" w:rsidP="00BC6929">
      <w:pPr>
        <w:numPr>
          <w:ilvl w:val="1"/>
          <w:numId w:val="31"/>
        </w:numPr>
        <w:spacing w:afterLines="120" w:after="288" w:line="240" w:lineRule="auto"/>
        <w:ind w:left="0" w:firstLine="0"/>
        <w:jc w:val="both"/>
        <w:rPr>
          <w:rFonts w:eastAsia="Arial Unicode MS"/>
          <w:sz w:val="24"/>
          <w:szCs w:val="24"/>
        </w:rPr>
      </w:pPr>
      <w:r w:rsidRPr="00DB0650">
        <w:rPr>
          <w:rFonts w:eastAsia="Arial Unicode MS"/>
          <w:sz w:val="24"/>
          <w:szCs w:val="24"/>
        </w:rPr>
        <w:t xml:space="preserve">Persistindo a irregularidade, o contratante deverá adotar as medidas necessárias à rescisão contratual nos autos do processo administrativo correspondente, assegurada ao contratado a ampla defesa. </w:t>
      </w:r>
    </w:p>
    <w:p w14:paraId="3604F050" w14:textId="77777777" w:rsidR="00DB0650" w:rsidRPr="00DB0650" w:rsidRDefault="00DB0650" w:rsidP="00DB0650">
      <w:pPr>
        <w:keepNext/>
        <w:keepLines/>
        <w:tabs>
          <w:tab w:val="left" w:pos="567"/>
        </w:tabs>
        <w:spacing w:afterLines="120" w:after="288" w:line="240" w:lineRule="auto"/>
        <w:ind w:left="357"/>
        <w:jc w:val="both"/>
        <w:outlineLvl w:val="1"/>
        <w:rPr>
          <w:rFonts w:eastAsiaTheme="majorEastAsia"/>
          <w:b/>
          <w:bCs/>
          <w:sz w:val="24"/>
          <w:szCs w:val="24"/>
        </w:rPr>
      </w:pPr>
      <w:r w:rsidRPr="00DB0650">
        <w:rPr>
          <w:rFonts w:eastAsiaTheme="majorEastAsia"/>
          <w:b/>
          <w:bCs/>
          <w:sz w:val="24"/>
          <w:szCs w:val="24"/>
        </w:rPr>
        <w:t>Prazo de pagamento</w:t>
      </w:r>
    </w:p>
    <w:p w14:paraId="76840639" w14:textId="261977D5" w:rsidR="00DB0650" w:rsidRPr="00DB0650" w:rsidRDefault="00DB0650" w:rsidP="00BC6929">
      <w:pPr>
        <w:numPr>
          <w:ilvl w:val="1"/>
          <w:numId w:val="31"/>
        </w:numPr>
        <w:spacing w:afterLines="120" w:after="288" w:line="240" w:lineRule="auto"/>
        <w:ind w:left="0" w:firstLine="0"/>
        <w:jc w:val="both"/>
        <w:rPr>
          <w:rFonts w:eastAsia="Arial Unicode MS"/>
          <w:sz w:val="24"/>
          <w:szCs w:val="24"/>
        </w:rPr>
      </w:pPr>
      <w:r w:rsidRPr="00DB0650">
        <w:rPr>
          <w:rFonts w:eastAsia="Arial Unicode MS"/>
          <w:sz w:val="24"/>
          <w:szCs w:val="24"/>
        </w:rPr>
        <w:t xml:space="preserve">O pagamento será efetuado no prazo de até </w:t>
      </w:r>
      <w:r w:rsidR="00616F86">
        <w:rPr>
          <w:rFonts w:eastAsia="Arial Unicode MS"/>
          <w:sz w:val="24"/>
          <w:szCs w:val="24"/>
        </w:rPr>
        <w:t>10</w:t>
      </w:r>
      <w:r w:rsidRPr="00DB0650">
        <w:rPr>
          <w:rFonts w:eastAsia="Arial Unicode MS"/>
          <w:sz w:val="24"/>
          <w:szCs w:val="24"/>
        </w:rPr>
        <w:t xml:space="preserve"> (</w:t>
      </w:r>
      <w:r w:rsidR="00616F86">
        <w:rPr>
          <w:rFonts w:eastAsia="Arial Unicode MS"/>
          <w:sz w:val="24"/>
          <w:szCs w:val="24"/>
        </w:rPr>
        <w:t>dez</w:t>
      </w:r>
      <w:r w:rsidRPr="00DB0650">
        <w:rPr>
          <w:rFonts w:eastAsia="Arial Unicode MS"/>
          <w:sz w:val="24"/>
          <w:szCs w:val="24"/>
        </w:rPr>
        <w:t>) dias úteis contados da finalização da liquidação da despesa.</w:t>
      </w:r>
    </w:p>
    <w:p w14:paraId="41EFBEC1" w14:textId="77777777" w:rsidR="00DB0650" w:rsidRPr="00DB0650" w:rsidRDefault="00DB0650" w:rsidP="00BC6929">
      <w:pPr>
        <w:numPr>
          <w:ilvl w:val="1"/>
          <w:numId w:val="31"/>
        </w:numPr>
        <w:spacing w:afterLines="120" w:after="288" w:line="240" w:lineRule="auto"/>
        <w:ind w:left="0" w:firstLine="0"/>
        <w:jc w:val="both"/>
        <w:rPr>
          <w:rFonts w:eastAsia="Arial Unicode MS"/>
          <w:color w:val="000000" w:themeColor="text1"/>
          <w:sz w:val="24"/>
          <w:szCs w:val="24"/>
        </w:rPr>
      </w:pPr>
      <w:r w:rsidRPr="00DB0650">
        <w:rPr>
          <w:rFonts w:eastAsia="Arial Unicode MS"/>
          <w:sz w:val="24"/>
          <w:szCs w:val="24"/>
        </w:rPr>
        <w:t xml:space="preserve">No caso de atraso pelo Contratante, os valores devidos ao contratado serão atualizados monetariamente entre o termo final do prazo de pagamento até a data de sua efetiva realização, mediante aplicação do índice de correção monetária </w:t>
      </w:r>
      <w:r w:rsidRPr="00DB0650">
        <w:rPr>
          <w:rFonts w:eastAsia="Arial Unicode MS"/>
          <w:color w:val="000000" w:themeColor="text1"/>
          <w:sz w:val="24"/>
          <w:szCs w:val="24"/>
        </w:rPr>
        <w:t>IPCA - Índice Nacional de Preços ao Consumidor Amplo – IBGE.</w:t>
      </w:r>
    </w:p>
    <w:p w14:paraId="2575CA4E" w14:textId="77777777" w:rsidR="00DB0650" w:rsidRPr="00DB0650" w:rsidRDefault="00DB0650" w:rsidP="00DB0650">
      <w:pPr>
        <w:keepNext/>
        <w:keepLines/>
        <w:tabs>
          <w:tab w:val="left" w:pos="567"/>
        </w:tabs>
        <w:spacing w:afterLines="120" w:after="288" w:line="240" w:lineRule="auto"/>
        <w:ind w:left="357"/>
        <w:jc w:val="both"/>
        <w:outlineLvl w:val="1"/>
        <w:rPr>
          <w:rFonts w:eastAsiaTheme="majorEastAsia"/>
          <w:b/>
          <w:bCs/>
          <w:sz w:val="24"/>
          <w:szCs w:val="24"/>
        </w:rPr>
      </w:pPr>
      <w:r w:rsidRPr="00DB0650">
        <w:rPr>
          <w:rFonts w:eastAsiaTheme="majorEastAsia"/>
          <w:b/>
          <w:bCs/>
          <w:sz w:val="24"/>
          <w:szCs w:val="24"/>
        </w:rPr>
        <w:t>Forma de pagamento</w:t>
      </w:r>
    </w:p>
    <w:p w14:paraId="32DEE429" w14:textId="77777777" w:rsidR="00DB0650" w:rsidRPr="00DB0650" w:rsidRDefault="00DB0650" w:rsidP="00BC6929">
      <w:pPr>
        <w:numPr>
          <w:ilvl w:val="1"/>
          <w:numId w:val="31"/>
        </w:numPr>
        <w:spacing w:afterLines="120" w:after="288" w:line="240" w:lineRule="auto"/>
        <w:ind w:left="0" w:firstLine="0"/>
        <w:jc w:val="both"/>
        <w:rPr>
          <w:rFonts w:eastAsia="Arial Unicode MS"/>
          <w:sz w:val="24"/>
          <w:szCs w:val="24"/>
        </w:rPr>
      </w:pPr>
      <w:r w:rsidRPr="00DB0650">
        <w:rPr>
          <w:rFonts w:eastAsia="Arial Unicode MS"/>
          <w:sz w:val="24"/>
          <w:szCs w:val="24"/>
        </w:rPr>
        <w:t>O pagamento será realizado por meio de ordem bancária, para crédito em banco, agência e conta corrente indicados pelo contratado ou mediante boleto bancário.</w:t>
      </w:r>
    </w:p>
    <w:p w14:paraId="2BE3B9DC" w14:textId="77777777" w:rsidR="00DB0650" w:rsidRPr="00DB0650" w:rsidRDefault="00DB0650" w:rsidP="00BC6929">
      <w:pPr>
        <w:numPr>
          <w:ilvl w:val="1"/>
          <w:numId w:val="31"/>
        </w:numPr>
        <w:spacing w:afterLines="120" w:after="288" w:line="240" w:lineRule="auto"/>
        <w:ind w:left="0" w:firstLine="0"/>
        <w:jc w:val="both"/>
        <w:rPr>
          <w:rFonts w:eastAsia="Arial Unicode MS"/>
          <w:sz w:val="24"/>
          <w:szCs w:val="24"/>
        </w:rPr>
      </w:pPr>
      <w:r w:rsidRPr="00DB0650">
        <w:rPr>
          <w:rFonts w:eastAsia="Arial Unicode MS"/>
          <w:sz w:val="24"/>
          <w:szCs w:val="24"/>
        </w:rPr>
        <w:lastRenderedPageBreak/>
        <w:t>Quando do pagamento, será efetuada a retenção tributária prevista na legislação aplicável.</w:t>
      </w:r>
    </w:p>
    <w:p w14:paraId="5A5DF2E7" w14:textId="77777777" w:rsidR="00DB0650" w:rsidRPr="00DB0650" w:rsidRDefault="00DB0650" w:rsidP="00BC6929">
      <w:pPr>
        <w:numPr>
          <w:ilvl w:val="2"/>
          <w:numId w:val="31"/>
        </w:numPr>
        <w:spacing w:afterLines="120" w:after="288" w:line="240" w:lineRule="auto"/>
        <w:ind w:left="0" w:firstLine="0"/>
        <w:jc w:val="both"/>
        <w:rPr>
          <w:rFonts w:eastAsia="Arial Unicode MS"/>
          <w:color w:val="000000"/>
          <w:sz w:val="24"/>
          <w:szCs w:val="24"/>
        </w:rPr>
      </w:pPr>
      <w:r w:rsidRPr="00DB0650">
        <w:rPr>
          <w:rFonts w:eastAsia="Arial Unicode MS"/>
          <w:color w:val="000000"/>
          <w:sz w:val="24"/>
          <w:szCs w:val="24"/>
        </w:rPr>
        <w:t>Independentemente do percentual de tributo inserido na planilha, quando houver, serão retidos na fonte, quando da realização do pagamento, os percentuais estabelecidos na legislação vigente.</w:t>
      </w:r>
    </w:p>
    <w:p w14:paraId="613C7AC8" w14:textId="77777777" w:rsidR="00DB0650" w:rsidRPr="00DB0650" w:rsidRDefault="00DB0650" w:rsidP="00BC6929">
      <w:pPr>
        <w:numPr>
          <w:ilvl w:val="1"/>
          <w:numId w:val="31"/>
        </w:numPr>
        <w:spacing w:afterLines="120" w:after="288" w:line="240" w:lineRule="auto"/>
        <w:ind w:left="0" w:firstLine="0"/>
        <w:jc w:val="both"/>
        <w:rPr>
          <w:rFonts w:eastAsia="Arial Unicode MS"/>
          <w:sz w:val="24"/>
          <w:szCs w:val="24"/>
        </w:rPr>
      </w:pPr>
      <w:r w:rsidRPr="00DB0650">
        <w:rPr>
          <w:rFonts w:eastAsia="Arial Unicode MS"/>
          <w:sz w:val="24"/>
          <w:szCs w:val="24"/>
        </w:rPr>
        <w:t>O contratado não sofrerá a retenção tributária quanto aos impostos e contribuições abrangidos por regime especial. No entanto, o pagamento ficará condicionado à apresentação de comprovação, por meio de documento oficial, de que faz jus ao tratamento tributário favorecido previsto em Lei Complementar.</w:t>
      </w:r>
    </w:p>
    <w:p w14:paraId="683F35F4" w14:textId="77777777" w:rsidR="00DB0650" w:rsidRPr="00DB0650" w:rsidRDefault="00DB0650" w:rsidP="00BC6929">
      <w:pPr>
        <w:numPr>
          <w:ilvl w:val="1"/>
          <w:numId w:val="31"/>
        </w:numPr>
        <w:spacing w:afterLines="120" w:after="288" w:line="240" w:lineRule="auto"/>
        <w:ind w:left="0" w:firstLine="0"/>
        <w:jc w:val="both"/>
        <w:rPr>
          <w:rFonts w:eastAsia="Arial Unicode MS"/>
          <w:sz w:val="24"/>
          <w:szCs w:val="24"/>
        </w:rPr>
      </w:pPr>
      <w:r w:rsidRPr="00DB0650">
        <w:rPr>
          <w:rFonts w:eastAsia="Arial Unicode MS"/>
          <w:sz w:val="24"/>
          <w:szCs w:val="24"/>
        </w:rPr>
        <w:t xml:space="preserve">Não será admitida a antecipação de pagamento. </w:t>
      </w:r>
    </w:p>
    <w:p w14:paraId="5C05AFAD" w14:textId="77777777" w:rsidR="00DB0650" w:rsidRPr="00DB0650" w:rsidRDefault="00DB0650" w:rsidP="00DB0650">
      <w:pPr>
        <w:keepNext/>
        <w:keepLines/>
        <w:numPr>
          <w:ilvl w:val="0"/>
          <w:numId w:val="21"/>
        </w:numPr>
        <w:tabs>
          <w:tab w:val="left" w:pos="567"/>
        </w:tabs>
        <w:spacing w:line="240" w:lineRule="auto"/>
        <w:jc w:val="both"/>
        <w:outlineLvl w:val="0"/>
        <w:rPr>
          <w:rFonts w:eastAsiaTheme="majorEastAsia"/>
          <w:b/>
          <w:bCs/>
          <w:color w:val="000000" w:themeColor="text1"/>
          <w:sz w:val="24"/>
          <w:szCs w:val="24"/>
        </w:rPr>
      </w:pPr>
      <w:r w:rsidRPr="00DB0650">
        <w:rPr>
          <w:rFonts w:eastAsiaTheme="majorEastAsia"/>
          <w:b/>
          <w:bCs/>
          <w:color w:val="000000" w:themeColor="text1"/>
          <w:sz w:val="24"/>
          <w:szCs w:val="24"/>
        </w:rPr>
        <w:t>CLÁUSULA SÉTIMA – DO REGIME ESPECIAL.</w:t>
      </w:r>
    </w:p>
    <w:p w14:paraId="6131581D" w14:textId="77777777" w:rsidR="00DB0650" w:rsidRPr="00DB0650" w:rsidRDefault="00DB0650" w:rsidP="00DB0650">
      <w:pPr>
        <w:spacing w:line="240" w:lineRule="auto"/>
        <w:rPr>
          <w:color w:val="000000" w:themeColor="text1"/>
          <w:sz w:val="24"/>
          <w:szCs w:val="24"/>
        </w:rPr>
      </w:pPr>
    </w:p>
    <w:p w14:paraId="3D0E2953" w14:textId="77777777" w:rsidR="00DB0650" w:rsidRPr="00DB0650" w:rsidRDefault="00DB0650" w:rsidP="00B67EDF">
      <w:pPr>
        <w:numPr>
          <w:ilvl w:val="1"/>
          <w:numId w:val="21"/>
        </w:numPr>
        <w:spacing w:afterLines="120" w:after="288" w:line="240" w:lineRule="auto"/>
        <w:ind w:left="0" w:firstLine="0"/>
        <w:jc w:val="both"/>
        <w:rPr>
          <w:rFonts w:eastAsia="Arial Unicode MS"/>
          <w:sz w:val="24"/>
          <w:szCs w:val="24"/>
        </w:rPr>
      </w:pPr>
      <w:r w:rsidRPr="00DB0650">
        <w:rPr>
          <w:rFonts w:eastAsia="Arial Unicode MS"/>
          <w:sz w:val="24"/>
          <w:szCs w:val="24"/>
        </w:rPr>
        <w:t>O contratado não sofrerá a retenção tributária quanto aos impostos e contribuições abrangidos por regime especial, caso comprove. No entanto, o pagamento ficará condicionado à apresentação de comprovação, por meio de documento oficial, de que faz jus ao tratamento tributário favorecido previsto em Lei Complementar.</w:t>
      </w:r>
    </w:p>
    <w:p w14:paraId="6354385B" w14:textId="77777777" w:rsidR="00DB0650" w:rsidRPr="00DB0650" w:rsidRDefault="00DB0650" w:rsidP="00DB0650">
      <w:pPr>
        <w:keepNext/>
        <w:keepLines/>
        <w:numPr>
          <w:ilvl w:val="0"/>
          <w:numId w:val="21"/>
        </w:numPr>
        <w:tabs>
          <w:tab w:val="left" w:pos="567"/>
        </w:tabs>
        <w:spacing w:line="240" w:lineRule="auto"/>
        <w:jc w:val="both"/>
        <w:outlineLvl w:val="0"/>
        <w:rPr>
          <w:rFonts w:eastAsiaTheme="majorEastAsia"/>
          <w:b/>
          <w:bCs/>
          <w:color w:val="000000" w:themeColor="text1"/>
          <w:sz w:val="24"/>
          <w:szCs w:val="24"/>
        </w:rPr>
      </w:pPr>
      <w:r w:rsidRPr="00DB0650">
        <w:rPr>
          <w:rFonts w:eastAsiaTheme="majorEastAsia"/>
          <w:b/>
          <w:bCs/>
          <w:color w:val="000000" w:themeColor="text1"/>
          <w:sz w:val="24"/>
          <w:szCs w:val="24"/>
        </w:rPr>
        <w:t>CLÁUSULA OITAVA – DATA-BASE E A PERIODICIDADE DO REAJUSTAMENTO DE PREÇOS.</w:t>
      </w:r>
    </w:p>
    <w:p w14:paraId="3102E7C8" w14:textId="77777777" w:rsidR="00DB0650" w:rsidRPr="00DB0650" w:rsidRDefault="00DB0650" w:rsidP="00DB0650">
      <w:pPr>
        <w:spacing w:line="240" w:lineRule="auto"/>
        <w:jc w:val="both"/>
        <w:rPr>
          <w:color w:val="000000" w:themeColor="text1"/>
          <w:sz w:val="24"/>
          <w:szCs w:val="24"/>
        </w:rPr>
      </w:pPr>
    </w:p>
    <w:p w14:paraId="5782ACA3" w14:textId="77777777" w:rsidR="00DB0650" w:rsidRPr="00DB0650" w:rsidRDefault="00DB0650" w:rsidP="00DB0650">
      <w:pPr>
        <w:spacing w:line="240" w:lineRule="auto"/>
        <w:jc w:val="both"/>
        <w:rPr>
          <w:color w:val="000000" w:themeColor="text1"/>
          <w:sz w:val="24"/>
          <w:szCs w:val="24"/>
        </w:rPr>
      </w:pPr>
      <w:r w:rsidRPr="00DB0650">
        <w:rPr>
          <w:color w:val="000000" w:themeColor="text1"/>
          <w:sz w:val="24"/>
          <w:szCs w:val="24"/>
        </w:rPr>
        <w:t xml:space="preserve">8.1 Não haverá renovação contratual. </w:t>
      </w:r>
    </w:p>
    <w:p w14:paraId="4B25BFE8" w14:textId="77777777" w:rsidR="00DB0650" w:rsidRPr="00DB0650" w:rsidRDefault="00DB0650" w:rsidP="00DB0650">
      <w:pPr>
        <w:spacing w:line="240" w:lineRule="auto"/>
        <w:ind w:left="720"/>
        <w:contextualSpacing/>
        <w:rPr>
          <w:color w:val="000000" w:themeColor="text1"/>
          <w:sz w:val="24"/>
          <w:szCs w:val="24"/>
        </w:rPr>
      </w:pPr>
    </w:p>
    <w:p w14:paraId="02400732" w14:textId="77777777" w:rsidR="00DB0650" w:rsidRPr="00DB0650" w:rsidRDefault="00DB0650" w:rsidP="00DB0650">
      <w:pPr>
        <w:keepNext/>
        <w:keepLines/>
        <w:numPr>
          <w:ilvl w:val="0"/>
          <w:numId w:val="21"/>
        </w:numPr>
        <w:tabs>
          <w:tab w:val="left" w:pos="567"/>
        </w:tabs>
        <w:spacing w:line="240" w:lineRule="auto"/>
        <w:jc w:val="both"/>
        <w:outlineLvl w:val="0"/>
        <w:rPr>
          <w:rFonts w:eastAsiaTheme="majorEastAsia"/>
          <w:b/>
          <w:bCs/>
          <w:color w:val="000000" w:themeColor="text1"/>
          <w:sz w:val="24"/>
          <w:szCs w:val="24"/>
        </w:rPr>
      </w:pPr>
      <w:r w:rsidRPr="00DB0650">
        <w:rPr>
          <w:rFonts w:eastAsiaTheme="majorEastAsia"/>
          <w:b/>
          <w:bCs/>
          <w:color w:val="000000" w:themeColor="text1"/>
          <w:sz w:val="24"/>
          <w:szCs w:val="24"/>
        </w:rPr>
        <w:t>CLÁUSULA NONA – DAS INFRAÇÕES ADMINISTRATIVAS E SANÇÕES</w:t>
      </w:r>
    </w:p>
    <w:p w14:paraId="6D60A975" w14:textId="77777777" w:rsidR="00DB0650" w:rsidRPr="00DB0650" w:rsidRDefault="00DB0650" w:rsidP="00DB0650">
      <w:pPr>
        <w:keepNext/>
        <w:keepLines/>
        <w:tabs>
          <w:tab w:val="left" w:pos="567"/>
        </w:tabs>
        <w:spacing w:line="240" w:lineRule="auto"/>
        <w:jc w:val="both"/>
        <w:outlineLvl w:val="0"/>
        <w:rPr>
          <w:rFonts w:eastAsiaTheme="majorEastAsia"/>
          <w:b/>
          <w:bCs/>
          <w:color w:val="000000" w:themeColor="text1"/>
          <w:sz w:val="24"/>
          <w:szCs w:val="24"/>
        </w:rPr>
      </w:pPr>
    </w:p>
    <w:p w14:paraId="3051D25C" w14:textId="77777777" w:rsidR="00DB0650" w:rsidRPr="00DB0650" w:rsidRDefault="00DB0650" w:rsidP="00DB0650">
      <w:pPr>
        <w:spacing w:line="240" w:lineRule="auto"/>
        <w:contextualSpacing/>
        <w:jc w:val="both"/>
        <w:rPr>
          <w:sz w:val="24"/>
          <w:szCs w:val="24"/>
        </w:rPr>
      </w:pPr>
      <w:r w:rsidRPr="00DB0650">
        <w:rPr>
          <w:sz w:val="24"/>
          <w:szCs w:val="24"/>
        </w:rPr>
        <w:t>9.1</w:t>
      </w:r>
      <w:r w:rsidRPr="00DB0650">
        <w:rPr>
          <w:sz w:val="24"/>
          <w:szCs w:val="24"/>
        </w:rPr>
        <w:tab/>
        <w:t>Comete infração administrativa, nos termos da Lei nº 14.133, de 2021, a CONTRATADA que:</w:t>
      </w:r>
    </w:p>
    <w:p w14:paraId="4DFFF0B5" w14:textId="77777777" w:rsidR="00DB0650" w:rsidRPr="00DB0650" w:rsidRDefault="00DB0650" w:rsidP="00DB0650">
      <w:pPr>
        <w:spacing w:line="240" w:lineRule="auto"/>
        <w:contextualSpacing/>
        <w:jc w:val="both"/>
        <w:rPr>
          <w:sz w:val="24"/>
          <w:szCs w:val="24"/>
        </w:rPr>
      </w:pPr>
      <w:r w:rsidRPr="00DB0650">
        <w:rPr>
          <w:sz w:val="24"/>
          <w:szCs w:val="24"/>
        </w:rPr>
        <w:t>a)</w:t>
      </w:r>
      <w:r w:rsidRPr="00DB0650">
        <w:rPr>
          <w:sz w:val="24"/>
          <w:szCs w:val="24"/>
        </w:rPr>
        <w:tab/>
        <w:t>der causa à inexecução parcial do contrato;</w:t>
      </w:r>
    </w:p>
    <w:p w14:paraId="6EC22F0F" w14:textId="77777777" w:rsidR="00DB0650" w:rsidRPr="00DB0650" w:rsidRDefault="00DB0650" w:rsidP="00DB0650">
      <w:pPr>
        <w:spacing w:line="240" w:lineRule="auto"/>
        <w:contextualSpacing/>
        <w:jc w:val="both"/>
        <w:rPr>
          <w:sz w:val="24"/>
          <w:szCs w:val="24"/>
        </w:rPr>
      </w:pPr>
      <w:r w:rsidRPr="00DB0650">
        <w:rPr>
          <w:sz w:val="24"/>
          <w:szCs w:val="24"/>
        </w:rPr>
        <w:t>b)</w:t>
      </w:r>
      <w:r w:rsidRPr="00DB0650">
        <w:rPr>
          <w:sz w:val="24"/>
          <w:szCs w:val="24"/>
        </w:rPr>
        <w:tab/>
        <w:t>der causa à inexecução parcial do contrato que cause grave dano à Administração ou ao funcionamento dos serviços públicos ou ao interesse coletivo;</w:t>
      </w:r>
    </w:p>
    <w:p w14:paraId="2A945474" w14:textId="77777777" w:rsidR="00DB0650" w:rsidRPr="00DB0650" w:rsidRDefault="00DB0650" w:rsidP="00DB0650">
      <w:pPr>
        <w:spacing w:line="240" w:lineRule="auto"/>
        <w:contextualSpacing/>
        <w:jc w:val="both"/>
        <w:rPr>
          <w:sz w:val="24"/>
          <w:szCs w:val="24"/>
        </w:rPr>
      </w:pPr>
      <w:r w:rsidRPr="00DB0650">
        <w:rPr>
          <w:sz w:val="24"/>
          <w:szCs w:val="24"/>
        </w:rPr>
        <w:t>c)</w:t>
      </w:r>
      <w:r w:rsidRPr="00DB0650">
        <w:rPr>
          <w:sz w:val="24"/>
          <w:szCs w:val="24"/>
        </w:rPr>
        <w:tab/>
        <w:t>der causa à inexecução total do contrato;</w:t>
      </w:r>
    </w:p>
    <w:p w14:paraId="17789F50" w14:textId="77777777" w:rsidR="00DB0650" w:rsidRPr="00DB0650" w:rsidRDefault="00DB0650" w:rsidP="00DB0650">
      <w:pPr>
        <w:spacing w:line="240" w:lineRule="auto"/>
        <w:contextualSpacing/>
        <w:jc w:val="both"/>
        <w:rPr>
          <w:sz w:val="24"/>
          <w:szCs w:val="24"/>
        </w:rPr>
      </w:pPr>
      <w:r w:rsidRPr="00DB0650">
        <w:rPr>
          <w:sz w:val="24"/>
          <w:szCs w:val="24"/>
        </w:rPr>
        <w:t>d)</w:t>
      </w:r>
      <w:r w:rsidRPr="00DB0650">
        <w:rPr>
          <w:sz w:val="24"/>
          <w:szCs w:val="24"/>
        </w:rPr>
        <w:tab/>
        <w:t>deixar de entregar a documentação exigida para o certame;</w:t>
      </w:r>
    </w:p>
    <w:p w14:paraId="09848A3F" w14:textId="77777777" w:rsidR="00DB0650" w:rsidRPr="00DB0650" w:rsidRDefault="00DB0650" w:rsidP="00DB0650">
      <w:pPr>
        <w:spacing w:line="240" w:lineRule="auto"/>
        <w:contextualSpacing/>
        <w:jc w:val="both"/>
        <w:rPr>
          <w:sz w:val="24"/>
          <w:szCs w:val="24"/>
        </w:rPr>
      </w:pPr>
      <w:r w:rsidRPr="00DB0650">
        <w:rPr>
          <w:sz w:val="24"/>
          <w:szCs w:val="24"/>
        </w:rPr>
        <w:t>e)</w:t>
      </w:r>
      <w:r w:rsidRPr="00DB0650">
        <w:rPr>
          <w:sz w:val="24"/>
          <w:szCs w:val="24"/>
        </w:rPr>
        <w:tab/>
        <w:t>não mantiver a proposta, salvo em decorrência de fato superveniente devidamente justificado;</w:t>
      </w:r>
    </w:p>
    <w:p w14:paraId="3CB83F9F" w14:textId="77777777" w:rsidR="00DB0650" w:rsidRPr="00DB0650" w:rsidRDefault="00DB0650" w:rsidP="00DB0650">
      <w:pPr>
        <w:spacing w:line="240" w:lineRule="auto"/>
        <w:contextualSpacing/>
        <w:jc w:val="both"/>
        <w:rPr>
          <w:sz w:val="24"/>
          <w:szCs w:val="24"/>
        </w:rPr>
      </w:pPr>
      <w:r w:rsidRPr="00DB0650">
        <w:rPr>
          <w:sz w:val="24"/>
          <w:szCs w:val="24"/>
        </w:rPr>
        <w:t>f)</w:t>
      </w:r>
      <w:r w:rsidRPr="00DB0650">
        <w:rPr>
          <w:sz w:val="24"/>
          <w:szCs w:val="24"/>
        </w:rPr>
        <w:tab/>
        <w:t>não celebrar o contrato ou não entregar a documentação exigida para a contratação, quando convocado dentro do prazo de validade de sua proposta;</w:t>
      </w:r>
    </w:p>
    <w:p w14:paraId="036D7B1A" w14:textId="77777777" w:rsidR="00DB0650" w:rsidRPr="00DB0650" w:rsidRDefault="00DB0650" w:rsidP="00DB0650">
      <w:pPr>
        <w:spacing w:line="240" w:lineRule="auto"/>
        <w:contextualSpacing/>
        <w:jc w:val="both"/>
        <w:rPr>
          <w:sz w:val="24"/>
          <w:szCs w:val="24"/>
        </w:rPr>
      </w:pPr>
      <w:r w:rsidRPr="00DB0650">
        <w:rPr>
          <w:sz w:val="24"/>
          <w:szCs w:val="24"/>
        </w:rPr>
        <w:t>g)</w:t>
      </w:r>
      <w:r w:rsidRPr="00DB0650">
        <w:rPr>
          <w:sz w:val="24"/>
          <w:szCs w:val="24"/>
        </w:rPr>
        <w:tab/>
        <w:t>ensejar o retardamento da execução ou da entrega do objeto da contratação sem motivo justificado;</w:t>
      </w:r>
    </w:p>
    <w:p w14:paraId="1A183ABC" w14:textId="77777777" w:rsidR="00DB0650" w:rsidRPr="00DB0650" w:rsidRDefault="00DB0650" w:rsidP="00DB0650">
      <w:pPr>
        <w:spacing w:line="240" w:lineRule="auto"/>
        <w:contextualSpacing/>
        <w:jc w:val="both"/>
        <w:rPr>
          <w:sz w:val="24"/>
          <w:szCs w:val="24"/>
        </w:rPr>
      </w:pPr>
      <w:r w:rsidRPr="00DB0650">
        <w:rPr>
          <w:sz w:val="24"/>
          <w:szCs w:val="24"/>
        </w:rPr>
        <w:t>h)</w:t>
      </w:r>
      <w:r w:rsidRPr="00DB0650">
        <w:rPr>
          <w:sz w:val="24"/>
          <w:szCs w:val="24"/>
        </w:rPr>
        <w:tab/>
        <w:t>apresentar declaração ou documentação falsa exigida para o certame ou prestar declaração falsa durante a dispensa eletrônica ou execução do contrato;</w:t>
      </w:r>
    </w:p>
    <w:p w14:paraId="2E92112B" w14:textId="77777777" w:rsidR="00DB0650" w:rsidRPr="00DB0650" w:rsidRDefault="00DB0650" w:rsidP="00DB0650">
      <w:pPr>
        <w:spacing w:line="240" w:lineRule="auto"/>
        <w:contextualSpacing/>
        <w:jc w:val="both"/>
        <w:rPr>
          <w:sz w:val="24"/>
          <w:szCs w:val="24"/>
        </w:rPr>
      </w:pPr>
      <w:r w:rsidRPr="00DB0650">
        <w:rPr>
          <w:sz w:val="24"/>
          <w:szCs w:val="24"/>
        </w:rPr>
        <w:t>i)</w:t>
      </w:r>
      <w:r w:rsidRPr="00DB0650">
        <w:rPr>
          <w:sz w:val="24"/>
          <w:szCs w:val="24"/>
        </w:rPr>
        <w:tab/>
        <w:t>fraudar a contratação ou praticar ato fraudulento na execução do contrato;</w:t>
      </w:r>
    </w:p>
    <w:p w14:paraId="34A9746A" w14:textId="77777777" w:rsidR="00DB0650" w:rsidRPr="00DB0650" w:rsidRDefault="00DB0650" w:rsidP="00DB0650">
      <w:pPr>
        <w:spacing w:line="240" w:lineRule="auto"/>
        <w:contextualSpacing/>
        <w:jc w:val="both"/>
        <w:rPr>
          <w:sz w:val="24"/>
          <w:szCs w:val="24"/>
        </w:rPr>
      </w:pPr>
      <w:r w:rsidRPr="00DB0650">
        <w:rPr>
          <w:sz w:val="24"/>
          <w:szCs w:val="24"/>
        </w:rPr>
        <w:lastRenderedPageBreak/>
        <w:t>h) comportar-se de modo inidôneo ou cometer fraude de qualquer natureza;</w:t>
      </w:r>
    </w:p>
    <w:p w14:paraId="63E3DF85" w14:textId="77777777" w:rsidR="00DB0650" w:rsidRPr="00DB0650" w:rsidRDefault="00DB0650" w:rsidP="00DB0650">
      <w:pPr>
        <w:spacing w:line="240" w:lineRule="auto"/>
        <w:contextualSpacing/>
        <w:jc w:val="both"/>
        <w:rPr>
          <w:sz w:val="24"/>
          <w:szCs w:val="24"/>
        </w:rPr>
      </w:pPr>
      <w:r w:rsidRPr="00DB0650">
        <w:rPr>
          <w:sz w:val="24"/>
          <w:szCs w:val="24"/>
        </w:rPr>
        <w:t>j) praticar atos ilícitos com vistas a frustrar os objetivos do certame;</w:t>
      </w:r>
    </w:p>
    <w:p w14:paraId="3802E96D" w14:textId="77777777" w:rsidR="00DB0650" w:rsidRPr="00DB0650" w:rsidRDefault="00DB0650" w:rsidP="00DB0650">
      <w:pPr>
        <w:spacing w:line="240" w:lineRule="auto"/>
        <w:contextualSpacing/>
        <w:jc w:val="both"/>
        <w:rPr>
          <w:sz w:val="24"/>
          <w:szCs w:val="24"/>
        </w:rPr>
      </w:pPr>
      <w:r w:rsidRPr="00DB0650">
        <w:rPr>
          <w:sz w:val="24"/>
          <w:szCs w:val="24"/>
        </w:rPr>
        <w:t>l) praticar ato lesivo previsto no art. 5º da Lei nº 12.846, de 1º de agosto de 2013.</w:t>
      </w:r>
    </w:p>
    <w:p w14:paraId="62C1DAF4" w14:textId="77777777" w:rsidR="00DB0650" w:rsidRPr="00DB0650" w:rsidRDefault="00DB0650" w:rsidP="00DB0650">
      <w:pPr>
        <w:spacing w:line="240" w:lineRule="auto"/>
        <w:contextualSpacing/>
        <w:jc w:val="both"/>
        <w:rPr>
          <w:sz w:val="24"/>
          <w:szCs w:val="24"/>
        </w:rPr>
      </w:pPr>
      <w:r w:rsidRPr="00DB0650">
        <w:rPr>
          <w:sz w:val="24"/>
          <w:szCs w:val="24"/>
        </w:rPr>
        <w:t>9.2</w:t>
      </w:r>
      <w:r w:rsidRPr="00DB0650">
        <w:rPr>
          <w:sz w:val="24"/>
          <w:szCs w:val="24"/>
        </w:rPr>
        <w:tab/>
        <w:t>Serão aplicadas ao responsável pelas infrações administrativas acima descritas as seguintes sanções:</w:t>
      </w:r>
    </w:p>
    <w:p w14:paraId="41F9B31C" w14:textId="77777777" w:rsidR="00DB0650" w:rsidRPr="00DB0650" w:rsidRDefault="00DB0650" w:rsidP="00DB0650">
      <w:pPr>
        <w:spacing w:line="240" w:lineRule="auto"/>
        <w:contextualSpacing/>
        <w:jc w:val="both"/>
        <w:rPr>
          <w:sz w:val="24"/>
          <w:szCs w:val="24"/>
        </w:rPr>
      </w:pPr>
      <w:r w:rsidRPr="00DB0650">
        <w:rPr>
          <w:sz w:val="24"/>
          <w:szCs w:val="24"/>
        </w:rPr>
        <w:t>9.3</w:t>
      </w:r>
      <w:r w:rsidRPr="00DB0650">
        <w:rPr>
          <w:sz w:val="24"/>
          <w:szCs w:val="24"/>
        </w:rPr>
        <w:tab/>
        <w:t>Advertência, quando o Contratado der causa à inexecução parcial do contrato, sempre que não se justificar a imposição de penalidade mais grave;</w:t>
      </w:r>
    </w:p>
    <w:p w14:paraId="2359054D" w14:textId="77777777" w:rsidR="00DB0650" w:rsidRPr="00DB0650" w:rsidRDefault="00DB0650" w:rsidP="00DB0650">
      <w:pPr>
        <w:spacing w:line="240" w:lineRule="auto"/>
        <w:contextualSpacing/>
        <w:jc w:val="both"/>
        <w:rPr>
          <w:sz w:val="24"/>
          <w:szCs w:val="24"/>
        </w:rPr>
      </w:pPr>
      <w:r w:rsidRPr="00DB0650">
        <w:rPr>
          <w:sz w:val="24"/>
          <w:szCs w:val="24"/>
        </w:rPr>
        <w:t>9.4</w:t>
      </w:r>
      <w:r w:rsidRPr="00DB0650">
        <w:rPr>
          <w:sz w:val="24"/>
          <w:szCs w:val="24"/>
        </w:rPr>
        <w:tab/>
        <w:t>Impedimento de licitar e contratar, quando praticadas as condutas descritas nas alíneas b, c, d, e, f e g do subitem acima deste Contrato, sempre que não se justificar a imposição de penalidade mais grave;</w:t>
      </w:r>
    </w:p>
    <w:p w14:paraId="292D236E" w14:textId="77777777" w:rsidR="00DB0650" w:rsidRPr="00DB0650" w:rsidRDefault="00DB0650" w:rsidP="00DB0650">
      <w:pPr>
        <w:spacing w:line="240" w:lineRule="auto"/>
        <w:contextualSpacing/>
        <w:jc w:val="both"/>
        <w:rPr>
          <w:sz w:val="24"/>
          <w:szCs w:val="24"/>
        </w:rPr>
      </w:pPr>
      <w:r w:rsidRPr="00DB0650">
        <w:rPr>
          <w:sz w:val="24"/>
          <w:szCs w:val="24"/>
        </w:rPr>
        <w:t>9.5</w:t>
      </w:r>
      <w:r w:rsidRPr="00DB0650">
        <w:rPr>
          <w:sz w:val="24"/>
          <w:szCs w:val="24"/>
        </w:rPr>
        <w:tab/>
        <w:t>Declaração de inidoneidade para licitar e contratar, quando praticadas as condutas descritas nas alíneas h, i, j, k e l do subitem acima deste Contrato, bem como nas alíneas b, c, d, e, f e g, que justifiquem a imposição de penalidade mais grave;</w:t>
      </w:r>
    </w:p>
    <w:p w14:paraId="43B4FF3D" w14:textId="77777777" w:rsidR="00DB0650" w:rsidRPr="00DB0650" w:rsidRDefault="00DB0650" w:rsidP="00DB0650">
      <w:pPr>
        <w:spacing w:line="240" w:lineRule="auto"/>
        <w:contextualSpacing/>
        <w:jc w:val="both"/>
        <w:rPr>
          <w:sz w:val="24"/>
          <w:szCs w:val="24"/>
        </w:rPr>
      </w:pPr>
      <w:r w:rsidRPr="00DB0650">
        <w:rPr>
          <w:sz w:val="24"/>
          <w:szCs w:val="24"/>
        </w:rPr>
        <w:t>9.6</w:t>
      </w:r>
      <w:r w:rsidRPr="00DB0650">
        <w:rPr>
          <w:sz w:val="24"/>
          <w:szCs w:val="24"/>
        </w:rPr>
        <w:tab/>
        <w:t>Multa:</w:t>
      </w:r>
    </w:p>
    <w:p w14:paraId="11B09D8E" w14:textId="77777777" w:rsidR="00DB0650" w:rsidRPr="00DB0650" w:rsidRDefault="00DB0650" w:rsidP="00DB0650">
      <w:pPr>
        <w:spacing w:line="240" w:lineRule="auto"/>
        <w:contextualSpacing/>
        <w:jc w:val="both"/>
        <w:rPr>
          <w:sz w:val="24"/>
          <w:szCs w:val="24"/>
        </w:rPr>
      </w:pPr>
      <w:r w:rsidRPr="00DB0650">
        <w:rPr>
          <w:sz w:val="24"/>
          <w:szCs w:val="24"/>
        </w:rPr>
        <w:t>9.6.1</w:t>
      </w:r>
      <w:r w:rsidRPr="00DB0650">
        <w:rPr>
          <w:sz w:val="24"/>
          <w:szCs w:val="24"/>
        </w:rPr>
        <w:tab/>
        <w:t>moratória de 0,5% (meio por cento) por dia de atraso injustificado sobre o valor da parcela inadimplida, até o limite de 20 (vinte) dias;</w:t>
      </w:r>
    </w:p>
    <w:p w14:paraId="3F99149F" w14:textId="77777777" w:rsidR="00DB0650" w:rsidRPr="00DB0650" w:rsidRDefault="00DB0650" w:rsidP="00DB0650">
      <w:pPr>
        <w:spacing w:line="240" w:lineRule="auto"/>
        <w:contextualSpacing/>
        <w:jc w:val="both"/>
        <w:rPr>
          <w:sz w:val="24"/>
          <w:szCs w:val="24"/>
        </w:rPr>
      </w:pPr>
      <w:r w:rsidRPr="00DB0650">
        <w:rPr>
          <w:sz w:val="24"/>
          <w:szCs w:val="24"/>
        </w:rPr>
        <w:t>9.6.2</w:t>
      </w:r>
      <w:r w:rsidRPr="00DB0650">
        <w:rPr>
          <w:sz w:val="24"/>
          <w:szCs w:val="24"/>
        </w:rPr>
        <w:tab/>
        <w:t>compensatória de 10 % (dez por cento) sobre o valor total do contrato, no caso de inexecução total do objeto;</w:t>
      </w:r>
    </w:p>
    <w:p w14:paraId="6EB8EEE7" w14:textId="77777777" w:rsidR="00DB0650" w:rsidRPr="00DB0650" w:rsidRDefault="00DB0650" w:rsidP="00DB0650">
      <w:pPr>
        <w:spacing w:line="240" w:lineRule="auto"/>
        <w:contextualSpacing/>
        <w:jc w:val="both"/>
        <w:rPr>
          <w:sz w:val="24"/>
          <w:szCs w:val="24"/>
        </w:rPr>
      </w:pPr>
      <w:r w:rsidRPr="00DB0650">
        <w:rPr>
          <w:sz w:val="24"/>
          <w:szCs w:val="24"/>
        </w:rPr>
        <w:t>9.7</w:t>
      </w:r>
      <w:r w:rsidRPr="00DB0650">
        <w:rPr>
          <w:sz w:val="24"/>
          <w:szCs w:val="24"/>
        </w:rPr>
        <w:tab/>
        <w:t>A aplicação das sanções previstas neste Contrato não exclui, em hipótese alguma, a obrigação de reparação integral do dano causado ao Contratante;</w:t>
      </w:r>
    </w:p>
    <w:p w14:paraId="47B1F746" w14:textId="77777777" w:rsidR="00DB0650" w:rsidRPr="00DB0650" w:rsidRDefault="00DB0650" w:rsidP="00DB0650">
      <w:pPr>
        <w:spacing w:line="240" w:lineRule="auto"/>
        <w:contextualSpacing/>
        <w:jc w:val="both"/>
        <w:rPr>
          <w:sz w:val="24"/>
          <w:szCs w:val="24"/>
        </w:rPr>
      </w:pPr>
      <w:r w:rsidRPr="00DB0650">
        <w:rPr>
          <w:sz w:val="24"/>
          <w:szCs w:val="24"/>
        </w:rPr>
        <w:t>9.8</w:t>
      </w:r>
      <w:r w:rsidRPr="00DB0650">
        <w:rPr>
          <w:sz w:val="24"/>
          <w:szCs w:val="24"/>
        </w:rPr>
        <w:tab/>
        <w:t>Todas as sanções previstas neste Contrato poderão ser aplicadas cumulativamente com a multa;</w:t>
      </w:r>
    </w:p>
    <w:p w14:paraId="11680CE1" w14:textId="77777777" w:rsidR="00DB0650" w:rsidRPr="00DB0650" w:rsidRDefault="00DB0650" w:rsidP="00DB0650">
      <w:pPr>
        <w:spacing w:line="240" w:lineRule="auto"/>
        <w:contextualSpacing/>
        <w:jc w:val="both"/>
        <w:rPr>
          <w:sz w:val="24"/>
          <w:szCs w:val="24"/>
        </w:rPr>
      </w:pPr>
      <w:r w:rsidRPr="00DB0650">
        <w:rPr>
          <w:sz w:val="24"/>
          <w:szCs w:val="24"/>
        </w:rPr>
        <w:t>9.9</w:t>
      </w:r>
      <w:r w:rsidRPr="00DB0650">
        <w:rPr>
          <w:sz w:val="24"/>
          <w:szCs w:val="24"/>
        </w:rPr>
        <w:tab/>
        <w:t>Antes da aplicação da multa será facultada a defesa do interessado no prazo de 15 (quinze) dias úteis, contado da data de sua intimação;</w:t>
      </w:r>
    </w:p>
    <w:p w14:paraId="5FC2BC0C" w14:textId="77777777" w:rsidR="00DB0650" w:rsidRPr="00DB0650" w:rsidRDefault="00DB0650" w:rsidP="00DB0650">
      <w:pPr>
        <w:spacing w:line="240" w:lineRule="auto"/>
        <w:contextualSpacing/>
        <w:jc w:val="both"/>
        <w:rPr>
          <w:sz w:val="24"/>
          <w:szCs w:val="24"/>
        </w:rPr>
      </w:pPr>
      <w:r w:rsidRPr="00DB0650">
        <w:rPr>
          <w:sz w:val="24"/>
          <w:szCs w:val="24"/>
        </w:rPr>
        <w:t>9.10</w:t>
      </w:r>
      <w:r w:rsidRPr="00DB0650">
        <w:rPr>
          <w:sz w:val="24"/>
          <w:szCs w:val="24"/>
        </w:rPr>
        <w:tab/>
        <w:t>Se a multa aplicada e as indenizações cabíveis forem superiores ao valor do pagamento eventualmente devido pelo Contratante a Contratada, além da perda desse valor, a diferença será descontada da garantia prestada ou será cobrada judicialmente;</w:t>
      </w:r>
    </w:p>
    <w:p w14:paraId="4CB50DEC" w14:textId="77777777" w:rsidR="00DB0650" w:rsidRPr="00DB0650" w:rsidRDefault="00DB0650" w:rsidP="00DB0650">
      <w:pPr>
        <w:spacing w:line="240" w:lineRule="auto"/>
        <w:contextualSpacing/>
        <w:jc w:val="both"/>
        <w:rPr>
          <w:sz w:val="24"/>
          <w:szCs w:val="24"/>
        </w:rPr>
      </w:pPr>
      <w:r w:rsidRPr="00DB0650">
        <w:rPr>
          <w:sz w:val="24"/>
          <w:szCs w:val="24"/>
        </w:rPr>
        <w:t>9.11</w:t>
      </w:r>
      <w:r w:rsidRPr="00DB0650">
        <w:rPr>
          <w:sz w:val="24"/>
          <w:szCs w:val="24"/>
        </w:rPr>
        <w:tab/>
        <w:t>Previamente ao encaminhamento à cobrança judicial, a multa poderá ser recolhida administrativamente no prazo máximo de 15 (quinze) dias, a contar da data do recebimento da comunicação enviada pela autoridade competente.</w:t>
      </w:r>
    </w:p>
    <w:p w14:paraId="58E3F059" w14:textId="77777777" w:rsidR="00DB0650" w:rsidRPr="00DB0650" w:rsidRDefault="00DB0650" w:rsidP="00DB0650">
      <w:pPr>
        <w:spacing w:line="240" w:lineRule="auto"/>
        <w:contextualSpacing/>
        <w:jc w:val="both"/>
        <w:rPr>
          <w:sz w:val="24"/>
          <w:szCs w:val="24"/>
        </w:rPr>
      </w:pPr>
      <w:r w:rsidRPr="00DB0650">
        <w:rPr>
          <w:sz w:val="24"/>
          <w:szCs w:val="24"/>
        </w:rPr>
        <w:t>9.12</w:t>
      </w:r>
      <w:r w:rsidRPr="00DB0650">
        <w:rPr>
          <w:sz w:val="24"/>
          <w:szCs w:val="24"/>
        </w:rPr>
        <w:tab/>
        <w:t>A aplicação das sanções realizar-se-á em processo administrativo que assegure o contraditório e a ampla defesa ao Contratado, observando-se o procedimento previsto no caput e parágrafos do art. 158 da Lei nº 14.133, de 2021, para as penalidades de impedimento de licitar e contratar e de declaração de inidoneidade para licitar ou contratar.</w:t>
      </w:r>
    </w:p>
    <w:p w14:paraId="3B886976" w14:textId="77777777" w:rsidR="00DB0650" w:rsidRPr="00DB0650" w:rsidRDefault="00DB0650" w:rsidP="00DB0650">
      <w:pPr>
        <w:spacing w:line="240" w:lineRule="auto"/>
        <w:contextualSpacing/>
        <w:jc w:val="both"/>
        <w:rPr>
          <w:sz w:val="24"/>
          <w:szCs w:val="24"/>
        </w:rPr>
      </w:pPr>
      <w:r w:rsidRPr="00DB0650">
        <w:rPr>
          <w:sz w:val="24"/>
          <w:szCs w:val="24"/>
        </w:rPr>
        <w:t>9.13 Na aplicação das sanções serão considerados:</w:t>
      </w:r>
    </w:p>
    <w:p w14:paraId="7B42B99E" w14:textId="77777777" w:rsidR="00DB0650" w:rsidRPr="00DB0650" w:rsidRDefault="00DB0650" w:rsidP="00DB0650">
      <w:pPr>
        <w:spacing w:line="240" w:lineRule="auto"/>
        <w:contextualSpacing/>
        <w:jc w:val="both"/>
        <w:rPr>
          <w:sz w:val="24"/>
          <w:szCs w:val="24"/>
        </w:rPr>
      </w:pPr>
      <w:r w:rsidRPr="00DB0650">
        <w:rPr>
          <w:sz w:val="24"/>
          <w:szCs w:val="24"/>
        </w:rPr>
        <w:t>a)</w:t>
      </w:r>
      <w:r w:rsidRPr="00DB0650">
        <w:rPr>
          <w:sz w:val="24"/>
          <w:szCs w:val="24"/>
        </w:rPr>
        <w:tab/>
        <w:t>a natureza e a gravidade da infração cometida;</w:t>
      </w:r>
    </w:p>
    <w:p w14:paraId="49D7D5DD" w14:textId="77777777" w:rsidR="00DB0650" w:rsidRPr="00DB0650" w:rsidRDefault="00DB0650" w:rsidP="00DB0650">
      <w:pPr>
        <w:spacing w:line="240" w:lineRule="auto"/>
        <w:contextualSpacing/>
        <w:jc w:val="both"/>
        <w:rPr>
          <w:sz w:val="24"/>
          <w:szCs w:val="24"/>
        </w:rPr>
      </w:pPr>
      <w:r w:rsidRPr="00DB0650">
        <w:rPr>
          <w:sz w:val="24"/>
          <w:szCs w:val="24"/>
        </w:rPr>
        <w:t>b)</w:t>
      </w:r>
      <w:r w:rsidRPr="00DB0650">
        <w:rPr>
          <w:sz w:val="24"/>
          <w:szCs w:val="24"/>
        </w:rPr>
        <w:tab/>
        <w:t>as peculiaridades do caso concreto;</w:t>
      </w:r>
    </w:p>
    <w:p w14:paraId="783455AD" w14:textId="77777777" w:rsidR="00DB0650" w:rsidRPr="00DB0650" w:rsidRDefault="00DB0650" w:rsidP="00DB0650">
      <w:pPr>
        <w:spacing w:line="240" w:lineRule="auto"/>
        <w:contextualSpacing/>
        <w:jc w:val="both"/>
        <w:rPr>
          <w:sz w:val="24"/>
          <w:szCs w:val="24"/>
        </w:rPr>
      </w:pPr>
      <w:r w:rsidRPr="00DB0650">
        <w:rPr>
          <w:sz w:val="24"/>
          <w:szCs w:val="24"/>
        </w:rPr>
        <w:t>c)</w:t>
      </w:r>
      <w:r w:rsidRPr="00DB0650">
        <w:rPr>
          <w:sz w:val="24"/>
          <w:szCs w:val="24"/>
        </w:rPr>
        <w:tab/>
        <w:t>as circunstâncias agravantes ou atenuantes;</w:t>
      </w:r>
    </w:p>
    <w:p w14:paraId="0AC7B840" w14:textId="77777777" w:rsidR="00DB0650" w:rsidRPr="00DB0650" w:rsidRDefault="00DB0650" w:rsidP="00DB0650">
      <w:pPr>
        <w:spacing w:line="240" w:lineRule="auto"/>
        <w:contextualSpacing/>
        <w:jc w:val="both"/>
        <w:rPr>
          <w:sz w:val="24"/>
          <w:szCs w:val="24"/>
        </w:rPr>
      </w:pPr>
      <w:r w:rsidRPr="00DB0650">
        <w:rPr>
          <w:sz w:val="24"/>
          <w:szCs w:val="24"/>
        </w:rPr>
        <w:t>d)</w:t>
      </w:r>
      <w:r w:rsidRPr="00DB0650">
        <w:rPr>
          <w:sz w:val="24"/>
          <w:szCs w:val="24"/>
        </w:rPr>
        <w:tab/>
        <w:t>os danos que dela provierem para o Contratante;</w:t>
      </w:r>
    </w:p>
    <w:p w14:paraId="2AF42008" w14:textId="77777777" w:rsidR="00DB0650" w:rsidRPr="00DB0650" w:rsidRDefault="00DB0650" w:rsidP="00DB0650">
      <w:pPr>
        <w:spacing w:line="240" w:lineRule="auto"/>
        <w:contextualSpacing/>
        <w:jc w:val="both"/>
        <w:rPr>
          <w:sz w:val="24"/>
          <w:szCs w:val="24"/>
        </w:rPr>
      </w:pPr>
      <w:r w:rsidRPr="00DB0650">
        <w:rPr>
          <w:sz w:val="24"/>
          <w:szCs w:val="24"/>
        </w:rPr>
        <w:t>e)</w:t>
      </w:r>
      <w:r w:rsidRPr="00DB0650">
        <w:rPr>
          <w:sz w:val="24"/>
          <w:szCs w:val="24"/>
        </w:rPr>
        <w:tab/>
        <w:t>a implantação ou o aperfeiçoamento de programa de integridade, conforme normas e orientações dos órgãos de controle.</w:t>
      </w:r>
    </w:p>
    <w:p w14:paraId="727D8FE5" w14:textId="77777777" w:rsidR="00DB0650" w:rsidRPr="00DB0650" w:rsidRDefault="00DB0650" w:rsidP="00DB0650">
      <w:pPr>
        <w:spacing w:line="240" w:lineRule="auto"/>
        <w:contextualSpacing/>
        <w:jc w:val="both"/>
        <w:rPr>
          <w:sz w:val="24"/>
          <w:szCs w:val="24"/>
        </w:rPr>
      </w:pPr>
      <w:r w:rsidRPr="00DB0650">
        <w:rPr>
          <w:sz w:val="24"/>
          <w:szCs w:val="24"/>
        </w:rPr>
        <w:t>9.14</w:t>
      </w:r>
      <w:r w:rsidRPr="00DB0650">
        <w:rPr>
          <w:sz w:val="24"/>
          <w:szCs w:val="24"/>
        </w:rPr>
        <w:tab/>
        <w:t xml:space="preserve">Os atos previstos como infrações administrativas na Lei nº 14.133, de 2021, ou em outras leis de licitações e contratos da Administração Pública que também sejam </w:t>
      </w:r>
      <w:r w:rsidRPr="00DB0650">
        <w:rPr>
          <w:sz w:val="24"/>
          <w:szCs w:val="24"/>
        </w:rPr>
        <w:lastRenderedPageBreak/>
        <w:t>tipificados como atos lesivos na Lei nº 12.846, de 2013, serão apurados e julgados conjuntamente, nos mesmos autos, observados o rito procedimental e autoridade competente definidos na referida Lei.</w:t>
      </w:r>
    </w:p>
    <w:p w14:paraId="56063ED9" w14:textId="77777777" w:rsidR="00DB0650" w:rsidRPr="00DB0650" w:rsidRDefault="00DB0650" w:rsidP="00DB0650">
      <w:pPr>
        <w:spacing w:line="240" w:lineRule="auto"/>
        <w:contextualSpacing/>
        <w:jc w:val="both"/>
        <w:rPr>
          <w:sz w:val="24"/>
          <w:szCs w:val="24"/>
        </w:rPr>
      </w:pPr>
      <w:r w:rsidRPr="00DB0650">
        <w:rPr>
          <w:sz w:val="24"/>
          <w:szCs w:val="24"/>
        </w:rPr>
        <w:t>9.15</w:t>
      </w:r>
      <w:r w:rsidRPr="00DB0650">
        <w:rPr>
          <w:sz w:val="24"/>
          <w:szCs w:val="24"/>
        </w:rPr>
        <w:tab/>
        <w:t>A personalidade jurídica da Contratada poderá ser desconsiderada sempre que utilizada com abuso do direito para facilitar, encobrir ou dissimular a prática dos atos ilícitos previstos neste Contrato ou para provocar confusão patrimonial, e, nesse caso, todos os efeitos das sanções aplicadas à pessoa jurídica serão estendidos aos seus administradores e sócios com poderes de administração, à pessoa jurídica sucessora ou à empresa do mesmo ramo com relação de coligação ou controle, de fato ou de direito, com o Contratado, observados, em todos os casos, o contraditório, a ampla defesa e a obrigatoriedade de análise jurídica prévia.</w:t>
      </w:r>
    </w:p>
    <w:p w14:paraId="48A5F202" w14:textId="77777777" w:rsidR="00DB0650" w:rsidRPr="00DB0650" w:rsidRDefault="00DB0650" w:rsidP="00DB0650">
      <w:pPr>
        <w:spacing w:line="240" w:lineRule="auto"/>
        <w:contextualSpacing/>
        <w:jc w:val="both"/>
        <w:rPr>
          <w:sz w:val="24"/>
          <w:szCs w:val="24"/>
        </w:rPr>
      </w:pPr>
      <w:r w:rsidRPr="00DB0650">
        <w:rPr>
          <w:sz w:val="24"/>
          <w:szCs w:val="24"/>
        </w:rPr>
        <w:t>9.16</w:t>
      </w:r>
      <w:r w:rsidRPr="00DB0650">
        <w:rPr>
          <w:sz w:val="24"/>
          <w:szCs w:val="24"/>
        </w:rPr>
        <w:tab/>
        <w:t xml:space="preserve">O Contratante deverá, no prazo máximo 15 (quinze) dias úteis, contado da data de aplicação da sanção, informar e manter atualizados os dados relativos às sanções por ela aplicadas, para fins de publicidade no Cadastro Nacional de Empresas Inidôneas e Suspensas (CEIS) e no Cadastro Nacional de Empresas Punidas (CNEP), instituídos no âmbito do Poder Executivo Federal. </w:t>
      </w:r>
    </w:p>
    <w:p w14:paraId="21421523" w14:textId="77777777" w:rsidR="00DB0650" w:rsidRPr="00DB0650" w:rsidRDefault="00DB0650" w:rsidP="00DB0650">
      <w:pPr>
        <w:spacing w:line="240" w:lineRule="auto"/>
        <w:contextualSpacing/>
        <w:jc w:val="both"/>
        <w:rPr>
          <w:sz w:val="24"/>
          <w:szCs w:val="24"/>
        </w:rPr>
      </w:pPr>
      <w:r w:rsidRPr="00DB0650">
        <w:rPr>
          <w:sz w:val="24"/>
          <w:szCs w:val="24"/>
        </w:rPr>
        <w:t>9.17</w:t>
      </w:r>
      <w:r w:rsidRPr="00DB0650">
        <w:rPr>
          <w:sz w:val="24"/>
          <w:szCs w:val="24"/>
        </w:rPr>
        <w:tab/>
        <w:t>As sanções de impedimento de licitar e contratar e declaração de inidoneidade para licitar ou contratar são passíveis de reabilitação na forma do art. 163 da Lei nº 14.133/21.</w:t>
      </w:r>
    </w:p>
    <w:p w14:paraId="7F31B475" w14:textId="77777777" w:rsidR="00DB0650" w:rsidRPr="00DB0650" w:rsidRDefault="00DB0650" w:rsidP="00DB0650">
      <w:pPr>
        <w:spacing w:line="240" w:lineRule="auto"/>
        <w:contextualSpacing/>
        <w:jc w:val="both"/>
        <w:rPr>
          <w:sz w:val="24"/>
          <w:szCs w:val="24"/>
        </w:rPr>
      </w:pPr>
      <w:r w:rsidRPr="00DB0650">
        <w:rPr>
          <w:sz w:val="24"/>
          <w:szCs w:val="24"/>
        </w:rPr>
        <w:t>9.18</w:t>
      </w:r>
      <w:r w:rsidRPr="00DB0650">
        <w:rPr>
          <w:sz w:val="24"/>
          <w:szCs w:val="24"/>
        </w:rPr>
        <w:tab/>
        <w:t>Os débitos da contratada para com a Administração contratante, resultantes de multa administrativa e/ou indenizações, não inscritos em dívida ativa, poderão ser compensados, total ou parcialmente, com os créditos devidos pelo referido órgão decorrentes deste mesmo contrato ou de outros contratos administrativos que o contratado possua com o mesmo órgão ora contratante.</w:t>
      </w:r>
    </w:p>
    <w:p w14:paraId="30E4D70E" w14:textId="77777777" w:rsidR="00DB0650" w:rsidRPr="00DB0650" w:rsidRDefault="00DB0650" w:rsidP="00DB0650">
      <w:pPr>
        <w:spacing w:line="240" w:lineRule="auto"/>
        <w:contextualSpacing/>
        <w:jc w:val="both"/>
        <w:rPr>
          <w:color w:val="000000" w:themeColor="text1"/>
          <w:sz w:val="24"/>
          <w:szCs w:val="24"/>
        </w:rPr>
      </w:pPr>
    </w:p>
    <w:p w14:paraId="561AF2F3" w14:textId="77777777" w:rsidR="00DB0650" w:rsidRPr="00DB0650" w:rsidRDefault="00DB0650" w:rsidP="00DB0650">
      <w:pPr>
        <w:keepNext/>
        <w:keepLines/>
        <w:tabs>
          <w:tab w:val="left" w:pos="567"/>
        </w:tabs>
        <w:spacing w:line="240" w:lineRule="auto"/>
        <w:ind w:left="360" w:hanging="360"/>
        <w:jc w:val="both"/>
        <w:outlineLvl w:val="0"/>
        <w:rPr>
          <w:rFonts w:eastAsiaTheme="majorEastAsia"/>
          <w:b/>
          <w:bCs/>
          <w:color w:val="000000" w:themeColor="text1"/>
          <w:sz w:val="24"/>
          <w:szCs w:val="24"/>
        </w:rPr>
      </w:pPr>
      <w:r w:rsidRPr="00DB0650">
        <w:rPr>
          <w:rFonts w:eastAsiaTheme="majorEastAsia"/>
          <w:b/>
          <w:bCs/>
          <w:color w:val="000000" w:themeColor="text1"/>
          <w:sz w:val="24"/>
          <w:szCs w:val="24"/>
        </w:rPr>
        <w:t xml:space="preserve">10. CLÁUSULA DÉCIMA – O CRÉDITO PELO QUAL CORRERÁ A DESPESA, COM A INDICAÇÃO DA CLASSIFICAÇÃO FUNCIONAL PROGRAMÁTICA E DA CATEGORIA ECONÔMICA. </w:t>
      </w:r>
    </w:p>
    <w:p w14:paraId="62E73D53" w14:textId="77777777" w:rsidR="00DB0650" w:rsidRPr="00DB0650" w:rsidRDefault="00DB0650" w:rsidP="00DB0650">
      <w:pPr>
        <w:spacing w:line="240" w:lineRule="auto"/>
        <w:rPr>
          <w:color w:val="000000" w:themeColor="text1"/>
          <w:sz w:val="24"/>
          <w:szCs w:val="24"/>
        </w:rPr>
      </w:pPr>
    </w:p>
    <w:p w14:paraId="5C288C51" w14:textId="6B7BF045" w:rsidR="00DB0650" w:rsidRPr="00B67EDF" w:rsidRDefault="00DB0650" w:rsidP="00B67EDF">
      <w:pPr>
        <w:pStyle w:val="PargrafodaLista"/>
        <w:numPr>
          <w:ilvl w:val="1"/>
          <w:numId w:val="7"/>
        </w:numPr>
        <w:spacing w:line="240" w:lineRule="auto"/>
        <w:ind w:left="0" w:firstLine="0"/>
        <w:jc w:val="both"/>
        <w:rPr>
          <w:rFonts w:ascii="Arial" w:hAnsi="Arial" w:cs="Arial"/>
          <w:color w:val="000000" w:themeColor="text1"/>
          <w:sz w:val="24"/>
          <w:szCs w:val="24"/>
        </w:rPr>
      </w:pPr>
      <w:r w:rsidRPr="00B67EDF">
        <w:rPr>
          <w:rFonts w:ascii="Arial" w:hAnsi="Arial" w:cs="Arial"/>
          <w:color w:val="000000" w:themeColor="text1"/>
          <w:sz w:val="24"/>
          <w:szCs w:val="24"/>
        </w:rPr>
        <w:t>As despesas decorrentes da presente contratação correrão à conta de recursos orçamentários, na</w:t>
      </w:r>
      <w:r w:rsidR="00B67EDF" w:rsidRPr="00B67EDF">
        <w:rPr>
          <w:rFonts w:ascii="Arial" w:hAnsi="Arial" w:cs="Arial"/>
          <w:color w:val="000000" w:themeColor="text1"/>
          <w:sz w:val="24"/>
          <w:szCs w:val="24"/>
        </w:rPr>
        <w:t>s</w:t>
      </w:r>
      <w:r w:rsidRPr="00B67EDF">
        <w:rPr>
          <w:rFonts w:ascii="Arial" w:hAnsi="Arial" w:cs="Arial"/>
          <w:color w:val="000000" w:themeColor="text1"/>
          <w:sz w:val="24"/>
          <w:szCs w:val="24"/>
        </w:rPr>
        <w:t xml:space="preserve"> dotaç</w:t>
      </w:r>
      <w:r w:rsidR="00B67EDF" w:rsidRPr="00B67EDF">
        <w:rPr>
          <w:rFonts w:ascii="Arial" w:hAnsi="Arial" w:cs="Arial"/>
          <w:color w:val="000000" w:themeColor="text1"/>
          <w:sz w:val="24"/>
          <w:szCs w:val="24"/>
        </w:rPr>
        <w:t>ões</w:t>
      </w:r>
      <w:r w:rsidRPr="00B67EDF">
        <w:rPr>
          <w:rFonts w:ascii="Arial" w:hAnsi="Arial" w:cs="Arial"/>
          <w:color w:val="000000" w:themeColor="text1"/>
          <w:sz w:val="24"/>
          <w:szCs w:val="24"/>
        </w:rPr>
        <w:t xml:space="preserve"> abaixo discriminada</w:t>
      </w:r>
      <w:r w:rsidR="00B67EDF" w:rsidRPr="00B67EDF">
        <w:rPr>
          <w:rFonts w:ascii="Arial" w:hAnsi="Arial" w:cs="Arial"/>
          <w:color w:val="000000" w:themeColor="text1"/>
          <w:sz w:val="24"/>
          <w:szCs w:val="24"/>
        </w:rPr>
        <w:t>s</w:t>
      </w:r>
      <w:r w:rsidRPr="00B67EDF">
        <w:rPr>
          <w:rFonts w:ascii="Arial" w:hAnsi="Arial" w:cs="Arial"/>
          <w:color w:val="000000" w:themeColor="text1"/>
          <w:sz w:val="24"/>
          <w:szCs w:val="24"/>
        </w:rPr>
        <w:t>:</w:t>
      </w:r>
    </w:p>
    <w:p w14:paraId="5B2FF443" w14:textId="77777777" w:rsidR="00BC029C" w:rsidRPr="00BC029C" w:rsidRDefault="00BC029C" w:rsidP="00BC029C">
      <w:pPr>
        <w:spacing w:line="240" w:lineRule="auto"/>
        <w:contextualSpacing/>
        <w:jc w:val="both"/>
        <w:rPr>
          <w:sz w:val="24"/>
          <w:szCs w:val="24"/>
        </w:rPr>
      </w:pPr>
      <w:r w:rsidRPr="00BC029C">
        <w:rPr>
          <w:b/>
          <w:bCs/>
          <w:sz w:val="24"/>
          <w:szCs w:val="24"/>
        </w:rPr>
        <w:t>ITEM 01:</w:t>
      </w:r>
      <w:r w:rsidRPr="00BC029C">
        <w:rPr>
          <w:sz w:val="24"/>
          <w:szCs w:val="24"/>
        </w:rPr>
        <w:t xml:space="preserve"> 4.4.90.52.20 – Máquinas, Instalações e Utensílios de Escritório. Ficha: 02; </w:t>
      </w:r>
      <w:r w:rsidRPr="00BC029C">
        <w:rPr>
          <w:b/>
          <w:bCs/>
          <w:sz w:val="24"/>
          <w:szCs w:val="24"/>
        </w:rPr>
        <w:t>ITENS 02 e 03:</w:t>
      </w:r>
      <w:r w:rsidRPr="00BC029C">
        <w:rPr>
          <w:sz w:val="24"/>
          <w:szCs w:val="24"/>
        </w:rPr>
        <w:t xml:space="preserve"> 4.4.90.52.19 – Equipamentos de Processamento de Dados. Ficha: 02; </w:t>
      </w:r>
      <w:r w:rsidRPr="00BC029C">
        <w:rPr>
          <w:b/>
          <w:bCs/>
          <w:sz w:val="24"/>
          <w:szCs w:val="24"/>
        </w:rPr>
        <w:t>ITENS 04, 05, 07 e 08:</w:t>
      </w:r>
      <w:r w:rsidRPr="00BC029C">
        <w:rPr>
          <w:sz w:val="24"/>
          <w:szCs w:val="24"/>
        </w:rPr>
        <w:t xml:space="preserve"> 4.4.90.52.17 – Equipamentos para Áudio, Vídeo e Foto; </w:t>
      </w:r>
      <w:r w:rsidRPr="00BC029C">
        <w:rPr>
          <w:b/>
          <w:bCs/>
          <w:sz w:val="24"/>
          <w:szCs w:val="24"/>
        </w:rPr>
        <w:t>ITEM 06:</w:t>
      </w:r>
      <w:r w:rsidRPr="00BC029C">
        <w:rPr>
          <w:sz w:val="24"/>
          <w:szCs w:val="24"/>
        </w:rPr>
        <w:t xml:space="preserve"> 4.4.90.52.24 – Mobiliário em Geral. Ficha: 02; </w:t>
      </w:r>
      <w:r w:rsidRPr="00BC029C">
        <w:rPr>
          <w:b/>
          <w:bCs/>
          <w:sz w:val="24"/>
          <w:szCs w:val="24"/>
        </w:rPr>
        <w:t>ITENS 09 e 10:</w:t>
      </w:r>
      <w:r w:rsidRPr="00BC029C">
        <w:rPr>
          <w:sz w:val="24"/>
          <w:szCs w:val="24"/>
        </w:rPr>
        <w:t xml:space="preserve"> 4.4.90.52.12 – Equipamento de Proteção, Segurança e Socorro. Ficha 02; </w:t>
      </w:r>
      <w:r w:rsidRPr="00BC029C">
        <w:rPr>
          <w:b/>
          <w:bCs/>
          <w:sz w:val="24"/>
          <w:szCs w:val="24"/>
        </w:rPr>
        <w:t>ITEM 11:</w:t>
      </w:r>
      <w:r w:rsidRPr="00BC029C">
        <w:rPr>
          <w:sz w:val="24"/>
          <w:szCs w:val="24"/>
        </w:rPr>
        <w:t xml:space="preserve"> 3.3.90.30.17 – Material de Processamento de Dados. Ficha 16.</w:t>
      </w:r>
    </w:p>
    <w:p w14:paraId="12BABCCA" w14:textId="77777777" w:rsidR="00DB0650" w:rsidRPr="00DB0650" w:rsidRDefault="00DB0650" w:rsidP="00BC6929">
      <w:pPr>
        <w:spacing w:line="240" w:lineRule="auto"/>
        <w:jc w:val="both"/>
        <w:rPr>
          <w:color w:val="000000" w:themeColor="text1"/>
          <w:sz w:val="24"/>
          <w:szCs w:val="24"/>
        </w:rPr>
      </w:pPr>
    </w:p>
    <w:p w14:paraId="20E94888" w14:textId="77777777" w:rsidR="00DB0650" w:rsidRPr="00DB0650" w:rsidRDefault="00DB0650" w:rsidP="00DB0650">
      <w:pPr>
        <w:spacing w:line="240" w:lineRule="auto"/>
        <w:jc w:val="both"/>
        <w:rPr>
          <w:b/>
          <w:bCs/>
          <w:color w:val="000000" w:themeColor="text1"/>
          <w:sz w:val="24"/>
          <w:szCs w:val="24"/>
        </w:rPr>
      </w:pPr>
      <w:r w:rsidRPr="00DB0650">
        <w:rPr>
          <w:b/>
          <w:bCs/>
          <w:color w:val="000000" w:themeColor="text1"/>
          <w:sz w:val="24"/>
          <w:szCs w:val="24"/>
        </w:rPr>
        <w:t xml:space="preserve">11. CLÁUSULA ONZE – DOS REQUISITOS MÍNIMOS </w:t>
      </w:r>
    </w:p>
    <w:p w14:paraId="30905742" w14:textId="77777777" w:rsidR="00DB0650" w:rsidRPr="00DB0650" w:rsidRDefault="00DB0650" w:rsidP="00DB0650">
      <w:pPr>
        <w:spacing w:line="240" w:lineRule="auto"/>
        <w:jc w:val="both"/>
        <w:rPr>
          <w:color w:val="000000" w:themeColor="text1"/>
          <w:sz w:val="24"/>
          <w:szCs w:val="24"/>
        </w:rPr>
      </w:pPr>
    </w:p>
    <w:p w14:paraId="2C704E41" w14:textId="77777777" w:rsidR="00DB0650" w:rsidRPr="00DB0650" w:rsidRDefault="00DB0650" w:rsidP="00DB0650">
      <w:pPr>
        <w:spacing w:line="240" w:lineRule="auto"/>
        <w:jc w:val="both"/>
        <w:rPr>
          <w:color w:val="000000" w:themeColor="text1"/>
          <w:sz w:val="24"/>
          <w:szCs w:val="24"/>
        </w:rPr>
      </w:pPr>
      <w:r w:rsidRPr="00DB0650">
        <w:rPr>
          <w:color w:val="000000" w:themeColor="text1"/>
          <w:sz w:val="24"/>
          <w:szCs w:val="24"/>
        </w:rPr>
        <w:t xml:space="preserve">11.1 A falta de conformidade com quaisquer dos requisitos delineados na descrição do objeto resultará em infração contratual, expondo a CONTRATADA a medidas legais cabíveis. A CONTRATADA compromete-se a observar integralmente os </w:t>
      </w:r>
      <w:r w:rsidRPr="00DB0650">
        <w:rPr>
          <w:color w:val="000000" w:themeColor="text1"/>
          <w:sz w:val="24"/>
          <w:szCs w:val="24"/>
        </w:rPr>
        <w:lastRenderedPageBreak/>
        <w:t>requisitos estipulados no objeto, visando assegurar a legitimidade e efetividade do fornecimento previsto neste CONTRATO.</w:t>
      </w:r>
    </w:p>
    <w:p w14:paraId="6B76CDD5" w14:textId="77777777" w:rsidR="00DB0650" w:rsidRDefault="00DB0650" w:rsidP="00DB0650">
      <w:pPr>
        <w:spacing w:line="240" w:lineRule="auto"/>
        <w:jc w:val="both"/>
        <w:rPr>
          <w:color w:val="000000" w:themeColor="text1"/>
          <w:sz w:val="24"/>
          <w:szCs w:val="24"/>
        </w:rPr>
      </w:pPr>
      <w:r w:rsidRPr="00DB0650">
        <w:rPr>
          <w:color w:val="000000" w:themeColor="text1"/>
          <w:sz w:val="24"/>
          <w:szCs w:val="24"/>
        </w:rPr>
        <w:t>11.2 Quaisquer requisitos de melhoria que sejam disponibilizados pela CONTRATADA na execução do objeto, integrarão o contrato, sem custos adicionais.</w:t>
      </w:r>
    </w:p>
    <w:p w14:paraId="47C34363" w14:textId="77777777" w:rsidR="00DB0650" w:rsidRPr="00DB0650" w:rsidRDefault="00DB0650" w:rsidP="00DB0650">
      <w:pPr>
        <w:spacing w:line="240" w:lineRule="auto"/>
        <w:ind w:left="426"/>
        <w:jc w:val="both"/>
        <w:rPr>
          <w:color w:val="000000" w:themeColor="text1"/>
          <w:sz w:val="24"/>
          <w:szCs w:val="24"/>
        </w:rPr>
      </w:pPr>
    </w:p>
    <w:p w14:paraId="28FD1318" w14:textId="62820B74" w:rsidR="00DB0650" w:rsidRPr="00DB0650" w:rsidRDefault="00DB0650" w:rsidP="00BC6929">
      <w:pPr>
        <w:keepNext/>
        <w:keepLines/>
        <w:numPr>
          <w:ilvl w:val="0"/>
          <w:numId w:val="22"/>
        </w:numPr>
        <w:tabs>
          <w:tab w:val="left" w:pos="567"/>
        </w:tabs>
        <w:spacing w:line="240" w:lineRule="auto"/>
        <w:ind w:left="0" w:firstLine="0"/>
        <w:jc w:val="both"/>
        <w:outlineLvl w:val="0"/>
        <w:rPr>
          <w:rFonts w:eastAsiaTheme="majorEastAsia"/>
          <w:b/>
          <w:bCs/>
          <w:color w:val="000000" w:themeColor="text1"/>
          <w:sz w:val="24"/>
          <w:szCs w:val="24"/>
        </w:rPr>
      </w:pPr>
      <w:r w:rsidRPr="00DB0650">
        <w:rPr>
          <w:rFonts w:eastAsiaTheme="majorEastAsia"/>
          <w:b/>
          <w:bCs/>
          <w:color w:val="000000" w:themeColor="text1"/>
          <w:sz w:val="24"/>
          <w:szCs w:val="24"/>
        </w:rPr>
        <w:t>CLÁUSULA DOZE – DA MATRIZ DE RISCO</w:t>
      </w:r>
      <w:r w:rsidR="00B67EDF">
        <w:rPr>
          <w:rFonts w:eastAsiaTheme="majorEastAsia"/>
          <w:b/>
          <w:bCs/>
          <w:color w:val="000000" w:themeColor="text1"/>
          <w:sz w:val="24"/>
          <w:szCs w:val="24"/>
        </w:rPr>
        <w:t xml:space="preserve"> /</w:t>
      </w:r>
      <w:r w:rsidR="00B67EDF" w:rsidRPr="00B67EDF">
        <w:rPr>
          <w:rFonts w:eastAsia="Times New Roman"/>
          <w:b/>
          <w:bCs/>
        </w:rPr>
        <w:t xml:space="preserve"> </w:t>
      </w:r>
      <w:r w:rsidR="00B67EDF" w:rsidRPr="00A54DB4">
        <w:rPr>
          <w:rFonts w:eastAsia="Times New Roman"/>
          <w:b/>
          <w:bCs/>
        </w:rPr>
        <w:t>DA GESTÃO DE RISCOS E MEDIDAS CORRETIVAS</w:t>
      </w:r>
      <w:r w:rsidRPr="00DB0650">
        <w:rPr>
          <w:rFonts w:eastAsiaTheme="majorEastAsia"/>
          <w:b/>
          <w:bCs/>
          <w:color w:val="000000" w:themeColor="text1"/>
          <w:sz w:val="24"/>
          <w:szCs w:val="24"/>
        </w:rPr>
        <w:t>.</w:t>
      </w:r>
    </w:p>
    <w:p w14:paraId="0FD2494D" w14:textId="77777777" w:rsidR="00DB0650" w:rsidRPr="00DB0650" w:rsidRDefault="00DB0650" w:rsidP="00DB0650">
      <w:pPr>
        <w:spacing w:line="240" w:lineRule="auto"/>
        <w:rPr>
          <w:color w:val="000000" w:themeColor="text1"/>
          <w:sz w:val="24"/>
          <w:szCs w:val="24"/>
        </w:rPr>
      </w:pPr>
    </w:p>
    <w:p w14:paraId="1152D0B0" w14:textId="6D956659" w:rsidR="00DB0650" w:rsidRPr="00B67EDF" w:rsidRDefault="00DB0650" w:rsidP="00B67EDF">
      <w:pPr>
        <w:pStyle w:val="PargrafodaLista"/>
        <w:numPr>
          <w:ilvl w:val="1"/>
          <w:numId w:val="22"/>
        </w:numPr>
        <w:spacing w:line="240" w:lineRule="auto"/>
        <w:ind w:left="0" w:firstLine="0"/>
        <w:jc w:val="both"/>
        <w:rPr>
          <w:rFonts w:ascii="Arial" w:hAnsi="Arial" w:cs="Arial"/>
          <w:color w:val="000000" w:themeColor="text1"/>
          <w:sz w:val="24"/>
          <w:szCs w:val="24"/>
        </w:rPr>
      </w:pPr>
      <w:r w:rsidRPr="00B67EDF">
        <w:rPr>
          <w:rFonts w:ascii="Arial" w:hAnsi="Arial" w:cs="Arial"/>
          <w:color w:val="000000" w:themeColor="text1"/>
          <w:sz w:val="24"/>
          <w:szCs w:val="24"/>
        </w:rPr>
        <w:t xml:space="preserve">A Matriz de Risco é anexa do processo licitatório e vincula-se a esta contratação, independentemente de transcrição. </w:t>
      </w:r>
      <w:bookmarkStart w:id="24" w:name="_Hlk124947426"/>
    </w:p>
    <w:p w14:paraId="0ACFE840" w14:textId="77777777" w:rsidR="00B67EDF" w:rsidRPr="00B67EDF" w:rsidRDefault="00B67EDF" w:rsidP="00B67EDF">
      <w:pPr>
        <w:pStyle w:val="PargrafodaLista"/>
        <w:numPr>
          <w:ilvl w:val="1"/>
          <w:numId w:val="22"/>
        </w:numPr>
        <w:spacing w:line="240" w:lineRule="auto"/>
        <w:ind w:left="0" w:firstLine="0"/>
        <w:jc w:val="both"/>
        <w:rPr>
          <w:rFonts w:ascii="Arial" w:hAnsi="Arial" w:cs="Arial"/>
          <w:color w:val="000000" w:themeColor="text1"/>
          <w:sz w:val="24"/>
          <w:szCs w:val="24"/>
        </w:rPr>
      </w:pPr>
      <w:r w:rsidRPr="00B67EDF">
        <w:rPr>
          <w:rFonts w:ascii="Arial" w:hAnsi="Arial" w:cs="Arial"/>
          <w:color w:val="000000" w:themeColor="text1"/>
          <w:sz w:val="24"/>
          <w:szCs w:val="24"/>
        </w:rPr>
        <w:t>As partes contratantes reconhecem os riscos inerentes à execução do presente contrato, comprometendo-se a adotar medidas de prevenção, mitigação e correção, conforme os princípios da eficiência, continuidade do serviço público e boa gestão contratual.</w:t>
      </w:r>
    </w:p>
    <w:p w14:paraId="650DA5C1" w14:textId="70E21F21" w:rsidR="00B67EDF" w:rsidRPr="00B67EDF" w:rsidRDefault="00B67EDF" w:rsidP="00B67EDF">
      <w:pPr>
        <w:pStyle w:val="PargrafodaLista"/>
        <w:numPr>
          <w:ilvl w:val="1"/>
          <w:numId w:val="22"/>
        </w:numPr>
        <w:spacing w:line="240" w:lineRule="auto"/>
        <w:ind w:left="0" w:firstLine="0"/>
        <w:jc w:val="both"/>
        <w:rPr>
          <w:rFonts w:ascii="Arial" w:hAnsi="Arial" w:cs="Arial"/>
          <w:color w:val="000000" w:themeColor="text1"/>
          <w:sz w:val="24"/>
          <w:szCs w:val="24"/>
        </w:rPr>
      </w:pPr>
      <w:r w:rsidRPr="00B67EDF">
        <w:rPr>
          <w:rFonts w:ascii="Arial" w:hAnsi="Arial" w:cs="Arial"/>
          <w:color w:val="000000" w:themeColor="text1"/>
          <w:sz w:val="24"/>
          <w:szCs w:val="24"/>
        </w:rPr>
        <w:t xml:space="preserve">Caso a Contratada venha a perder as condições técnicas, operacionais ou financeiras para a adequada execução do objeto contratual, a </w:t>
      </w:r>
      <w:r>
        <w:rPr>
          <w:rFonts w:ascii="Arial" w:hAnsi="Arial" w:cs="Arial"/>
          <w:color w:val="000000" w:themeColor="text1"/>
          <w:sz w:val="24"/>
          <w:szCs w:val="24"/>
        </w:rPr>
        <w:t>CONTRATANTE</w:t>
      </w:r>
      <w:r w:rsidRPr="00B67EDF">
        <w:rPr>
          <w:rFonts w:ascii="Arial" w:hAnsi="Arial" w:cs="Arial"/>
          <w:color w:val="000000" w:themeColor="text1"/>
          <w:sz w:val="24"/>
          <w:szCs w:val="24"/>
        </w:rPr>
        <w:t xml:space="preserve"> poderá instaurar processo administrativo, assegurado o contraditório e a ampla defesa, com vistas à rescisão contratual motivada. Nessa hipótese, será convocado o segundo colocado ou adotadas as providências legais cabíveis para a continuidade do serviço</w:t>
      </w:r>
      <w:r>
        <w:rPr>
          <w:rFonts w:ascii="Arial" w:hAnsi="Arial" w:cs="Arial"/>
          <w:color w:val="000000" w:themeColor="text1"/>
          <w:sz w:val="24"/>
          <w:szCs w:val="24"/>
        </w:rPr>
        <w:t xml:space="preserve"> ou entrega do bem</w:t>
      </w:r>
      <w:r w:rsidRPr="00B67EDF">
        <w:rPr>
          <w:rFonts w:ascii="Arial" w:hAnsi="Arial" w:cs="Arial"/>
          <w:color w:val="000000" w:themeColor="text1"/>
          <w:sz w:val="24"/>
          <w:szCs w:val="24"/>
        </w:rPr>
        <w:t>.</w:t>
      </w:r>
    </w:p>
    <w:p w14:paraId="579CDA64" w14:textId="57A012AE" w:rsidR="00B67EDF" w:rsidRPr="00B67EDF" w:rsidRDefault="00B67EDF" w:rsidP="00B67EDF">
      <w:pPr>
        <w:pStyle w:val="PargrafodaLista"/>
        <w:numPr>
          <w:ilvl w:val="1"/>
          <w:numId w:val="22"/>
        </w:numPr>
        <w:spacing w:line="240" w:lineRule="auto"/>
        <w:ind w:left="0" w:firstLine="0"/>
        <w:jc w:val="both"/>
        <w:rPr>
          <w:rFonts w:ascii="Arial" w:hAnsi="Arial" w:cs="Arial"/>
          <w:color w:val="000000" w:themeColor="text1"/>
          <w:sz w:val="24"/>
          <w:szCs w:val="24"/>
        </w:rPr>
      </w:pPr>
      <w:r w:rsidRPr="00B67EDF">
        <w:rPr>
          <w:rFonts w:ascii="Arial" w:hAnsi="Arial" w:cs="Arial"/>
          <w:color w:val="000000" w:themeColor="text1"/>
          <w:sz w:val="24"/>
          <w:szCs w:val="24"/>
        </w:rPr>
        <w:t xml:space="preserve">Na ocorrência de prestação de serviço ou entrega de bens em desconformidade com as especificações contratuais, a </w:t>
      </w:r>
      <w:r>
        <w:rPr>
          <w:rFonts w:ascii="Arial" w:hAnsi="Arial" w:cs="Arial"/>
          <w:color w:val="000000" w:themeColor="text1"/>
          <w:sz w:val="24"/>
          <w:szCs w:val="24"/>
        </w:rPr>
        <w:t>CONTRATADA</w:t>
      </w:r>
      <w:r w:rsidRPr="00B67EDF">
        <w:rPr>
          <w:rFonts w:ascii="Arial" w:hAnsi="Arial" w:cs="Arial"/>
          <w:color w:val="000000" w:themeColor="text1"/>
          <w:sz w:val="24"/>
          <w:szCs w:val="24"/>
        </w:rPr>
        <w:t xml:space="preserve"> será formalmente notificada para sanar as irregularidades no prazo estipulado. O descumprimento implicará a aplicação de penalidades contratuais, inclusive a possibilidade de rescisão.</w:t>
      </w:r>
    </w:p>
    <w:p w14:paraId="37732324" w14:textId="404E5FEB" w:rsidR="00B67EDF" w:rsidRPr="00B67EDF" w:rsidRDefault="00B67EDF" w:rsidP="00B67EDF">
      <w:pPr>
        <w:pStyle w:val="PargrafodaLista"/>
        <w:numPr>
          <w:ilvl w:val="1"/>
          <w:numId w:val="22"/>
        </w:numPr>
        <w:spacing w:line="240" w:lineRule="auto"/>
        <w:ind w:left="0" w:firstLine="0"/>
        <w:jc w:val="both"/>
        <w:rPr>
          <w:rFonts w:ascii="Arial" w:hAnsi="Arial" w:cs="Arial"/>
          <w:color w:val="000000" w:themeColor="text1"/>
          <w:sz w:val="24"/>
          <w:szCs w:val="24"/>
        </w:rPr>
      </w:pPr>
      <w:r w:rsidRPr="00B67EDF">
        <w:rPr>
          <w:rFonts w:ascii="Arial" w:hAnsi="Arial" w:cs="Arial"/>
          <w:color w:val="000000" w:themeColor="text1"/>
          <w:sz w:val="24"/>
          <w:szCs w:val="24"/>
        </w:rPr>
        <w:t xml:space="preserve">Verificada, a qualquer tempo, a existência de impedimento legal da </w:t>
      </w:r>
      <w:r>
        <w:rPr>
          <w:rFonts w:ascii="Arial" w:hAnsi="Arial" w:cs="Arial"/>
          <w:color w:val="000000" w:themeColor="text1"/>
          <w:sz w:val="24"/>
          <w:szCs w:val="24"/>
        </w:rPr>
        <w:t>CONTRATADA</w:t>
      </w:r>
      <w:r w:rsidRPr="00B67EDF">
        <w:rPr>
          <w:rFonts w:ascii="Arial" w:hAnsi="Arial" w:cs="Arial"/>
          <w:color w:val="000000" w:themeColor="text1"/>
          <w:sz w:val="24"/>
          <w:szCs w:val="24"/>
        </w:rPr>
        <w:t xml:space="preserve"> para </w:t>
      </w:r>
      <w:r>
        <w:rPr>
          <w:rFonts w:ascii="Arial" w:hAnsi="Arial" w:cs="Arial"/>
          <w:color w:val="000000" w:themeColor="text1"/>
          <w:sz w:val="24"/>
          <w:szCs w:val="24"/>
        </w:rPr>
        <w:t>celebrar contrato</w:t>
      </w:r>
      <w:r w:rsidRPr="00B67EDF">
        <w:rPr>
          <w:rFonts w:ascii="Arial" w:hAnsi="Arial" w:cs="Arial"/>
          <w:color w:val="000000" w:themeColor="text1"/>
          <w:sz w:val="24"/>
          <w:szCs w:val="24"/>
        </w:rPr>
        <w:t xml:space="preserve"> com a Administração, inclusive por meio de consultas ao CNEP, TCU ou demais cadastros públicos, será realizada sua imediata inabilitação, com a adoção das providências legais subsequentes.</w:t>
      </w:r>
    </w:p>
    <w:p w14:paraId="5717FCBC" w14:textId="23E18495" w:rsidR="00B67EDF" w:rsidRPr="00B67EDF" w:rsidRDefault="00B67EDF" w:rsidP="00B67EDF">
      <w:pPr>
        <w:pStyle w:val="PargrafodaLista"/>
        <w:numPr>
          <w:ilvl w:val="1"/>
          <w:numId w:val="22"/>
        </w:numPr>
        <w:spacing w:line="240" w:lineRule="auto"/>
        <w:ind w:left="0" w:firstLine="0"/>
        <w:jc w:val="both"/>
        <w:rPr>
          <w:rFonts w:ascii="Arial" w:hAnsi="Arial" w:cs="Arial"/>
          <w:color w:val="000000" w:themeColor="text1"/>
          <w:sz w:val="24"/>
          <w:szCs w:val="24"/>
        </w:rPr>
      </w:pPr>
      <w:r w:rsidRPr="00B67EDF">
        <w:rPr>
          <w:rFonts w:ascii="Arial" w:hAnsi="Arial" w:cs="Arial"/>
          <w:color w:val="000000" w:themeColor="text1"/>
          <w:sz w:val="24"/>
          <w:szCs w:val="24"/>
        </w:rPr>
        <w:t>Em caso de atraso na entrega por parte d</w:t>
      </w:r>
      <w:r>
        <w:rPr>
          <w:rFonts w:ascii="Arial" w:hAnsi="Arial" w:cs="Arial"/>
          <w:color w:val="000000" w:themeColor="text1"/>
          <w:sz w:val="24"/>
          <w:szCs w:val="24"/>
        </w:rPr>
        <w:t>a</w:t>
      </w:r>
      <w:r w:rsidRPr="00B67EDF">
        <w:rPr>
          <w:rFonts w:ascii="Arial" w:hAnsi="Arial" w:cs="Arial"/>
          <w:color w:val="000000" w:themeColor="text1"/>
          <w:sz w:val="24"/>
          <w:szCs w:val="24"/>
        </w:rPr>
        <w:t xml:space="preserve"> </w:t>
      </w:r>
      <w:r>
        <w:rPr>
          <w:rFonts w:ascii="Arial" w:hAnsi="Arial" w:cs="Arial"/>
          <w:color w:val="000000" w:themeColor="text1"/>
          <w:sz w:val="24"/>
          <w:szCs w:val="24"/>
        </w:rPr>
        <w:t>CONTRATADA</w:t>
      </w:r>
      <w:r w:rsidRPr="00B67EDF">
        <w:rPr>
          <w:rFonts w:ascii="Arial" w:hAnsi="Arial" w:cs="Arial"/>
          <w:color w:val="000000" w:themeColor="text1"/>
          <w:sz w:val="24"/>
          <w:szCs w:val="24"/>
        </w:rPr>
        <w:t xml:space="preserve">, será exigida a reprogramação contratual e poderá ser aplicada multa prevista </w:t>
      </w:r>
      <w:r>
        <w:rPr>
          <w:rFonts w:ascii="Arial" w:hAnsi="Arial" w:cs="Arial"/>
          <w:color w:val="000000" w:themeColor="text1"/>
          <w:sz w:val="24"/>
          <w:szCs w:val="24"/>
        </w:rPr>
        <w:t>neste instrumento</w:t>
      </w:r>
      <w:r w:rsidRPr="00B67EDF">
        <w:rPr>
          <w:rFonts w:ascii="Arial" w:hAnsi="Arial" w:cs="Arial"/>
          <w:color w:val="000000" w:themeColor="text1"/>
          <w:sz w:val="24"/>
          <w:szCs w:val="24"/>
        </w:rPr>
        <w:t xml:space="preserve">. Persistindo a mora, a </w:t>
      </w:r>
      <w:r>
        <w:rPr>
          <w:rFonts w:ascii="Arial" w:hAnsi="Arial" w:cs="Arial"/>
          <w:color w:val="000000" w:themeColor="text1"/>
          <w:sz w:val="24"/>
          <w:szCs w:val="24"/>
        </w:rPr>
        <w:t>CONTRATANTE</w:t>
      </w:r>
      <w:r w:rsidRPr="00B67EDF">
        <w:rPr>
          <w:rFonts w:ascii="Arial" w:hAnsi="Arial" w:cs="Arial"/>
          <w:color w:val="000000" w:themeColor="text1"/>
          <w:sz w:val="24"/>
          <w:szCs w:val="24"/>
        </w:rPr>
        <w:t xml:space="preserve"> poderá proceder à substituição d</w:t>
      </w:r>
      <w:r>
        <w:rPr>
          <w:rFonts w:ascii="Arial" w:hAnsi="Arial" w:cs="Arial"/>
          <w:color w:val="000000" w:themeColor="text1"/>
          <w:sz w:val="24"/>
          <w:szCs w:val="24"/>
        </w:rPr>
        <w:t>a CONTRATADA</w:t>
      </w:r>
      <w:r w:rsidRPr="00B67EDF">
        <w:rPr>
          <w:rFonts w:ascii="Arial" w:hAnsi="Arial" w:cs="Arial"/>
          <w:color w:val="000000" w:themeColor="text1"/>
          <w:sz w:val="24"/>
          <w:szCs w:val="24"/>
        </w:rPr>
        <w:t>, sem prejuízo das penalidades cabíveis.</w:t>
      </w:r>
    </w:p>
    <w:p w14:paraId="4E479E46" w14:textId="2282B02D" w:rsidR="00B67EDF" w:rsidRPr="00B67EDF" w:rsidRDefault="00B67EDF" w:rsidP="00B67EDF">
      <w:pPr>
        <w:pStyle w:val="PargrafodaLista"/>
        <w:numPr>
          <w:ilvl w:val="1"/>
          <w:numId w:val="22"/>
        </w:numPr>
        <w:spacing w:line="240" w:lineRule="auto"/>
        <w:ind w:left="0" w:firstLine="0"/>
        <w:jc w:val="both"/>
        <w:rPr>
          <w:rFonts w:ascii="Arial" w:hAnsi="Arial" w:cs="Arial"/>
          <w:color w:val="000000" w:themeColor="text1"/>
          <w:sz w:val="24"/>
          <w:szCs w:val="24"/>
        </w:rPr>
      </w:pPr>
      <w:r w:rsidRPr="00B67EDF">
        <w:rPr>
          <w:rFonts w:ascii="Arial" w:hAnsi="Arial" w:cs="Arial"/>
          <w:color w:val="000000" w:themeColor="text1"/>
          <w:sz w:val="24"/>
          <w:szCs w:val="24"/>
        </w:rPr>
        <w:t xml:space="preserve">Na hipótese de ocorrência de reajuste extraordinário de insumos que comprometa o equilíbrio econômico-financeiro do contrato, poderá ser pleiteado o reequilíbrio, mediante apresentação de documentação comprobatória e observância das disposições constantes na cláusula </w:t>
      </w:r>
      <w:r w:rsidR="00D54ADD">
        <w:rPr>
          <w:rFonts w:ascii="Arial" w:hAnsi="Arial" w:cs="Arial"/>
          <w:color w:val="000000" w:themeColor="text1"/>
          <w:sz w:val="24"/>
          <w:szCs w:val="24"/>
        </w:rPr>
        <w:t>específica deste contrato</w:t>
      </w:r>
      <w:r w:rsidRPr="00B67EDF">
        <w:rPr>
          <w:rFonts w:ascii="Arial" w:hAnsi="Arial" w:cs="Arial"/>
          <w:color w:val="000000" w:themeColor="text1"/>
          <w:sz w:val="24"/>
          <w:szCs w:val="24"/>
        </w:rPr>
        <w:t>.</w:t>
      </w:r>
    </w:p>
    <w:p w14:paraId="2C8FC570" w14:textId="4A8EE3FE" w:rsidR="00B67EDF" w:rsidRPr="00B67EDF" w:rsidRDefault="00B67EDF" w:rsidP="00B67EDF">
      <w:pPr>
        <w:pStyle w:val="PargrafodaLista"/>
        <w:numPr>
          <w:ilvl w:val="1"/>
          <w:numId w:val="22"/>
        </w:numPr>
        <w:spacing w:line="240" w:lineRule="auto"/>
        <w:ind w:left="0" w:firstLine="0"/>
        <w:jc w:val="both"/>
        <w:rPr>
          <w:rFonts w:ascii="Arial" w:hAnsi="Arial" w:cs="Arial"/>
          <w:color w:val="000000" w:themeColor="text1"/>
          <w:sz w:val="24"/>
          <w:szCs w:val="24"/>
        </w:rPr>
      </w:pPr>
      <w:r w:rsidRPr="00B67EDF">
        <w:rPr>
          <w:rFonts w:ascii="Arial" w:hAnsi="Arial" w:cs="Arial"/>
          <w:color w:val="000000" w:themeColor="text1"/>
          <w:sz w:val="24"/>
          <w:szCs w:val="24"/>
        </w:rPr>
        <w:t>Diante de eventos climáticos extremos que prejudiquem a execução do contrato, a C</w:t>
      </w:r>
      <w:r w:rsidR="00D54ADD">
        <w:rPr>
          <w:rFonts w:ascii="Arial" w:hAnsi="Arial" w:cs="Arial"/>
          <w:color w:val="000000" w:themeColor="text1"/>
          <w:sz w:val="24"/>
          <w:szCs w:val="24"/>
        </w:rPr>
        <w:t>ONTRATADA</w:t>
      </w:r>
      <w:r w:rsidRPr="00B67EDF">
        <w:rPr>
          <w:rFonts w:ascii="Arial" w:hAnsi="Arial" w:cs="Arial"/>
          <w:color w:val="000000" w:themeColor="text1"/>
          <w:sz w:val="24"/>
          <w:szCs w:val="24"/>
        </w:rPr>
        <w:t xml:space="preserve"> deverá comprovar a ocorrência, acionar os seguros </w:t>
      </w:r>
      <w:r w:rsidRPr="00B67EDF">
        <w:rPr>
          <w:rFonts w:ascii="Arial" w:hAnsi="Arial" w:cs="Arial"/>
          <w:color w:val="000000" w:themeColor="text1"/>
          <w:sz w:val="24"/>
          <w:szCs w:val="24"/>
        </w:rPr>
        <w:lastRenderedPageBreak/>
        <w:t>obrigatórios contratados</w:t>
      </w:r>
      <w:r w:rsidR="00D54ADD">
        <w:rPr>
          <w:rFonts w:ascii="Arial" w:hAnsi="Arial" w:cs="Arial"/>
          <w:color w:val="000000" w:themeColor="text1"/>
          <w:sz w:val="24"/>
          <w:szCs w:val="24"/>
        </w:rPr>
        <w:t>, caso tenha contratado,</w:t>
      </w:r>
      <w:r w:rsidRPr="00B67EDF">
        <w:rPr>
          <w:rFonts w:ascii="Arial" w:hAnsi="Arial" w:cs="Arial"/>
          <w:color w:val="000000" w:themeColor="text1"/>
          <w:sz w:val="24"/>
          <w:szCs w:val="24"/>
        </w:rPr>
        <w:t xml:space="preserve"> e negociar, quando cabível, a revisão dos prazos e condições contratuais.</w:t>
      </w:r>
    </w:p>
    <w:p w14:paraId="229623A5" w14:textId="63D6A903" w:rsidR="00B67EDF" w:rsidRPr="00B67EDF" w:rsidRDefault="00B67EDF" w:rsidP="00B67EDF">
      <w:pPr>
        <w:pStyle w:val="PargrafodaLista"/>
        <w:numPr>
          <w:ilvl w:val="1"/>
          <w:numId w:val="22"/>
        </w:numPr>
        <w:spacing w:line="240" w:lineRule="auto"/>
        <w:ind w:left="0" w:firstLine="0"/>
        <w:jc w:val="both"/>
        <w:rPr>
          <w:rFonts w:ascii="Arial" w:hAnsi="Arial" w:cs="Arial"/>
          <w:color w:val="000000" w:themeColor="text1"/>
          <w:sz w:val="24"/>
          <w:szCs w:val="24"/>
        </w:rPr>
      </w:pPr>
      <w:r w:rsidRPr="00B67EDF">
        <w:rPr>
          <w:rFonts w:ascii="Arial" w:hAnsi="Arial" w:cs="Arial"/>
          <w:color w:val="000000" w:themeColor="text1"/>
          <w:sz w:val="24"/>
          <w:szCs w:val="24"/>
        </w:rPr>
        <w:t xml:space="preserve">Em caso de falência ou insolvência da </w:t>
      </w:r>
      <w:r w:rsidR="00D54ADD">
        <w:rPr>
          <w:rFonts w:ascii="Arial" w:hAnsi="Arial" w:cs="Arial"/>
          <w:color w:val="000000" w:themeColor="text1"/>
          <w:sz w:val="24"/>
          <w:szCs w:val="24"/>
        </w:rPr>
        <w:t>CONTRATADA</w:t>
      </w:r>
      <w:r w:rsidRPr="00B67EDF">
        <w:rPr>
          <w:rFonts w:ascii="Arial" w:hAnsi="Arial" w:cs="Arial"/>
          <w:color w:val="000000" w:themeColor="text1"/>
          <w:sz w:val="24"/>
          <w:szCs w:val="24"/>
        </w:rPr>
        <w:t xml:space="preserve">, será promovida a execução das garantias contratuais prestadas, podendo a </w:t>
      </w:r>
      <w:r w:rsidR="00D54ADD">
        <w:rPr>
          <w:rFonts w:ascii="Arial" w:hAnsi="Arial" w:cs="Arial"/>
          <w:color w:val="000000" w:themeColor="text1"/>
          <w:sz w:val="24"/>
          <w:szCs w:val="24"/>
        </w:rPr>
        <w:t>CONTRATANTE</w:t>
      </w:r>
      <w:r w:rsidRPr="00B67EDF">
        <w:rPr>
          <w:rFonts w:ascii="Arial" w:hAnsi="Arial" w:cs="Arial"/>
          <w:color w:val="000000" w:themeColor="text1"/>
          <w:sz w:val="24"/>
          <w:szCs w:val="24"/>
        </w:rPr>
        <w:t xml:space="preserve"> rescindir o contrato e adotar nova licitação ou contratação emergencial, conforme legislação vigente.</w:t>
      </w:r>
    </w:p>
    <w:p w14:paraId="74E22F21" w14:textId="17EDF033" w:rsidR="00B67EDF" w:rsidRPr="00B67EDF" w:rsidRDefault="00B67EDF" w:rsidP="00B67EDF">
      <w:pPr>
        <w:pStyle w:val="PargrafodaLista"/>
        <w:numPr>
          <w:ilvl w:val="1"/>
          <w:numId w:val="22"/>
        </w:numPr>
        <w:spacing w:line="240" w:lineRule="auto"/>
        <w:ind w:left="0" w:firstLine="0"/>
        <w:jc w:val="both"/>
        <w:rPr>
          <w:rFonts w:ascii="Arial" w:hAnsi="Arial" w:cs="Arial"/>
          <w:color w:val="000000" w:themeColor="text1"/>
          <w:sz w:val="24"/>
          <w:szCs w:val="24"/>
        </w:rPr>
      </w:pPr>
      <w:r w:rsidRPr="00B67EDF">
        <w:rPr>
          <w:rFonts w:ascii="Arial" w:hAnsi="Arial" w:cs="Arial"/>
          <w:color w:val="000000" w:themeColor="text1"/>
          <w:sz w:val="24"/>
          <w:szCs w:val="24"/>
        </w:rPr>
        <w:t xml:space="preserve">Se identificado erro de projeto que comprometa a execução contratual, caberá à </w:t>
      </w:r>
      <w:r w:rsidR="00D54ADD">
        <w:rPr>
          <w:rFonts w:ascii="Arial" w:hAnsi="Arial" w:cs="Arial"/>
          <w:color w:val="000000" w:themeColor="text1"/>
          <w:sz w:val="24"/>
          <w:szCs w:val="24"/>
        </w:rPr>
        <w:t>CONTRATANTE</w:t>
      </w:r>
      <w:r w:rsidRPr="00B67EDF">
        <w:rPr>
          <w:rFonts w:ascii="Arial" w:hAnsi="Arial" w:cs="Arial"/>
          <w:color w:val="000000" w:themeColor="text1"/>
          <w:sz w:val="24"/>
          <w:szCs w:val="24"/>
        </w:rPr>
        <w:t xml:space="preserve"> promover a revisão técnica e, se necessário, substituir o responsável técnico ou revisar as cláusulas afetadas.</w:t>
      </w:r>
    </w:p>
    <w:p w14:paraId="2436FC0D" w14:textId="77777777" w:rsidR="00B67EDF" w:rsidRPr="00B67EDF" w:rsidRDefault="00B67EDF" w:rsidP="00B67EDF">
      <w:pPr>
        <w:pStyle w:val="PargrafodaLista"/>
        <w:numPr>
          <w:ilvl w:val="1"/>
          <w:numId w:val="22"/>
        </w:numPr>
        <w:spacing w:line="240" w:lineRule="auto"/>
        <w:ind w:left="0" w:firstLine="0"/>
        <w:jc w:val="both"/>
        <w:rPr>
          <w:rFonts w:ascii="Arial" w:hAnsi="Arial" w:cs="Arial"/>
          <w:color w:val="000000" w:themeColor="text1"/>
          <w:sz w:val="24"/>
          <w:szCs w:val="24"/>
        </w:rPr>
      </w:pPr>
      <w:r w:rsidRPr="00B67EDF">
        <w:rPr>
          <w:rFonts w:ascii="Arial" w:hAnsi="Arial" w:cs="Arial"/>
          <w:color w:val="000000" w:themeColor="text1"/>
          <w:sz w:val="24"/>
          <w:szCs w:val="24"/>
        </w:rPr>
        <w:t>Ocorrendo greves ou paralisações legais que impactem os prazos contratuais, o cronograma será ajustado, respeitado o limite de tolerância previsto em cláusula própria e garantida a avaliação para eventual reequilíbrio econômico-financeiro.</w:t>
      </w:r>
    </w:p>
    <w:p w14:paraId="6C704A53" w14:textId="74598D68" w:rsidR="00B67EDF" w:rsidRPr="00B67EDF" w:rsidRDefault="00B67EDF" w:rsidP="00B67EDF">
      <w:pPr>
        <w:pStyle w:val="PargrafodaLista"/>
        <w:numPr>
          <w:ilvl w:val="1"/>
          <w:numId w:val="22"/>
        </w:numPr>
        <w:spacing w:line="240" w:lineRule="auto"/>
        <w:ind w:left="0" w:firstLine="0"/>
        <w:jc w:val="both"/>
        <w:rPr>
          <w:rFonts w:ascii="Arial" w:hAnsi="Arial" w:cs="Arial"/>
          <w:color w:val="000000" w:themeColor="text1"/>
          <w:sz w:val="24"/>
          <w:szCs w:val="24"/>
        </w:rPr>
      </w:pPr>
      <w:r w:rsidRPr="00B67EDF">
        <w:rPr>
          <w:rFonts w:ascii="Arial" w:hAnsi="Arial" w:cs="Arial"/>
          <w:color w:val="000000" w:themeColor="text1"/>
          <w:sz w:val="24"/>
          <w:szCs w:val="24"/>
        </w:rPr>
        <w:t xml:space="preserve">No caso de inadimplemento de pagamento por parte da </w:t>
      </w:r>
      <w:r w:rsidR="00D54ADD">
        <w:rPr>
          <w:rFonts w:ascii="Arial" w:hAnsi="Arial" w:cs="Arial"/>
          <w:color w:val="000000" w:themeColor="text1"/>
          <w:sz w:val="24"/>
          <w:szCs w:val="24"/>
        </w:rPr>
        <w:t>CONTRATANTE</w:t>
      </w:r>
      <w:r w:rsidRPr="00B67EDF">
        <w:rPr>
          <w:rFonts w:ascii="Arial" w:hAnsi="Arial" w:cs="Arial"/>
          <w:color w:val="000000" w:themeColor="text1"/>
          <w:sz w:val="24"/>
          <w:szCs w:val="24"/>
        </w:rPr>
        <w:t xml:space="preserve">, o </w:t>
      </w:r>
      <w:r w:rsidR="00D54ADD">
        <w:rPr>
          <w:rFonts w:ascii="Arial" w:hAnsi="Arial" w:cs="Arial"/>
          <w:color w:val="000000" w:themeColor="text1"/>
          <w:sz w:val="24"/>
          <w:szCs w:val="24"/>
        </w:rPr>
        <w:t>CONTRATADO</w:t>
      </w:r>
      <w:r w:rsidRPr="00B67EDF">
        <w:rPr>
          <w:rFonts w:ascii="Arial" w:hAnsi="Arial" w:cs="Arial"/>
          <w:color w:val="000000" w:themeColor="text1"/>
          <w:sz w:val="24"/>
          <w:szCs w:val="24"/>
        </w:rPr>
        <w:t xml:space="preserve"> poderá pleitear a suspensão parcial ou total da execução contratual, desde que previamente comunicado e formalmente justificado, sem prejuízo da renegociação dos prazos e condições, conforme disposições legais.</w:t>
      </w:r>
    </w:p>
    <w:p w14:paraId="311CAEE1" w14:textId="77777777" w:rsidR="00DB0650" w:rsidRPr="00DB0650" w:rsidRDefault="00DB0650" w:rsidP="00DB0650">
      <w:pPr>
        <w:spacing w:line="240" w:lineRule="auto"/>
        <w:jc w:val="both"/>
        <w:rPr>
          <w:color w:val="000000" w:themeColor="text1"/>
          <w:sz w:val="24"/>
          <w:szCs w:val="24"/>
        </w:rPr>
      </w:pPr>
    </w:p>
    <w:p w14:paraId="346DB765" w14:textId="77777777" w:rsidR="00DB0650" w:rsidRPr="00DB0650" w:rsidRDefault="00DB0650" w:rsidP="00BC6929">
      <w:pPr>
        <w:keepNext/>
        <w:keepLines/>
        <w:numPr>
          <w:ilvl w:val="0"/>
          <w:numId w:val="20"/>
        </w:numPr>
        <w:tabs>
          <w:tab w:val="left" w:pos="0"/>
        </w:tabs>
        <w:spacing w:line="240" w:lineRule="auto"/>
        <w:ind w:left="0" w:firstLine="0"/>
        <w:jc w:val="both"/>
        <w:outlineLvl w:val="0"/>
        <w:rPr>
          <w:rFonts w:eastAsiaTheme="majorEastAsia"/>
          <w:b/>
          <w:bCs/>
          <w:color w:val="000000" w:themeColor="text1"/>
          <w:sz w:val="24"/>
          <w:szCs w:val="24"/>
        </w:rPr>
      </w:pPr>
      <w:r w:rsidRPr="00DB0650">
        <w:rPr>
          <w:rFonts w:eastAsiaTheme="majorEastAsia"/>
          <w:b/>
          <w:bCs/>
          <w:color w:val="000000" w:themeColor="text1"/>
          <w:sz w:val="24"/>
          <w:szCs w:val="24"/>
        </w:rPr>
        <w:t xml:space="preserve">CLÁUSULA TREZE – PRAZO PARA RESPOSTA AO PEDIDO DE REPACTUAÇÃO DE PREÇOS, QUANDO FOR O CASO. </w:t>
      </w:r>
    </w:p>
    <w:bookmarkEnd w:id="24"/>
    <w:p w14:paraId="7021665F" w14:textId="77777777" w:rsidR="00DB0650" w:rsidRPr="00DB0650" w:rsidRDefault="00DB0650" w:rsidP="00DB0650">
      <w:pPr>
        <w:spacing w:line="240" w:lineRule="auto"/>
        <w:rPr>
          <w:color w:val="000000" w:themeColor="text1"/>
          <w:sz w:val="24"/>
          <w:szCs w:val="24"/>
        </w:rPr>
      </w:pPr>
    </w:p>
    <w:p w14:paraId="4C612BB1" w14:textId="77777777" w:rsidR="00DB0650" w:rsidRPr="00DB0650" w:rsidRDefault="00DB0650" w:rsidP="00DB0650">
      <w:pPr>
        <w:spacing w:line="240" w:lineRule="auto"/>
        <w:jc w:val="both"/>
        <w:rPr>
          <w:color w:val="000000" w:themeColor="text1"/>
          <w:sz w:val="24"/>
          <w:szCs w:val="24"/>
        </w:rPr>
      </w:pPr>
      <w:r w:rsidRPr="00DB0650">
        <w:rPr>
          <w:color w:val="000000" w:themeColor="text1"/>
          <w:sz w:val="24"/>
          <w:szCs w:val="24"/>
        </w:rPr>
        <w:t>13.1 O prazo para resposta ao pedido de repactuação de preços, quando for o caso, será de até cinco dias úteis.</w:t>
      </w:r>
    </w:p>
    <w:p w14:paraId="46D615C5" w14:textId="77777777" w:rsidR="00DB0650" w:rsidRPr="00DB0650" w:rsidRDefault="00DB0650" w:rsidP="00DB0650">
      <w:pPr>
        <w:spacing w:line="240" w:lineRule="auto"/>
        <w:jc w:val="both"/>
        <w:rPr>
          <w:color w:val="000000" w:themeColor="text1"/>
          <w:sz w:val="24"/>
          <w:szCs w:val="24"/>
        </w:rPr>
      </w:pPr>
    </w:p>
    <w:p w14:paraId="4661F48A" w14:textId="77777777" w:rsidR="00DB0650" w:rsidRPr="00DB0650" w:rsidRDefault="00DB0650" w:rsidP="00DB0650">
      <w:pPr>
        <w:spacing w:line="240" w:lineRule="auto"/>
        <w:jc w:val="both"/>
        <w:rPr>
          <w:rFonts w:eastAsia="Times New Roman"/>
          <w:b/>
          <w:bCs/>
          <w:color w:val="000000" w:themeColor="text1"/>
          <w:sz w:val="24"/>
          <w:szCs w:val="24"/>
        </w:rPr>
      </w:pPr>
      <w:r w:rsidRPr="00DB0650">
        <w:rPr>
          <w:b/>
          <w:bCs/>
          <w:color w:val="000000" w:themeColor="text1"/>
          <w:sz w:val="24"/>
          <w:szCs w:val="24"/>
        </w:rPr>
        <w:t xml:space="preserve">14. CLÁUSULA QUATORZE – </w:t>
      </w:r>
      <w:r w:rsidRPr="00DB0650">
        <w:rPr>
          <w:rFonts w:eastAsia="Times New Roman"/>
          <w:b/>
          <w:bCs/>
          <w:color w:val="000000" w:themeColor="text1"/>
          <w:sz w:val="24"/>
          <w:szCs w:val="24"/>
        </w:rPr>
        <w:t>PRAZO PARA RESPOSTA AO PEDIDO DE RESTABELECIMENTO DO EQUILÍBRIO ECONÔMICO-FINANCEIRO, QUANDO FOR O CASO.</w:t>
      </w:r>
    </w:p>
    <w:p w14:paraId="36EF2887" w14:textId="77777777" w:rsidR="00DB0650" w:rsidRPr="00DB0650" w:rsidRDefault="00DB0650" w:rsidP="00DB0650">
      <w:pPr>
        <w:spacing w:line="240" w:lineRule="auto"/>
        <w:jc w:val="both"/>
        <w:rPr>
          <w:rFonts w:eastAsia="Times New Roman"/>
          <w:color w:val="000000" w:themeColor="text1"/>
          <w:sz w:val="24"/>
          <w:szCs w:val="24"/>
        </w:rPr>
      </w:pPr>
    </w:p>
    <w:p w14:paraId="0FF28715" w14:textId="77777777" w:rsidR="00DB0650" w:rsidRPr="00DB0650" w:rsidRDefault="00DB0650" w:rsidP="00DB0650">
      <w:pPr>
        <w:spacing w:line="240" w:lineRule="auto"/>
        <w:jc w:val="both"/>
        <w:rPr>
          <w:color w:val="000000" w:themeColor="text1"/>
          <w:sz w:val="24"/>
          <w:szCs w:val="24"/>
        </w:rPr>
      </w:pPr>
      <w:r w:rsidRPr="00DB0650">
        <w:rPr>
          <w:color w:val="000000" w:themeColor="text1"/>
          <w:sz w:val="24"/>
          <w:szCs w:val="24"/>
        </w:rPr>
        <w:t>14.1 O prazo para resposta ao pedido de reequilíbrio financeiro, quando for o caso, será de até cinco dias úteis.</w:t>
      </w:r>
    </w:p>
    <w:p w14:paraId="6634E168" w14:textId="77777777" w:rsidR="00DB0650" w:rsidRPr="00DB0650" w:rsidRDefault="00DB0650" w:rsidP="00DB0650">
      <w:pPr>
        <w:spacing w:line="240" w:lineRule="auto"/>
        <w:jc w:val="both"/>
        <w:rPr>
          <w:color w:val="000000" w:themeColor="text1"/>
          <w:sz w:val="24"/>
          <w:szCs w:val="24"/>
        </w:rPr>
      </w:pPr>
    </w:p>
    <w:p w14:paraId="15B83624" w14:textId="77777777" w:rsidR="00DB0650" w:rsidRPr="00DB0650" w:rsidRDefault="00DB0650" w:rsidP="00BC6929">
      <w:pPr>
        <w:keepNext/>
        <w:keepLines/>
        <w:numPr>
          <w:ilvl w:val="0"/>
          <w:numId w:val="23"/>
        </w:numPr>
        <w:tabs>
          <w:tab w:val="left" w:pos="567"/>
        </w:tabs>
        <w:spacing w:line="240" w:lineRule="auto"/>
        <w:ind w:left="0" w:firstLine="0"/>
        <w:jc w:val="both"/>
        <w:outlineLvl w:val="0"/>
        <w:rPr>
          <w:rFonts w:eastAsiaTheme="majorEastAsia"/>
          <w:b/>
          <w:bCs/>
          <w:color w:val="000000" w:themeColor="text1"/>
          <w:sz w:val="24"/>
          <w:szCs w:val="24"/>
        </w:rPr>
      </w:pPr>
      <w:r w:rsidRPr="00DB0650">
        <w:rPr>
          <w:rFonts w:eastAsiaTheme="majorEastAsia"/>
          <w:b/>
          <w:bCs/>
          <w:color w:val="000000" w:themeColor="text1"/>
          <w:sz w:val="24"/>
          <w:szCs w:val="24"/>
        </w:rPr>
        <w:t xml:space="preserve">CLÁUSULA QUINZE – GARANTIAS OFERECIDAS PARA ASSEGURAR A PLENA EXECUÇÃO DO CONTRATO. </w:t>
      </w:r>
    </w:p>
    <w:p w14:paraId="5701B102" w14:textId="77777777" w:rsidR="00DB0650" w:rsidRPr="00DB0650" w:rsidRDefault="00DB0650" w:rsidP="00DB0650">
      <w:pPr>
        <w:spacing w:line="240" w:lineRule="auto"/>
        <w:rPr>
          <w:color w:val="000000" w:themeColor="text1"/>
          <w:sz w:val="24"/>
          <w:szCs w:val="24"/>
        </w:rPr>
      </w:pPr>
    </w:p>
    <w:p w14:paraId="76F080D3" w14:textId="77777777" w:rsidR="00DB0650" w:rsidRPr="00DB0650" w:rsidRDefault="00DB0650" w:rsidP="00DB0650">
      <w:pPr>
        <w:spacing w:line="240" w:lineRule="auto"/>
        <w:jc w:val="both"/>
        <w:rPr>
          <w:color w:val="000000" w:themeColor="text1"/>
          <w:sz w:val="24"/>
          <w:szCs w:val="24"/>
        </w:rPr>
      </w:pPr>
      <w:r w:rsidRPr="00DB0650">
        <w:rPr>
          <w:color w:val="000000" w:themeColor="text1"/>
          <w:sz w:val="24"/>
          <w:szCs w:val="24"/>
        </w:rPr>
        <w:t>15.1 Não serão exigidas garantias em espécies para assegurar o pleno fornecimento deste CONTRATO.</w:t>
      </w:r>
    </w:p>
    <w:p w14:paraId="038B1C76" w14:textId="77777777" w:rsidR="00DB0650" w:rsidRPr="00DB0650" w:rsidRDefault="00DB0650" w:rsidP="00DB0650">
      <w:pPr>
        <w:spacing w:line="240" w:lineRule="auto"/>
        <w:jc w:val="both"/>
        <w:rPr>
          <w:color w:val="000000" w:themeColor="text1"/>
          <w:sz w:val="24"/>
          <w:szCs w:val="24"/>
        </w:rPr>
      </w:pPr>
      <w:proofErr w:type="gramStart"/>
      <w:r w:rsidRPr="00DB0650">
        <w:rPr>
          <w:color w:val="000000" w:themeColor="text1"/>
          <w:sz w:val="24"/>
          <w:szCs w:val="24"/>
        </w:rPr>
        <w:t>15.2  A</w:t>
      </w:r>
      <w:proofErr w:type="gramEnd"/>
      <w:r w:rsidRPr="00DB0650">
        <w:rPr>
          <w:color w:val="000000" w:themeColor="text1"/>
          <w:sz w:val="24"/>
          <w:szCs w:val="24"/>
        </w:rPr>
        <w:t xml:space="preserve"> garantia ofertada na proposta não se extingue com a vigência deste Contrato.</w:t>
      </w:r>
    </w:p>
    <w:p w14:paraId="0ACF8D73" w14:textId="77777777" w:rsidR="00DB0650" w:rsidRPr="00DB0650" w:rsidRDefault="00DB0650" w:rsidP="00DB0650">
      <w:pPr>
        <w:spacing w:line="240" w:lineRule="auto"/>
        <w:jc w:val="both"/>
        <w:rPr>
          <w:color w:val="000000" w:themeColor="text1"/>
          <w:sz w:val="24"/>
          <w:szCs w:val="24"/>
        </w:rPr>
      </w:pPr>
    </w:p>
    <w:p w14:paraId="57721931" w14:textId="77777777" w:rsidR="00DB0650" w:rsidRPr="00DB0650" w:rsidRDefault="00DB0650" w:rsidP="00BC6929">
      <w:pPr>
        <w:keepNext/>
        <w:keepLines/>
        <w:numPr>
          <w:ilvl w:val="0"/>
          <w:numId w:val="23"/>
        </w:numPr>
        <w:tabs>
          <w:tab w:val="left" w:pos="0"/>
        </w:tabs>
        <w:spacing w:line="240" w:lineRule="auto"/>
        <w:ind w:left="0" w:firstLine="0"/>
        <w:jc w:val="both"/>
        <w:outlineLvl w:val="0"/>
        <w:rPr>
          <w:rFonts w:eastAsiaTheme="majorEastAsia"/>
          <w:b/>
          <w:bCs/>
          <w:color w:val="000000" w:themeColor="text1"/>
          <w:sz w:val="24"/>
          <w:szCs w:val="24"/>
        </w:rPr>
      </w:pPr>
      <w:r w:rsidRPr="00DB0650">
        <w:rPr>
          <w:rFonts w:eastAsiaTheme="majorEastAsia"/>
          <w:b/>
          <w:bCs/>
          <w:color w:val="000000" w:themeColor="text1"/>
          <w:sz w:val="24"/>
          <w:szCs w:val="24"/>
        </w:rPr>
        <w:lastRenderedPageBreak/>
        <w:t>CLÁUSULA DEZESSEIS – PRAZO DE GARANTIA MÍNIMA DO OBJETO, OBSERVADOS OS PRAZOS MÍNIMOS ESTABELECIDOS NA LEI 14.133/2021 E NAS NORMAS TÉCNICAS APLICÁVEIS, E AS CONDIÇÕES DE MANUTENÇÃO E ASSISTÊNCIA TÉCNICA.</w:t>
      </w:r>
    </w:p>
    <w:p w14:paraId="4F3D5147" w14:textId="77777777" w:rsidR="00DB0650" w:rsidRPr="00DB0650" w:rsidRDefault="00DB0650" w:rsidP="00DB0650">
      <w:pPr>
        <w:spacing w:line="240" w:lineRule="auto"/>
        <w:rPr>
          <w:color w:val="000000" w:themeColor="text1"/>
          <w:sz w:val="24"/>
          <w:szCs w:val="24"/>
        </w:rPr>
      </w:pPr>
    </w:p>
    <w:p w14:paraId="7E6400E2" w14:textId="77777777" w:rsidR="00DB0650" w:rsidRPr="00DB0650" w:rsidRDefault="00DB0650" w:rsidP="00DB0650">
      <w:pPr>
        <w:spacing w:line="240" w:lineRule="auto"/>
        <w:jc w:val="both"/>
        <w:rPr>
          <w:color w:val="000000" w:themeColor="text1"/>
          <w:sz w:val="24"/>
          <w:szCs w:val="24"/>
          <w:shd w:val="clear" w:color="auto" w:fill="FFFFFF"/>
        </w:rPr>
      </w:pPr>
      <w:r w:rsidRPr="00DB0650">
        <w:rPr>
          <w:color w:val="000000" w:themeColor="text1"/>
          <w:sz w:val="24"/>
          <w:szCs w:val="24"/>
        </w:rPr>
        <w:t xml:space="preserve">16.1 O prazo mínimo de garantia independente de ser oferecida ou não pelo fornecedor é aquela estabelecida no </w:t>
      </w:r>
      <w:r w:rsidRPr="00DB0650">
        <w:rPr>
          <w:color w:val="000000" w:themeColor="text1"/>
          <w:sz w:val="24"/>
          <w:szCs w:val="24"/>
          <w:shd w:val="clear" w:color="auto" w:fill="FFFFFF"/>
        </w:rPr>
        <w:t>pelo Código de Defesa do Consumidor (CDC) vigente no país.</w:t>
      </w:r>
    </w:p>
    <w:p w14:paraId="5D82D41D" w14:textId="77777777" w:rsidR="00DB0650" w:rsidRPr="00DB0650" w:rsidRDefault="00DB0650" w:rsidP="00DB0650">
      <w:pPr>
        <w:spacing w:line="240" w:lineRule="auto"/>
        <w:jc w:val="both"/>
        <w:rPr>
          <w:color w:val="000000" w:themeColor="text1"/>
          <w:sz w:val="24"/>
          <w:szCs w:val="24"/>
          <w:shd w:val="clear" w:color="auto" w:fill="FFFFFF"/>
        </w:rPr>
      </w:pPr>
      <w:r w:rsidRPr="00DB0650">
        <w:rPr>
          <w:color w:val="000000" w:themeColor="text1"/>
          <w:sz w:val="24"/>
          <w:szCs w:val="24"/>
          <w:shd w:val="clear" w:color="auto" w:fill="FFFFFF"/>
        </w:rPr>
        <w:t>16.2 Em sendo oferecida garantia superior ao prazo estabelecido pelo CDC, esta prevalecerá, e não se extinguirá com a vigência deste CONTRATO.</w:t>
      </w:r>
    </w:p>
    <w:p w14:paraId="7F1039AB" w14:textId="77777777" w:rsidR="00DB0650" w:rsidRPr="00DB0650" w:rsidRDefault="00DB0650" w:rsidP="00DB0650">
      <w:pPr>
        <w:spacing w:line="240" w:lineRule="auto"/>
        <w:jc w:val="both"/>
        <w:rPr>
          <w:color w:val="000000" w:themeColor="text1"/>
          <w:sz w:val="24"/>
          <w:szCs w:val="24"/>
          <w:shd w:val="clear" w:color="auto" w:fill="FFFFFF"/>
        </w:rPr>
      </w:pPr>
      <w:r w:rsidRPr="00DB0650">
        <w:rPr>
          <w:color w:val="000000" w:themeColor="text1"/>
          <w:sz w:val="24"/>
          <w:szCs w:val="24"/>
          <w:shd w:val="clear" w:color="auto" w:fill="FFFFFF"/>
        </w:rPr>
        <w:t>16.3 Em sendo exigida garantia nos termos da Lei 14.133/2021 esta obedecerá ao disposto no artigo 96 e seguintes do mesmo diploma legal, para todos os seus efeitos.</w:t>
      </w:r>
    </w:p>
    <w:p w14:paraId="2C814CDC" w14:textId="77777777" w:rsidR="00DB0650" w:rsidRPr="00DB0650" w:rsidRDefault="00DB0650" w:rsidP="00DB0650">
      <w:pPr>
        <w:widowControl w:val="0"/>
        <w:suppressAutoHyphens/>
        <w:spacing w:line="240" w:lineRule="auto"/>
        <w:jc w:val="both"/>
        <w:rPr>
          <w:rFonts w:eastAsia="Times New Roman"/>
          <w:color w:val="000000" w:themeColor="text1"/>
          <w:sz w:val="24"/>
          <w:szCs w:val="24"/>
          <w:lang w:eastAsia="zh-CN"/>
        </w:rPr>
      </w:pPr>
      <w:r w:rsidRPr="00DB0650">
        <w:rPr>
          <w:color w:val="000000" w:themeColor="text1"/>
          <w:sz w:val="24"/>
          <w:szCs w:val="24"/>
          <w:shd w:val="clear" w:color="auto" w:fill="FFFFFF"/>
        </w:rPr>
        <w:t xml:space="preserve">16.4 </w:t>
      </w:r>
      <w:r w:rsidRPr="00DB0650">
        <w:rPr>
          <w:rFonts w:eastAsia="Times New Roman"/>
          <w:color w:val="000000" w:themeColor="text1"/>
          <w:sz w:val="24"/>
          <w:szCs w:val="24"/>
          <w:lang w:eastAsia="zh-CN"/>
        </w:rPr>
        <w:t>O objeto deste CONTRATO será realizado dentro do melhor padrão de qualidade e confiabilidade, respeitadas as normas a ele pertinentes.</w:t>
      </w:r>
    </w:p>
    <w:p w14:paraId="776E5196" w14:textId="77777777" w:rsidR="00DB0650" w:rsidRPr="00DB0650" w:rsidRDefault="00DB0650" w:rsidP="00DB0650">
      <w:pPr>
        <w:widowControl w:val="0"/>
        <w:suppressAutoHyphens/>
        <w:spacing w:line="240" w:lineRule="auto"/>
        <w:jc w:val="both"/>
        <w:rPr>
          <w:rFonts w:eastAsia="Times New Roman"/>
          <w:color w:val="000000" w:themeColor="text1"/>
          <w:sz w:val="24"/>
          <w:szCs w:val="24"/>
          <w:lang w:eastAsia="zh-CN"/>
        </w:rPr>
      </w:pPr>
      <w:r w:rsidRPr="00DB0650">
        <w:rPr>
          <w:rFonts w:eastAsia="Times New Roman"/>
          <w:color w:val="000000" w:themeColor="text1"/>
          <w:sz w:val="24"/>
          <w:szCs w:val="24"/>
          <w:lang w:eastAsia="zh-CN"/>
        </w:rPr>
        <w:t>16.5 A assistência técnica será prestada pela CONTRATADA cabendo dar toda a assistência para o melhor encaminhamento da demanda, caso necessária.</w:t>
      </w:r>
    </w:p>
    <w:p w14:paraId="5E3CD423" w14:textId="77777777" w:rsidR="00DB0650" w:rsidRPr="00DB0650" w:rsidRDefault="00DB0650" w:rsidP="00DB0650">
      <w:pPr>
        <w:widowControl w:val="0"/>
        <w:suppressAutoHyphens/>
        <w:spacing w:line="240" w:lineRule="auto"/>
        <w:jc w:val="both"/>
        <w:rPr>
          <w:rFonts w:eastAsia="Times New Roman"/>
          <w:color w:val="000000" w:themeColor="text1"/>
          <w:sz w:val="24"/>
          <w:szCs w:val="24"/>
          <w:lang w:eastAsia="zh-CN"/>
        </w:rPr>
      </w:pPr>
      <w:r w:rsidRPr="00DB0650">
        <w:rPr>
          <w:rFonts w:eastAsia="Times New Roman"/>
          <w:color w:val="000000" w:themeColor="text1"/>
          <w:sz w:val="24"/>
          <w:szCs w:val="24"/>
          <w:lang w:eastAsia="zh-CN"/>
        </w:rPr>
        <w:t>16.6 A garantia do produto declarada na proposta não se extingue com a vigência deste Contrato.</w:t>
      </w:r>
    </w:p>
    <w:p w14:paraId="5EA32B3D" w14:textId="77777777" w:rsidR="00DB0650" w:rsidRPr="00DB0650" w:rsidRDefault="00DB0650" w:rsidP="00DB0650">
      <w:pPr>
        <w:widowControl w:val="0"/>
        <w:suppressAutoHyphens/>
        <w:spacing w:line="240" w:lineRule="auto"/>
        <w:jc w:val="both"/>
        <w:rPr>
          <w:rFonts w:eastAsia="Times New Roman"/>
          <w:color w:val="000000" w:themeColor="text1"/>
          <w:sz w:val="24"/>
          <w:szCs w:val="24"/>
          <w:lang w:eastAsia="zh-CN"/>
        </w:rPr>
      </w:pPr>
    </w:p>
    <w:p w14:paraId="34BEABE9" w14:textId="77777777" w:rsidR="00DB0650" w:rsidRPr="00DB0650" w:rsidRDefault="00DB0650" w:rsidP="00BC6929">
      <w:pPr>
        <w:keepNext/>
        <w:keepLines/>
        <w:numPr>
          <w:ilvl w:val="0"/>
          <w:numId w:val="23"/>
        </w:numPr>
        <w:tabs>
          <w:tab w:val="left" w:pos="0"/>
        </w:tabs>
        <w:spacing w:line="240" w:lineRule="auto"/>
        <w:ind w:left="0" w:firstLine="0"/>
        <w:jc w:val="both"/>
        <w:outlineLvl w:val="0"/>
        <w:rPr>
          <w:rFonts w:eastAsiaTheme="majorEastAsia"/>
          <w:b/>
          <w:bCs/>
          <w:color w:val="000000" w:themeColor="text1"/>
          <w:sz w:val="24"/>
          <w:szCs w:val="24"/>
        </w:rPr>
      </w:pPr>
      <w:r w:rsidRPr="00DB0650">
        <w:rPr>
          <w:rFonts w:eastAsiaTheme="majorEastAsia"/>
          <w:b/>
          <w:bCs/>
          <w:color w:val="000000" w:themeColor="text1"/>
          <w:sz w:val="24"/>
          <w:szCs w:val="24"/>
        </w:rPr>
        <w:t>CLÁUSULA DEZESSETE – OS DIREITOS E AS RESPONSABILIDADES DAS PARTES, AS PENALIDADES CABÍVEIS E OS VALORES DAS MULTAS E SUAS BASES DE CÁLCULO.</w:t>
      </w:r>
    </w:p>
    <w:p w14:paraId="11D5E0F0" w14:textId="77777777" w:rsidR="00DB0650" w:rsidRPr="00DB0650" w:rsidRDefault="00DB0650" w:rsidP="00DB0650">
      <w:pPr>
        <w:rPr>
          <w:sz w:val="24"/>
          <w:szCs w:val="24"/>
        </w:rPr>
      </w:pPr>
    </w:p>
    <w:p w14:paraId="5523221D" w14:textId="529BA59F" w:rsidR="00DB0650" w:rsidRPr="003A2229" w:rsidRDefault="00DB0650" w:rsidP="003A2229">
      <w:pPr>
        <w:pStyle w:val="PargrafodaLista"/>
        <w:numPr>
          <w:ilvl w:val="1"/>
          <w:numId w:val="95"/>
        </w:numPr>
        <w:spacing w:line="240" w:lineRule="auto"/>
        <w:contextualSpacing/>
        <w:jc w:val="both"/>
        <w:rPr>
          <w:rFonts w:ascii="Arial" w:hAnsi="Arial" w:cs="Arial"/>
          <w:b/>
          <w:bCs/>
          <w:color w:val="000000" w:themeColor="text1"/>
          <w:sz w:val="24"/>
          <w:szCs w:val="24"/>
        </w:rPr>
      </w:pPr>
      <w:r w:rsidRPr="003A2229">
        <w:rPr>
          <w:rFonts w:ascii="Arial" w:hAnsi="Arial" w:cs="Arial"/>
          <w:b/>
          <w:bCs/>
          <w:color w:val="000000" w:themeColor="text1"/>
          <w:sz w:val="24"/>
          <w:szCs w:val="24"/>
        </w:rPr>
        <w:t>São obrigações do CONTRATANTE:</w:t>
      </w:r>
    </w:p>
    <w:p w14:paraId="3FE0A4F3" w14:textId="77777777" w:rsidR="00DB0650" w:rsidRPr="00DB0650" w:rsidRDefault="00DB0650" w:rsidP="00DB0650">
      <w:pPr>
        <w:spacing w:line="240" w:lineRule="auto"/>
        <w:jc w:val="both"/>
        <w:rPr>
          <w:b/>
          <w:bCs/>
          <w:color w:val="000000" w:themeColor="text1"/>
          <w:sz w:val="24"/>
          <w:szCs w:val="24"/>
        </w:rPr>
      </w:pPr>
    </w:p>
    <w:p w14:paraId="2824E621" w14:textId="77777777" w:rsidR="00DB0650" w:rsidRPr="00F625B1" w:rsidRDefault="00DB0650" w:rsidP="00F625B1">
      <w:pPr>
        <w:pStyle w:val="PargrafodaLista"/>
        <w:numPr>
          <w:ilvl w:val="0"/>
          <w:numId w:val="97"/>
        </w:numPr>
        <w:spacing w:line="240" w:lineRule="auto"/>
        <w:ind w:left="0" w:firstLine="0"/>
        <w:contextualSpacing/>
        <w:jc w:val="both"/>
        <w:rPr>
          <w:rFonts w:ascii="Arial" w:hAnsi="Arial" w:cs="Arial"/>
          <w:color w:val="000000" w:themeColor="text1"/>
          <w:sz w:val="24"/>
          <w:szCs w:val="24"/>
        </w:rPr>
      </w:pPr>
      <w:r w:rsidRPr="00F625B1">
        <w:rPr>
          <w:rFonts w:ascii="Arial" w:hAnsi="Arial" w:cs="Arial"/>
          <w:color w:val="000000" w:themeColor="text1"/>
          <w:sz w:val="24"/>
          <w:szCs w:val="24"/>
        </w:rPr>
        <w:t>Exigir o cumprimento de todas as obrigações assumidas pelo CONTRATADO, de acordo com o CONTRATO e seus anexos;</w:t>
      </w:r>
    </w:p>
    <w:p w14:paraId="2A9D5063" w14:textId="77777777" w:rsidR="00DB0650" w:rsidRPr="00F625B1" w:rsidRDefault="00DB0650" w:rsidP="00F625B1">
      <w:pPr>
        <w:pStyle w:val="PargrafodaLista"/>
        <w:numPr>
          <w:ilvl w:val="0"/>
          <w:numId w:val="97"/>
        </w:numPr>
        <w:spacing w:line="240" w:lineRule="auto"/>
        <w:ind w:left="0" w:firstLine="0"/>
        <w:contextualSpacing/>
        <w:jc w:val="both"/>
        <w:rPr>
          <w:rFonts w:ascii="Arial" w:hAnsi="Arial" w:cs="Arial"/>
          <w:color w:val="000000" w:themeColor="text1"/>
          <w:sz w:val="24"/>
          <w:szCs w:val="24"/>
        </w:rPr>
      </w:pPr>
      <w:r w:rsidRPr="00F625B1">
        <w:rPr>
          <w:rFonts w:ascii="Arial" w:hAnsi="Arial" w:cs="Arial"/>
          <w:color w:val="000000" w:themeColor="text1"/>
          <w:sz w:val="24"/>
          <w:szCs w:val="24"/>
        </w:rPr>
        <w:t>Receber o objeto no prazo e condições estabelecidas;</w:t>
      </w:r>
    </w:p>
    <w:p w14:paraId="7021BBFB" w14:textId="77777777" w:rsidR="00DB0650" w:rsidRPr="00F625B1" w:rsidRDefault="00DB0650" w:rsidP="00F625B1">
      <w:pPr>
        <w:pStyle w:val="PargrafodaLista"/>
        <w:numPr>
          <w:ilvl w:val="0"/>
          <w:numId w:val="97"/>
        </w:numPr>
        <w:spacing w:line="240" w:lineRule="auto"/>
        <w:ind w:left="0" w:firstLine="0"/>
        <w:contextualSpacing/>
        <w:jc w:val="both"/>
        <w:rPr>
          <w:rFonts w:ascii="Arial" w:hAnsi="Arial" w:cs="Arial"/>
          <w:color w:val="000000" w:themeColor="text1"/>
          <w:sz w:val="24"/>
          <w:szCs w:val="24"/>
        </w:rPr>
      </w:pPr>
      <w:r w:rsidRPr="00F625B1">
        <w:rPr>
          <w:rFonts w:ascii="Arial" w:hAnsi="Arial" w:cs="Arial"/>
          <w:color w:val="000000" w:themeColor="text1"/>
          <w:sz w:val="24"/>
          <w:szCs w:val="24"/>
        </w:rPr>
        <w:t>Notificar o CONTRATADO, por escrito, sobre vícios, defeitos ou incorreções verificadas no objeto executado, para que seja por ele substituído, reparado ou corrigido, no total ou em parte, às suas expensas;</w:t>
      </w:r>
    </w:p>
    <w:p w14:paraId="59357A1A" w14:textId="77777777" w:rsidR="00DB0650" w:rsidRPr="00F625B1" w:rsidRDefault="00DB0650" w:rsidP="00F625B1">
      <w:pPr>
        <w:pStyle w:val="PargrafodaLista"/>
        <w:numPr>
          <w:ilvl w:val="0"/>
          <w:numId w:val="97"/>
        </w:numPr>
        <w:spacing w:line="240" w:lineRule="auto"/>
        <w:ind w:left="0" w:firstLine="0"/>
        <w:contextualSpacing/>
        <w:jc w:val="both"/>
        <w:rPr>
          <w:rFonts w:ascii="Arial" w:hAnsi="Arial" w:cs="Arial"/>
          <w:color w:val="000000" w:themeColor="text1"/>
          <w:sz w:val="24"/>
          <w:szCs w:val="24"/>
        </w:rPr>
      </w:pPr>
      <w:r w:rsidRPr="00F625B1">
        <w:rPr>
          <w:rFonts w:ascii="Arial" w:hAnsi="Arial" w:cs="Arial"/>
          <w:color w:val="000000" w:themeColor="text1"/>
          <w:sz w:val="24"/>
          <w:szCs w:val="24"/>
        </w:rPr>
        <w:t>Acompanhar e fiscalizar a execução do CONTRATO e o cumprimento das obrigações pelo CONTRATADO;</w:t>
      </w:r>
    </w:p>
    <w:p w14:paraId="739A2344" w14:textId="77777777" w:rsidR="00DB0650" w:rsidRPr="00F625B1" w:rsidRDefault="00DB0650" w:rsidP="00F625B1">
      <w:pPr>
        <w:pStyle w:val="PargrafodaLista"/>
        <w:numPr>
          <w:ilvl w:val="0"/>
          <w:numId w:val="97"/>
        </w:numPr>
        <w:spacing w:line="240" w:lineRule="auto"/>
        <w:ind w:left="0" w:firstLine="0"/>
        <w:contextualSpacing/>
        <w:jc w:val="both"/>
        <w:rPr>
          <w:rFonts w:ascii="Arial" w:hAnsi="Arial" w:cs="Arial"/>
          <w:color w:val="000000" w:themeColor="text1"/>
          <w:sz w:val="24"/>
          <w:szCs w:val="24"/>
        </w:rPr>
      </w:pPr>
      <w:r w:rsidRPr="00F625B1">
        <w:rPr>
          <w:rFonts w:ascii="Arial" w:hAnsi="Arial" w:cs="Arial"/>
          <w:color w:val="000000" w:themeColor="text1"/>
          <w:sz w:val="24"/>
          <w:szCs w:val="24"/>
        </w:rPr>
        <w:t>Efetuar o pagamento ao CONTRATADO do valor correspondente à execução do objeto, no prazo, forma e condições estabelecidos no presente CONTRATO;</w:t>
      </w:r>
    </w:p>
    <w:p w14:paraId="7B47D026" w14:textId="77777777" w:rsidR="00DB0650" w:rsidRPr="00F625B1" w:rsidRDefault="00DB0650" w:rsidP="00F625B1">
      <w:pPr>
        <w:pStyle w:val="PargrafodaLista"/>
        <w:numPr>
          <w:ilvl w:val="0"/>
          <w:numId w:val="97"/>
        </w:numPr>
        <w:spacing w:line="240" w:lineRule="auto"/>
        <w:ind w:left="0" w:firstLine="0"/>
        <w:contextualSpacing/>
        <w:jc w:val="both"/>
        <w:rPr>
          <w:rFonts w:ascii="Arial" w:hAnsi="Arial" w:cs="Arial"/>
          <w:color w:val="000000" w:themeColor="text1"/>
          <w:sz w:val="24"/>
          <w:szCs w:val="24"/>
        </w:rPr>
      </w:pPr>
      <w:r w:rsidRPr="00F625B1">
        <w:rPr>
          <w:rFonts w:ascii="Arial" w:hAnsi="Arial" w:cs="Arial"/>
          <w:color w:val="000000" w:themeColor="text1"/>
          <w:sz w:val="24"/>
          <w:szCs w:val="24"/>
        </w:rPr>
        <w:t>Aplicar ao CONTRATADO sanções motivadas pela inexecução total ou parcial do CONTRATO;</w:t>
      </w:r>
    </w:p>
    <w:p w14:paraId="0D094A1A" w14:textId="77777777" w:rsidR="00DB0650" w:rsidRPr="00F625B1" w:rsidRDefault="00DB0650" w:rsidP="00F625B1">
      <w:pPr>
        <w:pStyle w:val="PargrafodaLista"/>
        <w:numPr>
          <w:ilvl w:val="0"/>
          <w:numId w:val="97"/>
        </w:numPr>
        <w:spacing w:line="240" w:lineRule="auto"/>
        <w:ind w:left="0" w:firstLine="0"/>
        <w:contextualSpacing/>
        <w:jc w:val="both"/>
        <w:rPr>
          <w:rFonts w:ascii="Arial" w:hAnsi="Arial" w:cs="Arial"/>
          <w:color w:val="000000" w:themeColor="text1"/>
          <w:sz w:val="24"/>
          <w:szCs w:val="24"/>
        </w:rPr>
      </w:pPr>
      <w:r w:rsidRPr="00F625B1">
        <w:rPr>
          <w:rFonts w:ascii="Arial" w:hAnsi="Arial" w:cs="Arial"/>
          <w:color w:val="000000" w:themeColor="text1"/>
          <w:sz w:val="24"/>
          <w:szCs w:val="24"/>
        </w:rPr>
        <w:t>Cientificar o órgão de representação judicial para adoção das medidas cabíveis quando do descumprimento de obrigações pelo CONTRATADO;</w:t>
      </w:r>
    </w:p>
    <w:p w14:paraId="386C8A82" w14:textId="77777777" w:rsidR="00DB0650" w:rsidRPr="00F625B1" w:rsidRDefault="00DB0650" w:rsidP="00F625B1">
      <w:pPr>
        <w:pStyle w:val="PargrafodaLista"/>
        <w:numPr>
          <w:ilvl w:val="0"/>
          <w:numId w:val="97"/>
        </w:numPr>
        <w:spacing w:line="240" w:lineRule="auto"/>
        <w:ind w:left="0" w:firstLine="0"/>
        <w:contextualSpacing/>
        <w:jc w:val="both"/>
        <w:rPr>
          <w:rFonts w:ascii="Arial" w:hAnsi="Arial" w:cs="Arial"/>
          <w:color w:val="000000" w:themeColor="text1"/>
          <w:sz w:val="24"/>
          <w:szCs w:val="24"/>
        </w:rPr>
      </w:pPr>
      <w:r w:rsidRPr="00F625B1">
        <w:rPr>
          <w:rFonts w:ascii="Arial" w:hAnsi="Arial" w:cs="Arial"/>
          <w:color w:val="000000" w:themeColor="text1"/>
          <w:sz w:val="24"/>
          <w:szCs w:val="24"/>
        </w:rPr>
        <w:t>Explicitamente emitir decisão sobre todas as solicitações e reclamações relacionadas à execução do presente CONTRATO, ressalvados os requerimentos manifestamente impertinentes, meramente protelatórios ou de nenhum interesse para a boa execução do ajuste;</w:t>
      </w:r>
    </w:p>
    <w:p w14:paraId="370A6682" w14:textId="246AB37F" w:rsidR="00DB0650" w:rsidRPr="00F625B1" w:rsidRDefault="00DB0650" w:rsidP="00F625B1">
      <w:pPr>
        <w:pStyle w:val="PargrafodaLista"/>
        <w:numPr>
          <w:ilvl w:val="0"/>
          <w:numId w:val="97"/>
        </w:numPr>
        <w:spacing w:line="240" w:lineRule="auto"/>
        <w:ind w:left="0" w:firstLine="0"/>
        <w:contextualSpacing/>
        <w:jc w:val="both"/>
        <w:rPr>
          <w:rFonts w:ascii="Arial" w:hAnsi="Arial" w:cs="Arial"/>
          <w:bCs/>
          <w:color w:val="000000" w:themeColor="text1"/>
          <w:sz w:val="24"/>
          <w:szCs w:val="24"/>
        </w:rPr>
      </w:pPr>
      <w:r w:rsidRPr="00F625B1">
        <w:rPr>
          <w:rFonts w:ascii="Arial" w:hAnsi="Arial" w:cs="Arial"/>
          <w:bCs/>
          <w:color w:val="000000" w:themeColor="text1"/>
          <w:sz w:val="24"/>
          <w:szCs w:val="24"/>
        </w:rPr>
        <w:lastRenderedPageBreak/>
        <w:t xml:space="preserve">Concluída a instrução do requerimento por parte do CONTRATADO, a CONTRATANTE terá o prazo de </w:t>
      </w:r>
      <w:r w:rsidRPr="00F625B1">
        <w:rPr>
          <w:rFonts w:ascii="Arial" w:hAnsi="Arial" w:cs="Arial"/>
          <w:bCs/>
          <w:i/>
          <w:color w:val="000000" w:themeColor="text1"/>
          <w:sz w:val="24"/>
          <w:szCs w:val="24"/>
        </w:rPr>
        <w:t>até cinco dias úteis</w:t>
      </w:r>
      <w:r w:rsidRPr="00F625B1">
        <w:rPr>
          <w:rFonts w:ascii="Arial" w:hAnsi="Arial" w:cs="Arial"/>
          <w:bCs/>
          <w:color w:val="000000" w:themeColor="text1"/>
          <w:sz w:val="24"/>
          <w:szCs w:val="24"/>
        </w:rPr>
        <w:t xml:space="preserve"> para decidir a respeito do requerimento, admitida a prorrogação por igual período.</w:t>
      </w:r>
    </w:p>
    <w:p w14:paraId="250B556E" w14:textId="77777777" w:rsidR="00DB0650" w:rsidRPr="00F625B1" w:rsidRDefault="00DB0650" w:rsidP="00F625B1">
      <w:pPr>
        <w:pStyle w:val="PargrafodaLista"/>
        <w:numPr>
          <w:ilvl w:val="0"/>
          <w:numId w:val="97"/>
        </w:numPr>
        <w:spacing w:line="240" w:lineRule="auto"/>
        <w:ind w:left="0" w:firstLine="0"/>
        <w:contextualSpacing/>
        <w:jc w:val="both"/>
        <w:rPr>
          <w:rFonts w:ascii="Arial" w:hAnsi="Arial" w:cs="Arial"/>
          <w:bCs/>
          <w:color w:val="000000" w:themeColor="text1"/>
          <w:sz w:val="24"/>
          <w:szCs w:val="24"/>
        </w:rPr>
      </w:pPr>
      <w:r w:rsidRPr="00F625B1">
        <w:rPr>
          <w:rFonts w:ascii="Arial" w:hAnsi="Arial" w:cs="Arial"/>
          <w:bCs/>
          <w:color w:val="000000" w:themeColor="text1"/>
          <w:sz w:val="24"/>
          <w:szCs w:val="24"/>
        </w:rPr>
        <w:t>Notificar os emitentes das garantias, quando for o caso, quanto ao início de processo administrativo para apuração de descumprimento de cláusulas contratuais.</w:t>
      </w:r>
    </w:p>
    <w:p w14:paraId="3ED92C63" w14:textId="77777777" w:rsidR="00DB0650" w:rsidRPr="00F625B1" w:rsidRDefault="00DB0650" w:rsidP="00F625B1">
      <w:pPr>
        <w:pStyle w:val="PargrafodaLista"/>
        <w:numPr>
          <w:ilvl w:val="0"/>
          <w:numId w:val="97"/>
        </w:numPr>
        <w:spacing w:line="240" w:lineRule="auto"/>
        <w:ind w:left="0" w:firstLine="0"/>
        <w:contextualSpacing/>
        <w:jc w:val="both"/>
        <w:rPr>
          <w:rFonts w:ascii="Arial" w:hAnsi="Arial" w:cs="Arial"/>
          <w:bCs/>
          <w:color w:val="000000" w:themeColor="text1"/>
          <w:sz w:val="24"/>
          <w:szCs w:val="24"/>
        </w:rPr>
      </w:pPr>
      <w:r w:rsidRPr="00F625B1">
        <w:rPr>
          <w:rFonts w:ascii="Arial" w:hAnsi="Arial" w:cs="Arial"/>
          <w:bCs/>
          <w:color w:val="000000" w:themeColor="text1"/>
          <w:sz w:val="24"/>
          <w:szCs w:val="24"/>
        </w:rPr>
        <w:t>A CONTRATANTE não responderá por quaisquer compromissos assumidos pelo CONTRATADO com terceiros, ainda que vinculados à execução do CONTRATO, bem como por qualquer dano causado a terceiros em decorrência de ato do CONTRATADO, de seus empregados, prepostos ou subordinados.</w:t>
      </w:r>
    </w:p>
    <w:p w14:paraId="2C889A1F" w14:textId="77777777" w:rsidR="00DB0650" w:rsidRPr="00F625B1" w:rsidRDefault="00DB0650" w:rsidP="00F625B1">
      <w:pPr>
        <w:spacing w:line="240" w:lineRule="auto"/>
        <w:jc w:val="both"/>
        <w:rPr>
          <w:b/>
          <w:color w:val="000000" w:themeColor="text1"/>
          <w:sz w:val="24"/>
          <w:szCs w:val="24"/>
        </w:rPr>
      </w:pPr>
    </w:p>
    <w:p w14:paraId="0F8D6E08" w14:textId="24A84468" w:rsidR="00DB0650" w:rsidRPr="00F625B1" w:rsidRDefault="00DB0650" w:rsidP="00F625B1">
      <w:pPr>
        <w:pStyle w:val="PargrafodaLista"/>
        <w:numPr>
          <w:ilvl w:val="1"/>
          <w:numId w:val="95"/>
        </w:numPr>
        <w:spacing w:line="240" w:lineRule="auto"/>
        <w:contextualSpacing/>
        <w:jc w:val="both"/>
        <w:rPr>
          <w:rFonts w:ascii="Arial" w:hAnsi="Arial" w:cs="Arial"/>
          <w:b/>
          <w:color w:val="000000" w:themeColor="text1"/>
          <w:sz w:val="24"/>
          <w:szCs w:val="24"/>
        </w:rPr>
      </w:pPr>
      <w:r w:rsidRPr="00F625B1">
        <w:rPr>
          <w:rFonts w:ascii="Arial" w:hAnsi="Arial" w:cs="Arial"/>
          <w:b/>
          <w:bCs/>
          <w:color w:val="000000" w:themeColor="text1"/>
          <w:sz w:val="24"/>
          <w:szCs w:val="24"/>
        </w:rPr>
        <w:t>São obrigações do CONTRATADO</w:t>
      </w:r>
      <w:r w:rsidRPr="00F625B1">
        <w:rPr>
          <w:rFonts w:ascii="Arial" w:hAnsi="Arial" w:cs="Arial"/>
          <w:color w:val="000000" w:themeColor="text1"/>
          <w:sz w:val="24"/>
          <w:szCs w:val="24"/>
        </w:rPr>
        <w:t>:</w:t>
      </w:r>
    </w:p>
    <w:p w14:paraId="3FC2E96B" w14:textId="77777777" w:rsidR="00DB0650" w:rsidRPr="00F625B1" w:rsidRDefault="00DB0650" w:rsidP="00F625B1">
      <w:pPr>
        <w:spacing w:line="240" w:lineRule="auto"/>
        <w:contextualSpacing/>
        <w:jc w:val="both"/>
        <w:rPr>
          <w:color w:val="000000" w:themeColor="text1"/>
          <w:sz w:val="24"/>
          <w:szCs w:val="24"/>
        </w:rPr>
      </w:pPr>
    </w:p>
    <w:p w14:paraId="338196C6" w14:textId="77777777" w:rsidR="00DB0650" w:rsidRPr="00F625B1" w:rsidRDefault="00DB0650" w:rsidP="00F625B1">
      <w:pPr>
        <w:pStyle w:val="PargrafodaLista"/>
        <w:numPr>
          <w:ilvl w:val="0"/>
          <w:numId w:val="98"/>
        </w:numPr>
        <w:spacing w:line="240" w:lineRule="auto"/>
        <w:ind w:left="0" w:firstLine="0"/>
        <w:contextualSpacing/>
        <w:jc w:val="both"/>
        <w:rPr>
          <w:rFonts w:ascii="Arial" w:hAnsi="Arial" w:cs="Arial"/>
          <w:color w:val="000000" w:themeColor="text1"/>
          <w:sz w:val="24"/>
          <w:szCs w:val="24"/>
        </w:rPr>
      </w:pPr>
      <w:r w:rsidRPr="00F625B1">
        <w:rPr>
          <w:rFonts w:ascii="Arial" w:hAnsi="Arial" w:cs="Arial"/>
          <w:color w:val="000000" w:themeColor="text1"/>
          <w:sz w:val="24"/>
          <w:szCs w:val="24"/>
        </w:rPr>
        <w:t xml:space="preserve">O CONTRATADO deve cumprir todas as obrigações constantes deste CONTRATO e em seus anexos, assumindo como exclusivamente seus os riscos e as despesas decorrentes da boa e perfeita execução do objeto; </w:t>
      </w:r>
    </w:p>
    <w:p w14:paraId="0D81E8CC" w14:textId="77777777" w:rsidR="00DB0650" w:rsidRPr="00F625B1" w:rsidRDefault="00DB0650" w:rsidP="00F625B1">
      <w:pPr>
        <w:pStyle w:val="PargrafodaLista"/>
        <w:numPr>
          <w:ilvl w:val="0"/>
          <w:numId w:val="98"/>
        </w:numPr>
        <w:spacing w:line="240" w:lineRule="auto"/>
        <w:ind w:left="0" w:firstLine="0"/>
        <w:contextualSpacing/>
        <w:jc w:val="both"/>
        <w:rPr>
          <w:rFonts w:ascii="Arial" w:hAnsi="Arial" w:cs="Arial"/>
          <w:color w:val="000000" w:themeColor="text1"/>
          <w:sz w:val="24"/>
          <w:szCs w:val="24"/>
        </w:rPr>
      </w:pPr>
      <w:r w:rsidRPr="00F625B1">
        <w:rPr>
          <w:rFonts w:ascii="Arial" w:hAnsi="Arial" w:cs="Arial"/>
          <w:color w:val="000000" w:themeColor="text1"/>
          <w:sz w:val="24"/>
          <w:szCs w:val="24"/>
        </w:rPr>
        <w:t>Responsabilizar-se pelos vícios e danos decorrentes do objeto, de acordo com os artigos 12, 13 e 17 a 27, do Código de Defesa do Consumidor (Lei nº 8.078, de 1990);</w:t>
      </w:r>
    </w:p>
    <w:p w14:paraId="4BCC9CCC" w14:textId="77777777" w:rsidR="00DB0650" w:rsidRPr="00F625B1" w:rsidRDefault="00DB0650" w:rsidP="00F625B1">
      <w:pPr>
        <w:pStyle w:val="PargrafodaLista"/>
        <w:numPr>
          <w:ilvl w:val="0"/>
          <w:numId w:val="98"/>
        </w:numPr>
        <w:spacing w:line="240" w:lineRule="auto"/>
        <w:ind w:left="0" w:firstLine="0"/>
        <w:jc w:val="both"/>
        <w:rPr>
          <w:rFonts w:ascii="Arial" w:hAnsi="Arial" w:cs="Arial"/>
          <w:color w:val="000000" w:themeColor="text1"/>
          <w:sz w:val="24"/>
          <w:szCs w:val="24"/>
        </w:rPr>
      </w:pPr>
      <w:r w:rsidRPr="00F625B1">
        <w:rPr>
          <w:rFonts w:ascii="Arial" w:hAnsi="Arial" w:cs="Arial"/>
          <w:color w:val="000000" w:themeColor="text1"/>
          <w:sz w:val="24"/>
          <w:szCs w:val="24"/>
        </w:rPr>
        <w:t>Comunicar ao CONTRATANTE, no prazo máximo de 24 (vinte e quatro) horas que antecede a data da entrega, os motivos que impossibilitem o cumprimento do prazo previsto, com a devida comprovação;</w:t>
      </w:r>
    </w:p>
    <w:p w14:paraId="03A80AEA" w14:textId="77777777" w:rsidR="00DB0650" w:rsidRPr="00F625B1" w:rsidRDefault="00DB0650" w:rsidP="00F625B1">
      <w:pPr>
        <w:pStyle w:val="PargrafodaLista"/>
        <w:numPr>
          <w:ilvl w:val="0"/>
          <w:numId w:val="98"/>
        </w:numPr>
        <w:spacing w:line="240" w:lineRule="auto"/>
        <w:ind w:left="0" w:firstLine="0"/>
        <w:jc w:val="both"/>
        <w:rPr>
          <w:rFonts w:ascii="Arial" w:hAnsi="Arial" w:cs="Arial"/>
          <w:color w:val="000000" w:themeColor="text1"/>
          <w:sz w:val="24"/>
          <w:szCs w:val="24"/>
        </w:rPr>
      </w:pPr>
      <w:r w:rsidRPr="00F625B1">
        <w:rPr>
          <w:rFonts w:ascii="Arial" w:hAnsi="Arial" w:cs="Arial"/>
          <w:color w:val="000000" w:themeColor="text1"/>
          <w:sz w:val="24"/>
          <w:szCs w:val="24"/>
        </w:rPr>
        <w:t>Atender às determinações regulares emitidas pelo fiscal/gestor do CONTRATO ou autoridade superior e prestar todo esclarecimento ou informação por eles solicitados;</w:t>
      </w:r>
    </w:p>
    <w:p w14:paraId="60B76D73" w14:textId="77777777" w:rsidR="00DB0650" w:rsidRPr="00F625B1" w:rsidRDefault="00DB0650" w:rsidP="00F625B1">
      <w:pPr>
        <w:pStyle w:val="PargrafodaLista"/>
        <w:numPr>
          <w:ilvl w:val="0"/>
          <w:numId w:val="98"/>
        </w:numPr>
        <w:spacing w:line="240" w:lineRule="auto"/>
        <w:ind w:left="0" w:firstLine="0"/>
        <w:jc w:val="both"/>
        <w:rPr>
          <w:rFonts w:ascii="Arial" w:hAnsi="Arial" w:cs="Arial"/>
          <w:color w:val="000000" w:themeColor="text1"/>
          <w:sz w:val="24"/>
          <w:szCs w:val="24"/>
        </w:rPr>
      </w:pPr>
      <w:r w:rsidRPr="00F625B1">
        <w:rPr>
          <w:rFonts w:ascii="Arial" w:hAnsi="Arial" w:cs="Arial"/>
          <w:color w:val="000000" w:themeColor="text1"/>
          <w:sz w:val="24"/>
          <w:szCs w:val="24"/>
        </w:rPr>
        <w:t>Reparar, corrigir, remover, reconstruir ou substituir, às suas expensas, no total ou em parte, no prazo fixado pelo fiscal do CONTRATO, os bens nos quais se verificarem vícios, defeitos ou incorreções resultantes da execução ou dos materiais empregados;</w:t>
      </w:r>
    </w:p>
    <w:p w14:paraId="77EEC8B0" w14:textId="77777777" w:rsidR="00DB0650" w:rsidRPr="00F625B1" w:rsidRDefault="00DB0650" w:rsidP="00F625B1">
      <w:pPr>
        <w:pStyle w:val="PargrafodaLista"/>
        <w:numPr>
          <w:ilvl w:val="0"/>
          <w:numId w:val="98"/>
        </w:numPr>
        <w:spacing w:line="240" w:lineRule="auto"/>
        <w:ind w:left="0" w:firstLine="0"/>
        <w:jc w:val="both"/>
        <w:rPr>
          <w:rFonts w:ascii="Arial" w:hAnsi="Arial" w:cs="Arial"/>
          <w:color w:val="000000" w:themeColor="text1"/>
          <w:sz w:val="24"/>
          <w:szCs w:val="24"/>
        </w:rPr>
      </w:pPr>
      <w:r w:rsidRPr="00F625B1">
        <w:rPr>
          <w:rFonts w:ascii="Arial" w:hAnsi="Arial" w:cs="Arial"/>
          <w:color w:val="000000" w:themeColor="text1"/>
          <w:sz w:val="24"/>
          <w:szCs w:val="24"/>
        </w:rPr>
        <w:t>Responsabilizar-se pelos vícios e danos decorrentes da execução do objeto, bem como por todo e qualquer dano causado ao CONTRATANTE ou a terceiros, não reduzindo essa responsabilidade a fiscalização ou o acompanhamento da execução contratual pelo CONTRATANTE, que ficará autorizado a descontar dos pagamentos devidos ou da garantia, caso exigida, o valor correspondente aos danos sofridos;</w:t>
      </w:r>
    </w:p>
    <w:p w14:paraId="6BB68E51" w14:textId="7857EB6E" w:rsidR="00DB0650" w:rsidRPr="00F625B1" w:rsidRDefault="00DB0650" w:rsidP="00F625B1">
      <w:pPr>
        <w:pStyle w:val="PargrafodaLista"/>
        <w:numPr>
          <w:ilvl w:val="0"/>
          <w:numId w:val="98"/>
        </w:numPr>
        <w:spacing w:line="240" w:lineRule="auto"/>
        <w:ind w:left="0" w:firstLine="0"/>
        <w:jc w:val="both"/>
        <w:rPr>
          <w:rFonts w:ascii="Arial" w:hAnsi="Arial" w:cs="Arial"/>
          <w:color w:val="000000" w:themeColor="text1"/>
          <w:sz w:val="24"/>
          <w:szCs w:val="24"/>
        </w:rPr>
      </w:pPr>
      <w:r w:rsidRPr="00F625B1">
        <w:rPr>
          <w:rFonts w:ascii="Arial" w:hAnsi="Arial" w:cs="Arial"/>
          <w:color w:val="000000" w:themeColor="text1"/>
          <w:sz w:val="24"/>
          <w:szCs w:val="24"/>
        </w:rPr>
        <w:t xml:space="preserve">Manter durante toda a vigência do CONTRATO, em compatibilidade com as obrigações assumidas, todas as condições exigidas para habilitação na licitação; </w:t>
      </w:r>
    </w:p>
    <w:p w14:paraId="557EAA0B" w14:textId="0C259522" w:rsidR="00DB0650" w:rsidRPr="00F625B1" w:rsidRDefault="00DB0650" w:rsidP="00F625B1">
      <w:pPr>
        <w:pStyle w:val="PargrafodaLista"/>
        <w:numPr>
          <w:ilvl w:val="0"/>
          <w:numId w:val="98"/>
        </w:numPr>
        <w:spacing w:line="240" w:lineRule="auto"/>
        <w:ind w:left="0" w:firstLine="0"/>
        <w:contextualSpacing/>
        <w:jc w:val="both"/>
        <w:rPr>
          <w:rFonts w:ascii="Arial" w:hAnsi="Arial" w:cs="Arial"/>
          <w:b/>
          <w:bCs/>
          <w:color w:val="000000" w:themeColor="text1"/>
          <w:sz w:val="24"/>
          <w:szCs w:val="24"/>
        </w:rPr>
      </w:pPr>
      <w:r w:rsidRPr="00F625B1">
        <w:rPr>
          <w:rFonts w:ascii="Arial" w:hAnsi="Arial" w:cs="Arial"/>
          <w:color w:val="000000" w:themeColor="text1"/>
          <w:sz w:val="24"/>
          <w:szCs w:val="24"/>
        </w:rPr>
        <w:t>Cumprir, durante todo o período de execução do CONTRATO, a reserva de cargos prevista em lei para pessoa com deficiência, para reabilitado da Previdência Social ou para aprendiz, bem como as reservas de cargos previstas na legislação, quando for o caso;</w:t>
      </w:r>
    </w:p>
    <w:p w14:paraId="774E4222" w14:textId="198D2C80" w:rsidR="00DB0650" w:rsidRPr="00F625B1" w:rsidRDefault="00DB0650" w:rsidP="00F625B1">
      <w:pPr>
        <w:pStyle w:val="PargrafodaLista"/>
        <w:numPr>
          <w:ilvl w:val="0"/>
          <w:numId w:val="98"/>
        </w:numPr>
        <w:spacing w:line="240" w:lineRule="auto"/>
        <w:ind w:left="0" w:firstLine="0"/>
        <w:contextualSpacing/>
        <w:jc w:val="both"/>
        <w:rPr>
          <w:rFonts w:ascii="Arial" w:hAnsi="Arial" w:cs="Arial"/>
          <w:color w:val="000000" w:themeColor="text1"/>
          <w:sz w:val="24"/>
          <w:szCs w:val="24"/>
        </w:rPr>
      </w:pPr>
      <w:r w:rsidRPr="00F625B1">
        <w:rPr>
          <w:rFonts w:ascii="Arial" w:hAnsi="Arial" w:cs="Arial"/>
          <w:color w:val="000000" w:themeColor="text1"/>
          <w:sz w:val="24"/>
          <w:szCs w:val="24"/>
        </w:rPr>
        <w:lastRenderedPageBreak/>
        <w:t xml:space="preserve">Guardar sigilo sobre todas as informações obtidas em decorrência do cumprimento do CONTRATO; </w:t>
      </w:r>
    </w:p>
    <w:p w14:paraId="104BFFE6" w14:textId="70F65066" w:rsidR="00DB0650" w:rsidRPr="00F625B1" w:rsidRDefault="00DB0650" w:rsidP="00F625B1">
      <w:pPr>
        <w:pStyle w:val="PargrafodaLista"/>
        <w:numPr>
          <w:ilvl w:val="0"/>
          <w:numId w:val="98"/>
        </w:numPr>
        <w:spacing w:line="240" w:lineRule="auto"/>
        <w:ind w:left="0" w:firstLine="0"/>
        <w:contextualSpacing/>
        <w:jc w:val="both"/>
        <w:rPr>
          <w:rFonts w:ascii="Arial" w:hAnsi="Arial" w:cs="Arial"/>
          <w:color w:val="000000" w:themeColor="text1"/>
          <w:sz w:val="24"/>
          <w:szCs w:val="24"/>
        </w:rPr>
      </w:pPr>
      <w:r w:rsidRPr="00F625B1">
        <w:rPr>
          <w:rFonts w:ascii="Arial" w:hAnsi="Arial" w:cs="Arial"/>
          <w:color w:val="000000" w:themeColor="text1"/>
          <w:sz w:val="24"/>
          <w:szCs w:val="24"/>
        </w:rPr>
        <w:t>Cumprir, além dos postulados legais vigentes de âmbito federal, estadual ou municipal, as normas de segurança;</w:t>
      </w:r>
    </w:p>
    <w:p w14:paraId="4EA4E39C" w14:textId="1A4E2050" w:rsidR="00DB0650" w:rsidRPr="00F625B1" w:rsidRDefault="00DB0650" w:rsidP="00F625B1">
      <w:pPr>
        <w:pStyle w:val="PargrafodaLista"/>
        <w:numPr>
          <w:ilvl w:val="0"/>
          <w:numId w:val="98"/>
        </w:numPr>
        <w:spacing w:line="240" w:lineRule="auto"/>
        <w:ind w:left="0" w:firstLine="0"/>
        <w:contextualSpacing/>
        <w:jc w:val="both"/>
        <w:rPr>
          <w:rFonts w:ascii="Arial" w:hAnsi="Arial" w:cs="Arial"/>
          <w:color w:val="000000" w:themeColor="text1"/>
          <w:sz w:val="24"/>
          <w:szCs w:val="24"/>
        </w:rPr>
      </w:pPr>
      <w:r w:rsidRPr="00F625B1">
        <w:rPr>
          <w:rFonts w:ascii="Arial" w:hAnsi="Arial" w:cs="Arial"/>
          <w:color w:val="000000" w:themeColor="text1"/>
          <w:sz w:val="24"/>
          <w:szCs w:val="24"/>
        </w:rPr>
        <w:t>Orientar e treinar seus empregados sobre os deveres previstos na Lei nº 13.709, de 14 de agosto de 2018, adotando medidas eficazes para proteção de dados pessoais a que tenha acesso por força da execução deste CONTRATO;</w:t>
      </w:r>
    </w:p>
    <w:p w14:paraId="26BCB556" w14:textId="1FF49E04" w:rsidR="00DB0650" w:rsidRPr="00F625B1" w:rsidRDefault="00DB0650" w:rsidP="00F625B1">
      <w:pPr>
        <w:pStyle w:val="PargrafodaLista"/>
        <w:numPr>
          <w:ilvl w:val="0"/>
          <w:numId w:val="98"/>
        </w:numPr>
        <w:spacing w:line="240" w:lineRule="auto"/>
        <w:ind w:left="0" w:firstLine="0"/>
        <w:contextualSpacing/>
        <w:jc w:val="both"/>
        <w:rPr>
          <w:rFonts w:ascii="Arial" w:hAnsi="Arial" w:cs="Arial"/>
          <w:color w:val="000000" w:themeColor="text1"/>
          <w:sz w:val="24"/>
          <w:szCs w:val="24"/>
        </w:rPr>
      </w:pPr>
      <w:r w:rsidRPr="00F625B1">
        <w:rPr>
          <w:rFonts w:ascii="Arial" w:hAnsi="Arial" w:cs="Arial"/>
          <w:color w:val="000000" w:themeColor="text1"/>
          <w:sz w:val="24"/>
          <w:szCs w:val="24"/>
        </w:rPr>
        <w:t>Conduzir os trabalhos com estrita observância às normas da legislação pertinente, cumprindo as determinações dos Poderes Públicos, mantendo sempre limpo o local dos serviços e nas melhores condições de segurança, higiene e disciplina.</w:t>
      </w:r>
    </w:p>
    <w:p w14:paraId="308559AB" w14:textId="1B00AEEB" w:rsidR="00DB0650" w:rsidRPr="00F625B1" w:rsidRDefault="00DB0650" w:rsidP="00F625B1">
      <w:pPr>
        <w:pStyle w:val="PargrafodaLista"/>
        <w:numPr>
          <w:ilvl w:val="0"/>
          <w:numId w:val="98"/>
        </w:numPr>
        <w:spacing w:line="240" w:lineRule="auto"/>
        <w:ind w:left="0" w:firstLine="0"/>
        <w:contextualSpacing/>
        <w:jc w:val="both"/>
        <w:rPr>
          <w:rFonts w:ascii="Arial" w:hAnsi="Arial" w:cs="Arial"/>
          <w:color w:val="000000" w:themeColor="text1"/>
          <w:sz w:val="24"/>
          <w:szCs w:val="24"/>
        </w:rPr>
      </w:pPr>
      <w:r w:rsidRPr="00F625B1">
        <w:rPr>
          <w:rFonts w:ascii="Arial" w:hAnsi="Arial" w:cs="Arial"/>
          <w:color w:val="000000" w:themeColor="text1"/>
          <w:sz w:val="24"/>
          <w:szCs w:val="24"/>
        </w:rPr>
        <w:t>Submeter previamente, por escrito, ao CONTRATANTE, para análise e aprovação, quaisquer mudanças nos métodos executivos que fujam às especificações do memorial descritivo ou instrumento congênere.</w:t>
      </w:r>
    </w:p>
    <w:p w14:paraId="06CDBC28" w14:textId="1AB54B09" w:rsidR="00DB0650" w:rsidRPr="00F625B1" w:rsidRDefault="00DB0650" w:rsidP="00F625B1">
      <w:pPr>
        <w:pStyle w:val="PargrafodaLista"/>
        <w:numPr>
          <w:ilvl w:val="0"/>
          <w:numId w:val="98"/>
        </w:numPr>
        <w:spacing w:line="240" w:lineRule="auto"/>
        <w:ind w:left="0" w:firstLine="0"/>
        <w:contextualSpacing/>
        <w:jc w:val="both"/>
        <w:rPr>
          <w:rFonts w:ascii="Arial" w:hAnsi="Arial" w:cs="Arial"/>
          <w:color w:val="000000" w:themeColor="text1"/>
          <w:sz w:val="24"/>
          <w:szCs w:val="24"/>
        </w:rPr>
      </w:pPr>
      <w:r w:rsidRPr="00F625B1">
        <w:rPr>
          <w:rFonts w:ascii="Arial" w:hAnsi="Arial" w:cs="Arial"/>
          <w:color w:val="000000" w:themeColor="text1"/>
          <w:sz w:val="24"/>
          <w:szCs w:val="24"/>
        </w:rPr>
        <w:t>Não permitir a utilização de qualquer trabalho do menor de dezesseis anos, exceto na condição de aprendiz para os maiores de quatorze anos, nem permitir a utilização do trabalho do menor de dezoito anos em trabalho noturno, perigoso ou insalubre.</w:t>
      </w:r>
    </w:p>
    <w:p w14:paraId="1DB80581" w14:textId="70B0B818" w:rsidR="00DB0650" w:rsidRPr="00F625B1" w:rsidRDefault="00DB0650" w:rsidP="00F625B1">
      <w:pPr>
        <w:pStyle w:val="PargrafodaLista"/>
        <w:numPr>
          <w:ilvl w:val="0"/>
          <w:numId w:val="98"/>
        </w:numPr>
        <w:spacing w:line="240" w:lineRule="auto"/>
        <w:ind w:left="0" w:firstLine="0"/>
        <w:contextualSpacing/>
        <w:jc w:val="both"/>
        <w:rPr>
          <w:rFonts w:ascii="Arial" w:hAnsi="Arial" w:cs="Arial"/>
          <w:color w:val="000000" w:themeColor="text1"/>
          <w:sz w:val="24"/>
          <w:szCs w:val="24"/>
        </w:rPr>
      </w:pPr>
      <w:r w:rsidRPr="00F625B1">
        <w:rPr>
          <w:rFonts w:ascii="Arial" w:hAnsi="Arial" w:cs="Arial"/>
          <w:color w:val="000000" w:themeColor="text1"/>
          <w:sz w:val="24"/>
          <w:szCs w:val="24"/>
        </w:rPr>
        <w:t>O CONTRATADO será obrigado a reparar, corrigir, remover, reconstruir ou substituir, a suas expensas, no total ou em parte, o objeto do contrato em que se verificarem vícios, defeitos ou incorreções resultantes de sua execução ou de materiais nela empregados.</w:t>
      </w:r>
    </w:p>
    <w:p w14:paraId="37B7D777" w14:textId="7C4B37DC" w:rsidR="00DB0650" w:rsidRPr="00F625B1" w:rsidRDefault="00DB0650" w:rsidP="00F625B1">
      <w:pPr>
        <w:pStyle w:val="PargrafodaLista"/>
        <w:numPr>
          <w:ilvl w:val="0"/>
          <w:numId w:val="98"/>
        </w:numPr>
        <w:spacing w:line="240" w:lineRule="auto"/>
        <w:ind w:left="0" w:firstLine="0"/>
        <w:contextualSpacing/>
        <w:jc w:val="both"/>
        <w:rPr>
          <w:rFonts w:ascii="Arial" w:hAnsi="Arial" w:cs="Arial"/>
          <w:color w:val="000000" w:themeColor="text1"/>
          <w:sz w:val="24"/>
          <w:szCs w:val="24"/>
        </w:rPr>
      </w:pPr>
      <w:r w:rsidRPr="00F625B1">
        <w:rPr>
          <w:rFonts w:ascii="Arial" w:hAnsi="Arial" w:cs="Arial"/>
          <w:color w:val="000000" w:themeColor="text1"/>
          <w:sz w:val="24"/>
          <w:szCs w:val="24"/>
        </w:rPr>
        <w:t>O CONTRATADO será responsável pelos danos causados diretamente ao CONTRATANTE ou a terceiros em razão da execução do contrato, e não excluirá nem reduzirá essa responsabilidade a fiscalização ou o acompanhamento pelo CONTRATANTE.</w:t>
      </w:r>
    </w:p>
    <w:p w14:paraId="22D1D383" w14:textId="3CFE9A23" w:rsidR="00DB0650" w:rsidRPr="00F625B1" w:rsidRDefault="00DB0650" w:rsidP="00F625B1">
      <w:pPr>
        <w:pStyle w:val="PargrafodaLista"/>
        <w:numPr>
          <w:ilvl w:val="0"/>
          <w:numId w:val="98"/>
        </w:numPr>
        <w:spacing w:line="240" w:lineRule="auto"/>
        <w:ind w:left="0" w:firstLine="0"/>
        <w:contextualSpacing/>
        <w:jc w:val="both"/>
        <w:rPr>
          <w:rFonts w:ascii="Arial" w:hAnsi="Arial" w:cs="Arial"/>
          <w:color w:val="000000" w:themeColor="text1"/>
          <w:sz w:val="24"/>
          <w:szCs w:val="24"/>
        </w:rPr>
      </w:pPr>
      <w:r w:rsidRPr="00F625B1">
        <w:rPr>
          <w:rFonts w:ascii="Arial" w:hAnsi="Arial" w:cs="Arial"/>
          <w:color w:val="000000" w:themeColor="text1"/>
          <w:sz w:val="24"/>
          <w:szCs w:val="24"/>
        </w:rPr>
        <w:t>Somente o CONTRATADO será responsável pelos encargos trabalhistas, previdenciários, fiscais e comerciais resultantes da execução do CONTRATO.</w:t>
      </w:r>
    </w:p>
    <w:p w14:paraId="66AC15EA" w14:textId="7C703A0A" w:rsidR="00DB0650" w:rsidRPr="00F625B1" w:rsidRDefault="00DB0650" w:rsidP="00F625B1">
      <w:pPr>
        <w:pStyle w:val="PargrafodaLista"/>
        <w:numPr>
          <w:ilvl w:val="0"/>
          <w:numId w:val="98"/>
        </w:numPr>
        <w:spacing w:line="240" w:lineRule="auto"/>
        <w:ind w:left="0" w:firstLine="0"/>
        <w:contextualSpacing/>
        <w:jc w:val="both"/>
        <w:rPr>
          <w:rFonts w:ascii="Arial" w:hAnsi="Arial" w:cs="Arial"/>
          <w:color w:val="000000" w:themeColor="text1"/>
          <w:sz w:val="24"/>
          <w:szCs w:val="24"/>
        </w:rPr>
      </w:pPr>
      <w:r w:rsidRPr="00F625B1">
        <w:rPr>
          <w:rFonts w:ascii="Arial" w:hAnsi="Arial" w:cs="Arial"/>
          <w:color w:val="000000" w:themeColor="text1"/>
          <w:sz w:val="24"/>
          <w:szCs w:val="24"/>
        </w:rPr>
        <w:t>A inadimplência do CONTRATADO em relação aos encargos trabalhistas, fiscais e comerciais não transferirá ao CONTRATANTE a responsabilidade pelo seu pagamento e não poderá onerar o objeto do CONTRATO nem restringir a regularização e o uso das obras e das edificações, inclusive perante o registro de imóveis.</w:t>
      </w:r>
    </w:p>
    <w:p w14:paraId="54A283C6" w14:textId="09AB13EC" w:rsidR="00F625B1" w:rsidRPr="00F625B1" w:rsidRDefault="00F625B1" w:rsidP="00F625B1">
      <w:pPr>
        <w:spacing w:line="240" w:lineRule="auto"/>
        <w:jc w:val="both"/>
        <w:rPr>
          <w:color w:val="000000" w:themeColor="text1"/>
          <w:sz w:val="24"/>
          <w:szCs w:val="24"/>
        </w:rPr>
      </w:pPr>
      <w:r>
        <w:rPr>
          <w:color w:val="000000" w:themeColor="text1"/>
          <w:sz w:val="24"/>
          <w:szCs w:val="24"/>
        </w:rPr>
        <w:t>s</w:t>
      </w:r>
      <w:r w:rsidRPr="00F625B1">
        <w:rPr>
          <w:color w:val="000000" w:themeColor="text1"/>
          <w:sz w:val="24"/>
          <w:szCs w:val="24"/>
        </w:rPr>
        <w:t>)</w:t>
      </w:r>
      <w:r w:rsidRPr="00F625B1">
        <w:rPr>
          <w:color w:val="000000" w:themeColor="text1"/>
          <w:sz w:val="24"/>
          <w:szCs w:val="24"/>
        </w:rPr>
        <w:tab/>
        <w:t xml:space="preserve">A CONTRATADA deverá entregar ao setor responsável pela fiscalização do CONTRATO, junto com a Nota Fiscal para fins de pagamento, os seguintes documentos: </w:t>
      </w:r>
    </w:p>
    <w:p w14:paraId="79A6350B" w14:textId="77777777" w:rsidR="00F625B1" w:rsidRPr="00F625B1" w:rsidRDefault="00F625B1" w:rsidP="00F625B1">
      <w:pPr>
        <w:spacing w:line="240" w:lineRule="auto"/>
        <w:jc w:val="both"/>
        <w:rPr>
          <w:color w:val="000000" w:themeColor="text1"/>
          <w:sz w:val="24"/>
          <w:szCs w:val="24"/>
        </w:rPr>
      </w:pPr>
    </w:p>
    <w:p w14:paraId="784DD955" w14:textId="77777777" w:rsidR="00F625B1" w:rsidRPr="00F625B1" w:rsidRDefault="00F625B1" w:rsidP="00F625B1">
      <w:pPr>
        <w:spacing w:line="240" w:lineRule="auto"/>
        <w:jc w:val="both"/>
        <w:rPr>
          <w:color w:val="000000" w:themeColor="text1"/>
          <w:sz w:val="24"/>
          <w:szCs w:val="24"/>
        </w:rPr>
      </w:pPr>
      <w:r w:rsidRPr="00F625B1">
        <w:rPr>
          <w:color w:val="000000" w:themeColor="text1"/>
          <w:sz w:val="24"/>
          <w:szCs w:val="24"/>
        </w:rPr>
        <w:t>I.</w:t>
      </w:r>
      <w:r w:rsidRPr="00F625B1">
        <w:rPr>
          <w:color w:val="000000" w:themeColor="text1"/>
          <w:sz w:val="24"/>
          <w:szCs w:val="24"/>
        </w:rPr>
        <w:tab/>
        <w:t>Prova de regularidade para com a Fazenda Estadual do domicílio ou sede do licitante, ou outra equivalente, na forma da lei, com prazo de validade em vigor;</w:t>
      </w:r>
    </w:p>
    <w:p w14:paraId="5D979946" w14:textId="77777777" w:rsidR="00F625B1" w:rsidRPr="00F625B1" w:rsidRDefault="00F625B1" w:rsidP="00F625B1">
      <w:pPr>
        <w:spacing w:line="240" w:lineRule="auto"/>
        <w:jc w:val="both"/>
        <w:rPr>
          <w:color w:val="000000" w:themeColor="text1"/>
          <w:sz w:val="24"/>
          <w:szCs w:val="24"/>
        </w:rPr>
      </w:pPr>
    </w:p>
    <w:p w14:paraId="1BDFF4F7" w14:textId="77777777" w:rsidR="00F625B1" w:rsidRPr="00F625B1" w:rsidRDefault="00F625B1" w:rsidP="00F625B1">
      <w:pPr>
        <w:spacing w:line="240" w:lineRule="auto"/>
        <w:jc w:val="both"/>
        <w:rPr>
          <w:color w:val="000000" w:themeColor="text1"/>
          <w:sz w:val="24"/>
          <w:szCs w:val="24"/>
        </w:rPr>
      </w:pPr>
      <w:r w:rsidRPr="00F625B1">
        <w:rPr>
          <w:color w:val="000000" w:themeColor="text1"/>
          <w:sz w:val="24"/>
          <w:szCs w:val="24"/>
        </w:rPr>
        <w:t>II.</w:t>
      </w:r>
      <w:r w:rsidRPr="00F625B1">
        <w:rPr>
          <w:color w:val="000000" w:themeColor="text1"/>
          <w:sz w:val="24"/>
          <w:szCs w:val="24"/>
        </w:rPr>
        <w:tab/>
        <w:t>Prova de regularidade com débitos relativos aos Tributos Federais e à dívida ativa da União;</w:t>
      </w:r>
    </w:p>
    <w:p w14:paraId="79C555BC" w14:textId="77777777" w:rsidR="00F625B1" w:rsidRPr="00F625B1" w:rsidRDefault="00F625B1" w:rsidP="00F625B1">
      <w:pPr>
        <w:spacing w:line="240" w:lineRule="auto"/>
        <w:jc w:val="both"/>
        <w:rPr>
          <w:color w:val="000000" w:themeColor="text1"/>
          <w:sz w:val="24"/>
          <w:szCs w:val="24"/>
        </w:rPr>
      </w:pPr>
    </w:p>
    <w:p w14:paraId="2276FB5E" w14:textId="77777777" w:rsidR="00F625B1" w:rsidRPr="00F625B1" w:rsidRDefault="00F625B1" w:rsidP="00F625B1">
      <w:pPr>
        <w:spacing w:line="240" w:lineRule="auto"/>
        <w:jc w:val="both"/>
        <w:rPr>
          <w:color w:val="000000" w:themeColor="text1"/>
          <w:sz w:val="24"/>
          <w:szCs w:val="24"/>
        </w:rPr>
      </w:pPr>
      <w:r w:rsidRPr="00F625B1">
        <w:rPr>
          <w:color w:val="000000" w:themeColor="text1"/>
          <w:sz w:val="24"/>
          <w:szCs w:val="24"/>
        </w:rPr>
        <w:lastRenderedPageBreak/>
        <w:t>III.</w:t>
      </w:r>
      <w:r w:rsidRPr="00F625B1">
        <w:rPr>
          <w:color w:val="000000" w:themeColor="text1"/>
          <w:sz w:val="24"/>
          <w:szCs w:val="24"/>
        </w:rPr>
        <w:tab/>
        <w:t>Prova de regularidade para com o FGTS – Fundo de Garantia de Tempo de Serviço (Lei n° 9.012, de 30/03/95), através da apresentação do Certificado de Regularidade de Situação do FGTS(CRF), emitido pela Caixa Econômica Federal, ou do documento denominado “Situação de Regularidade do Empregador”, com prazo de validade em vigor;</w:t>
      </w:r>
    </w:p>
    <w:p w14:paraId="4996188B" w14:textId="77777777" w:rsidR="00F625B1" w:rsidRPr="00F625B1" w:rsidRDefault="00F625B1" w:rsidP="00F625B1">
      <w:pPr>
        <w:spacing w:line="240" w:lineRule="auto"/>
        <w:jc w:val="both"/>
        <w:rPr>
          <w:color w:val="000000" w:themeColor="text1"/>
          <w:sz w:val="24"/>
          <w:szCs w:val="24"/>
        </w:rPr>
      </w:pPr>
    </w:p>
    <w:p w14:paraId="1E386CB5" w14:textId="77777777" w:rsidR="00F625B1" w:rsidRPr="00F625B1" w:rsidRDefault="00F625B1" w:rsidP="00F625B1">
      <w:pPr>
        <w:spacing w:line="240" w:lineRule="auto"/>
        <w:jc w:val="both"/>
        <w:rPr>
          <w:color w:val="000000" w:themeColor="text1"/>
          <w:sz w:val="24"/>
          <w:szCs w:val="24"/>
        </w:rPr>
      </w:pPr>
      <w:r w:rsidRPr="00F625B1">
        <w:rPr>
          <w:color w:val="000000" w:themeColor="text1"/>
          <w:sz w:val="24"/>
          <w:szCs w:val="24"/>
        </w:rPr>
        <w:t>IV.</w:t>
      </w:r>
      <w:r w:rsidRPr="00F625B1">
        <w:rPr>
          <w:color w:val="000000" w:themeColor="text1"/>
          <w:sz w:val="24"/>
          <w:szCs w:val="24"/>
        </w:rPr>
        <w:tab/>
        <w:t>Prova de regularidade Trabalhista, mediante a apresentação da CNDT – Certidão Negativa de Débitos Trabalhistas ou da CPDT – Certidão Positiva de Débitos Trabalhistas com efeitos de negativa;</w:t>
      </w:r>
    </w:p>
    <w:p w14:paraId="75AF17EB" w14:textId="77777777" w:rsidR="00F625B1" w:rsidRPr="00F625B1" w:rsidRDefault="00F625B1" w:rsidP="00F625B1">
      <w:pPr>
        <w:spacing w:line="240" w:lineRule="auto"/>
        <w:jc w:val="both"/>
        <w:rPr>
          <w:color w:val="000000" w:themeColor="text1"/>
          <w:sz w:val="24"/>
          <w:szCs w:val="24"/>
        </w:rPr>
      </w:pPr>
    </w:p>
    <w:p w14:paraId="59358D1A" w14:textId="77777777" w:rsidR="00F625B1" w:rsidRPr="00F625B1" w:rsidRDefault="00F625B1" w:rsidP="00F625B1">
      <w:pPr>
        <w:spacing w:line="240" w:lineRule="auto"/>
        <w:jc w:val="both"/>
        <w:rPr>
          <w:color w:val="000000" w:themeColor="text1"/>
          <w:sz w:val="24"/>
          <w:szCs w:val="24"/>
        </w:rPr>
      </w:pPr>
      <w:r w:rsidRPr="00F625B1">
        <w:rPr>
          <w:color w:val="000000" w:themeColor="text1"/>
          <w:sz w:val="24"/>
          <w:szCs w:val="24"/>
        </w:rPr>
        <w:t>V.</w:t>
      </w:r>
      <w:r w:rsidRPr="00F625B1">
        <w:rPr>
          <w:color w:val="000000" w:themeColor="text1"/>
          <w:sz w:val="24"/>
          <w:szCs w:val="24"/>
        </w:rPr>
        <w:tab/>
        <w:t>Prova de regularidade de Débitos da Fazenda Municipal (CND) do domicílio ou sede do licitante, ou outra equivalente, na forma da lei, com prazo de validade em vigor;</w:t>
      </w:r>
    </w:p>
    <w:p w14:paraId="76730CA9" w14:textId="77777777" w:rsidR="00F625B1" w:rsidRPr="00F625B1" w:rsidRDefault="00F625B1" w:rsidP="00F625B1">
      <w:pPr>
        <w:spacing w:line="240" w:lineRule="auto"/>
        <w:jc w:val="both"/>
        <w:rPr>
          <w:color w:val="000000" w:themeColor="text1"/>
          <w:sz w:val="24"/>
          <w:szCs w:val="24"/>
        </w:rPr>
      </w:pPr>
    </w:p>
    <w:p w14:paraId="36B9B704" w14:textId="77777777" w:rsidR="00F625B1" w:rsidRPr="00F625B1" w:rsidRDefault="00F625B1" w:rsidP="00F625B1">
      <w:pPr>
        <w:spacing w:line="240" w:lineRule="auto"/>
        <w:jc w:val="both"/>
        <w:rPr>
          <w:color w:val="000000" w:themeColor="text1"/>
          <w:sz w:val="24"/>
          <w:szCs w:val="24"/>
        </w:rPr>
      </w:pPr>
      <w:r w:rsidRPr="00F625B1">
        <w:rPr>
          <w:color w:val="000000" w:themeColor="text1"/>
          <w:sz w:val="24"/>
          <w:szCs w:val="24"/>
        </w:rPr>
        <w:t>VI.</w:t>
      </w:r>
      <w:r w:rsidRPr="00F625B1">
        <w:rPr>
          <w:color w:val="000000" w:themeColor="text1"/>
          <w:sz w:val="24"/>
          <w:szCs w:val="24"/>
        </w:rPr>
        <w:tab/>
        <w:t>As provas de regularidades poderão ser Certidões Negativas de Débitos ou Certidões Positivas com efeitos de Negativas.</w:t>
      </w:r>
    </w:p>
    <w:p w14:paraId="72D19D3A" w14:textId="77777777" w:rsidR="00DB0650" w:rsidRPr="003A2229" w:rsidRDefault="00DB0650" w:rsidP="003A2229">
      <w:pPr>
        <w:spacing w:line="240" w:lineRule="auto"/>
        <w:jc w:val="both"/>
        <w:rPr>
          <w:color w:val="000000" w:themeColor="text1"/>
          <w:sz w:val="24"/>
          <w:szCs w:val="24"/>
        </w:rPr>
      </w:pPr>
    </w:p>
    <w:p w14:paraId="6E89B77F" w14:textId="77777777" w:rsidR="00DB0650" w:rsidRPr="00DB0650" w:rsidRDefault="00DB0650" w:rsidP="00BC6929">
      <w:pPr>
        <w:keepNext/>
        <w:keepLines/>
        <w:numPr>
          <w:ilvl w:val="0"/>
          <w:numId w:val="23"/>
        </w:numPr>
        <w:tabs>
          <w:tab w:val="left" w:pos="0"/>
        </w:tabs>
        <w:spacing w:line="240" w:lineRule="auto"/>
        <w:ind w:left="0" w:firstLine="0"/>
        <w:jc w:val="both"/>
        <w:outlineLvl w:val="0"/>
        <w:rPr>
          <w:rFonts w:eastAsiaTheme="majorEastAsia"/>
          <w:b/>
          <w:bCs/>
          <w:color w:val="000000" w:themeColor="text1"/>
          <w:sz w:val="24"/>
          <w:szCs w:val="24"/>
        </w:rPr>
      </w:pPr>
      <w:r w:rsidRPr="00DB0650">
        <w:rPr>
          <w:rFonts w:eastAsiaTheme="majorEastAsia"/>
          <w:b/>
          <w:bCs/>
          <w:color w:val="000000" w:themeColor="text1"/>
          <w:sz w:val="24"/>
          <w:szCs w:val="24"/>
        </w:rPr>
        <w:t>CLÁUSULA DEZOITO – DAS CONDIÇÕES DE IMPORTAÇÃO E A DATA E A TAXA DE CÂMBIO PARA CONVERSÃO, QUANDO FOR O CASO.</w:t>
      </w:r>
    </w:p>
    <w:p w14:paraId="3451860A" w14:textId="77777777" w:rsidR="00DB0650" w:rsidRPr="00DB0650" w:rsidRDefault="00DB0650" w:rsidP="00DB0650">
      <w:pPr>
        <w:spacing w:line="240" w:lineRule="auto"/>
        <w:rPr>
          <w:color w:val="000000" w:themeColor="text1"/>
          <w:sz w:val="24"/>
          <w:szCs w:val="24"/>
        </w:rPr>
      </w:pPr>
    </w:p>
    <w:p w14:paraId="368FEDB3" w14:textId="77777777" w:rsidR="00DB0650" w:rsidRPr="00DB0650" w:rsidRDefault="00DB0650" w:rsidP="00DB0650">
      <w:pPr>
        <w:numPr>
          <w:ilvl w:val="1"/>
          <w:numId w:val="29"/>
        </w:numPr>
        <w:spacing w:line="240" w:lineRule="auto"/>
        <w:contextualSpacing/>
        <w:rPr>
          <w:color w:val="000000" w:themeColor="text1"/>
          <w:sz w:val="24"/>
          <w:szCs w:val="24"/>
        </w:rPr>
      </w:pPr>
      <w:r w:rsidRPr="00DB0650">
        <w:rPr>
          <w:color w:val="000000" w:themeColor="text1"/>
          <w:sz w:val="24"/>
          <w:szCs w:val="24"/>
        </w:rPr>
        <w:t>Não se aplica.</w:t>
      </w:r>
    </w:p>
    <w:p w14:paraId="4A9EAB1E" w14:textId="77777777" w:rsidR="00DB0650" w:rsidRPr="00DB0650" w:rsidRDefault="00DB0650" w:rsidP="00DB0650">
      <w:pPr>
        <w:spacing w:line="240" w:lineRule="auto"/>
        <w:rPr>
          <w:color w:val="000000" w:themeColor="text1"/>
          <w:sz w:val="24"/>
          <w:szCs w:val="24"/>
        </w:rPr>
      </w:pPr>
    </w:p>
    <w:p w14:paraId="4417757D" w14:textId="77777777" w:rsidR="00DB0650" w:rsidRPr="00DB0650" w:rsidRDefault="00DB0650" w:rsidP="00BC6929">
      <w:pPr>
        <w:keepNext/>
        <w:keepLines/>
        <w:numPr>
          <w:ilvl w:val="0"/>
          <w:numId w:val="23"/>
        </w:numPr>
        <w:tabs>
          <w:tab w:val="left" w:pos="0"/>
        </w:tabs>
        <w:spacing w:line="240" w:lineRule="auto"/>
        <w:ind w:left="0" w:firstLine="0"/>
        <w:jc w:val="both"/>
        <w:outlineLvl w:val="0"/>
        <w:rPr>
          <w:rFonts w:eastAsiaTheme="majorEastAsia"/>
          <w:b/>
          <w:bCs/>
          <w:color w:val="000000" w:themeColor="text1"/>
          <w:sz w:val="24"/>
          <w:szCs w:val="24"/>
        </w:rPr>
      </w:pPr>
      <w:r w:rsidRPr="00DB0650">
        <w:rPr>
          <w:rFonts w:eastAsiaTheme="majorEastAsia"/>
          <w:b/>
          <w:bCs/>
          <w:color w:val="000000" w:themeColor="text1"/>
          <w:sz w:val="24"/>
          <w:szCs w:val="24"/>
        </w:rPr>
        <w:t>CLÁUSULA DEZENOVE – DA OBRIGAÇÃO DO CONTRATADO DE MANTER, DURANTE TODA A EXECUÇÃO DO CONTRATO, EM COMPATIBILIDADE COM AS OBRIGAÇÕES POR ELE ASSUMIDAS, TODAS AS CONDIÇÕES EXIGIDAS PARA A HABILITAÇÃO NA LICITAÇÃO, OU PARA A QUALIFICAÇÃO.</w:t>
      </w:r>
    </w:p>
    <w:p w14:paraId="53032336" w14:textId="77777777" w:rsidR="00DB0650" w:rsidRPr="00DB0650" w:rsidRDefault="00DB0650" w:rsidP="00DB0650">
      <w:pPr>
        <w:spacing w:line="240" w:lineRule="auto"/>
        <w:rPr>
          <w:color w:val="000000" w:themeColor="text1"/>
          <w:sz w:val="24"/>
          <w:szCs w:val="24"/>
        </w:rPr>
      </w:pPr>
    </w:p>
    <w:p w14:paraId="3A6AB08D" w14:textId="77777777" w:rsidR="00DB0650" w:rsidRPr="00DB0650" w:rsidRDefault="00DB0650" w:rsidP="00DB0650">
      <w:pPr>
        <w:spacing w:line="240" w:lineRule="auto"/>
        <w:jc w:val="both"/>
        <w:rPr>
          <w:color w:val="000000" w:themeColor="text1"/>
          <w:sz w:val="24"/>
          <w:szCs w:val="24"/>
        </w:rPr>
      </w:pPr>
      <w:r w:rsidRPr="00DB0650">
        <w:rPr>
          <w:color w:val="000000" w:themeColor="text1"/>
          <w:sz w:val="24"/>
          <w:szCs w:val="24"/>
        </w:rPr>
        <w:t>19.1 O CONTRATADO obriga-se a manter durante toda a vigência deste CONTRATO, em compatibilidade com as obrigações assumidas, todas as condições exigidas para habilitação na licitação, ou para qualificação, na contratação direta.</w:t>
      </w:r>
    </w:p>
    <w:p w14:paraId="2A03D436" w14:textId="77777777" w:rsidR="00DB0650" w:rsidRPr="00DB0650" w:rsidRDefault="00DB0650" w:rsidP="00DB0650">
      <w:pPr>
        <w:spacing w:line="240" w:lineRule="auto"/>
        <w:jc w:val="both"/>
        <w:rPr>
          <w:color w:val="000000" w:themeColor="text1"/>
          <w:sz w:val="24"/>
          <w:szCs w:val="24"/>
        </w:rPr>
      </w:pPr>
    </w:p>
    <w:p w14:paraId="6FF0DDED" w14:textId="77777777" w:rsidR="00DB0650" w:rsidRPr="00DB0650" w:rsidRDefault="00DB0650" w:rsidP="00DB0650">
      <w:pPr>
        <w:spacing w:line="240" w:lineRule="auto"/>
        <w:jc w:val="both"/>
        <w:rPr>
          <w:color w:val="000000" w:themeColor="text1"/>
          <w:sz w:val="24"/>
          <w:szCs w:val="24"/>
        </w:rPr>
      </w:pPr>
    </w:p>
    <w:p w14:paraId="067EC3CA" w14:textId="77777777" w:rsidR="00DB0650" w:rsidRPr="00DB0650" w:rsidRDefault="00DB0650" w:rsidP="00BC6929">
      <w:pPr>
        <w:keepNext/>
        <w:keepLines/>
        <w:numPr>
          <w:ilvl w:val="0"/>
          <w:numId w:val="23"/>
        </w:numPr>
        <w:tabs>
          <w:tab w:val="left" w:pos="0"/>
        </w:tabs>
        <w:spacing w:line="240" w:lineRule="auto"/>
        <w:ind w:left="0" w:firstLine="0"/>
        <w:jc w:val="both"/>
        <w:outlineLvl w:val="0"/>
        <w:rPr>
          <w:rFonts w:eastAsiaTheme="majorEastAsia"/>
          <w:b/>
          <w:bCs/>
          <w:color w:val="000000" w:themeColor="text1"/>
          <w:sz w:val="24"/>
          <w:szCs w:val="24"/>
        </w:rPr>
      </w:pPr>
      <w:r w:rsidRPr="00DB0650">
        <w:rPr>
          <w:rFonts w:eastAsiaTheme="majorEastAsia"/>
          <w:b/>
          <w:bCs/>
          <w:color w:val="000000" w:themeColor="text1"/>
          <w:sz w:val="24"/>
          <w:szCs w:val="24"/>
        </w:rPr>
        <w:t>CLÁUSULA VINTE – DA OBRIGAÇÃO DE O CONTRATADO CUMPRIR AS EXIGÊNCIAS DE RESERVA DE CARGOS PREVISTA EM LEI, BEM COMO EM OUTRAS NORMAS ESPECÍFICAS, PARA PESSOA COM DEFICIÊNCIA, PARA REABILITADO DA PREVIDÊNCIA SOCIAL E PARA APRENDIZ.</w:t>
      </w:r>
    </w:p>
    <w:p w14:paraId="4829C512" w14:textId="77777777" w:rsidR="00DB0650" w:rsidRPr="00DB0650" w:rsidRDefault="00DB0650" w:rsidP="00DB0650">
      <w:pPr>
        <w:spacing w:line="240" w:lineRule="auto"/>
        <w:jc w:val="both"/>
        <w:rPr>
          <w:color w:val="000000" w:themeColor="text1"/>
          <w:sz w:val="24"/>
          <w:szCs w:val="24"/>
        </w:rPr>
      </w:pPr>
    </w:p>
    <w:p w14:paraId="057A0F38" w14:textId="77777777" w:rsidR="00DB0650" w:rsidRPr="00DB0650" w:rsidRDefault="00DB0650" w:rsidP="00DB0650">
      <w:pPr>
        <w:spacing w:line="240" w:lineRule="auto"/>
        <w:jc w:val="both"/>
        <w:rPr>
          <w:color w:val="000000" w:themeColor="text1"/>
          <w:sz w:val="24"/>
          <w:szCs w:val="24"/>
        </w:rPr>
      </w:pPr>
      <w:r w:rsidRPr="00DB0650">
        <w:rPr>
          <w:color w:val="000000" w:themeColor="text1"/>
          <w:sz w:val="24"/>
          <w:szCs w:val="24"/>
        </w:rPr>
        <w:t>20.1 O CONTRATADO obriga-se a manter durante toda a vigência deste CONTRATO, em compatibilidade com as obrigações assumidas, quando for o caso, em cumprir as exigências de reserva de cargos prevista em lei, bem como em outras normas específicas, para pessoa com deficiência, para reabilitado da previdência social e para aprendiz.</w:t>
      </w:r>
    </w:p>
    <w:p w14:paraId="36A69C5B" w14:textId="77777777" w:rsidR="00DB0650" w:rsidRPr="00DB0650" w:rsidRDefault="00DB0650" w:rsidP="00DB0650">
      <w:pPr>
        <w:spacing w:line="240" w:lineRule="auto"/>
        <w:jc w:val="both"/>
        <w:rPr>
          <w:color w:val="000000" w:themeColor="text1"/>
          <w:sz w:val="24"/>
          <w:szCs w:val="24"/>
        </w:rPr>
      </w:pPr>
    </w:p>
    <w:p w14:paraId="30C90DB3" w14:textId="77777777" w:rsidR="00DB0650" w:rsidRPr="00DB0650" w:rsidRDefault="00DB0650" w:rsidP="00BC6929">
      <w:pPr>
        <w:keepNext/>
        <w:keepLines/>
        <w:numPr>
          <w:ilvl w:val="0"/>
          <w:numId w:val="23"/>
        </w:numPr>
        <w:tabs>
          <w:tab w:val="left" w:pos="0"/>
        </w:tabs>
        <w:spacing w:line="240" w:lineRule="auto"/>
        <w:ind w:left="0" w:firstLine="0"/>
        <w:jc w:val="both"/>
        <w:outlineLvl w:val="0"/>
        <w:rPr>
          <w:rFonts w:eastAsiaTheme="majorEastAsia"/>
          <w:b/>
          <w:bCs/>
          <w:color w:val="000000" w:themeColor="text1"/>
          <w:sz w:val="24"/>
          <w:szCs w:val="24"/>
        </w:rPr>
      </w:pPr>
      <w:r w:rsidRPr="00DB0650">
        <w:rPr>
          <w:rFonts w:eastAsiaTheme="majorEastAsia"/>
          <w:b/>
          <w:bCs/>
          <w:color w:val="000000" w:themeColor="text1"/>
          <w:sz w:val="24"/>
          <w:szCs w:val="24"/>
        </w:rPr>
        <w:lastRenderedPageBreak/>
        <w:t>CLÁUSULA VINTE E UM – MODELO DE GESTÃO DO CONTRATO.</w:t>
      </w:r>
    </w:p>
    <w:p w14:paraId="2C1F602C" w14:textId="77777777" w:rsidR="00DB0650" w:rsidRPr="00DB0650" w:rsidRDefault="00DB0650" w:rsidP="00DB0650">
      <w:pPr>
        <w:keepNext/>
        <w:keepLines/>
        <w:tabs>
          <w:tab w:val="left" w:pos="567"/>
        </w:tabs>
        <w:spacing w:afterLines="120" w:after="288" w:line="240" w:lineRule="auto"/>
        <w:jc w:val="both"/>
        <w:outlineLvl w:val="0"/>
        <w:rPr>
          <w:rFonts w:eastAsiaTheme="majorEastAsia"/>
          <w:b/>
          <w:bCs/>
          <w:sz w:val="24"/>
          <w:szCs w:val="24"/>
        </w:rPr>
      </w:pPr>
    </w:p>
    <w:p w14:paraId="4AB95126" w14:textId="77777777" w:rsidR="00DB0650" w:rsidRPr="00DB0650" w:rsidRDefault="00DB0650" w:rsidP="00BC6929">
      <w:pPr>
        <w:numPr>
          <w:ilvl w:val="1"/>
          <w:numId w:val="71"/>
        </w:numPr>
        <w:spacing w:afterLines="120" w:after="288" w:line="240" w:lineRule="auto"/>
        <w:ind w:left="0" w:firstLine="0"/>
        <w:jc w:val="both"/>
        <w:rPr>
          <w:rFonts w:eastAsia="Arial Unicode MS"/>
          <w:sz w:val="24"/>
          <w:szCs w:val="24"/>
        </w:rPr>
      </w:pPr>
      <w:r w:rsidRPr="00DB0650">
        <w:rPr>
          <w:sz w:val="24"/>
          <w:szCs w:val="24"/>
        </w:rPr>
        <w:t>O contrato deverá ser executado fielmente pelas partes, de acordo com as cláusulas avençadas e as normas da Lei nº 14.133, de 2021, e cada parte responderá pelas consequências de sua inexecução total ou parcial.</w:t>
      </w:r>
    </w:p>
    <w:p w14:paraId="426AFE7D" w14:textId="77777777" w:rsidR="00DB0650" w:rsidRPr="00DB0650" w:rsidRDefault="00DB0650" w:rsidP="00BC6929">
      <w:pPr>
        <w:numPr>
          <w:ilvl w:val="1"/>
          <w:numId w:val="71"/>
        </w:numPr>
        <w:spacing w:afterLines="120" w:after="288" w:line="240" w:lineRule="auto"/>
        <w:ind w:left="0" w:firstLine="0"/>
        <w:jc w:val="both"/>
        <w:rPr>
          <w:rFonts w:eastAsia="Arial Unicode MS"/>
          <w:sz w:val="24"/>
          <w:szCs w:val="24"/>
        </w:rPr>
      </w:pPr>
      <w:r w:rsidRPr="00DB0650">
        <w:rPr>
          <w:rFonts w:eastAsia="Arial Unicode MS"/>
          <w:sz w:val="24"/>
          <w:szCs w:val="24"/>
        </w:rPr>
        <w:t>Em caso de impedimento, ordem de paralisação ou suspensão do contrato, o cronograma de execução será prorrogado automaticamente pelo tempo correspondente, anotadas tais circunstâncias mediante simples apostila.</w:t>
      </w:r>
    </w:p>
    <w:p w14:paraId="1DB1D987" w14:textId="77777777" w:rsidR="00DB0650" w:rsidRPr="00DB0650" w:rsidRDefault="00DB0650" w:rsidP="00BC6929">
      <w:pPr>
        <w:numPr>
          <w:ilvl w:val="1"/>
          <w:numId w:val="71"/>
        </w:numPr>
        <w:spacing w:afterLines="120" w:after="288" w:line="240" w:lineRule="auto"/>
        <w:ind w:left="0" w:firstLine="0"/>
        <w:jc w:val="both"/>
        <w:rPr>
          <w:rFonts w:eastAsia="Arial Unicode MS"/>
          <w:sz w:val="24"/>
          <w:szCs w:val="24"/>
        </w:rPr>
      </w:pPr>
      <w:r w:rsidRPr="00DB0650">
        <w:rPr>
          <w:rFonts w:eastAsia="Arial Unicode MS"/>
          <w:sz w:val="24"/>
          <w:szCs w:val="24"/>
        </w:rPr>
        <w:t>As comunicações entre o órgão ou entidade e a contratada devem ser realizadas por escrito sempre que o ato exigir tal formalidade, admitindo-se o uso de mensagem eletrônica para esse fim.</w:t>
      </w:r>
    </w:p>
    <w:p w14:paraId="4AF2DAE5" w14:textId="77777777" w:rsidR="00DB0650" w:rsidRPr="00DB0650" w:rsidRDefault="00DB0650" w:rsidP="00BC6929">
      <w:pPr>
        <w:numPr>
          <w:ilvl w:val="1"/>
          <w:numId w:val="71"/>
        </w:numPr>
        <w:spacing w:afterLines="120" w:after="288" w:line="240" w:lineRule="auto"/>
        <w:ind w:left="0" w:firstLine="0"/>
        <w:jc w:val="both"/>
        <w:rPr>
          <w:rFonts w:eastAsia="Arial Unicode MS"/>
          <w:sz w:val="24"/>
          <w:szCs w:val="24"/>
        </w:rPr>
      </w:pPr>
      <w:r w:rsidRPr="00DB0650">
        <w:rPr>
          <w:rFonts w:eastAsia="Arial Unicode MS"/>
          <w:sz w:val="24"/>
          <w:szCs w:val="24"/>
        </w:rPr>
        <w:t>O órgão ou entidade poderá convocar representante da empresa para adoção de providências que devam ser cumpridas de imediato.</w:t>
      </w:r>
    </w:p>
    <w:p w14:paraId="61C46EA3" w14:textId="77777777" w:rsidR="00DB0650" w:rsidRPr="00DB0650" w:rsidRDefault="00DB0650" w:rsidP="00BC6929">
      <w:pPr>
        <w:numPr>
          <w:ilvl w:val="1"/>
          <w:numId w:val="71"/>
        </w:numPr>
        <w:spacing w:afterLines="120" w:after="288" w:line="240" w:lineRule="auto"/>
        <w:ind w:left="0" w:firstLine="0"/>
        <w:jc w:val="both"/>
        <w:rPr>
          <w:rFonts w:eastAsiaTheme="minorEastAsia"/>
          <w:color w:val="000000" w:themeColor="text1"/>
          <w:sz w:val="24"/>
          <w:szCs w:val="24"/>
        </w:rPr>
      </w:pPr>
      <w:r w:rsidRPr="00DB0650">
        <w:rPr>
          <w:rFonts w:eastAsiaTheme="minorEastAsia"/>
          <w:color w:val="000000" w:themeColor="text1"/>
          <w:sz w:val="24"/>
          <w:szCs w:val="24"/>
        </w:rPr>
        <w:t>Após a assinatura do contrato ou instrumento equivalente</w:t>
      </w:r>
      <w:r w:rsidRPr="00DB0650">
        <w:rPr>
          <w:rFonts w:eastAsiaTheme="minorEastAsia"/>
          <w:strike/>
          <w:color w:val="000000" w:themeColor="text1"/>
          <w:sz w:val="24"/>
          <w:szCs w:val="24"/>
        </w:rPr>
        <w:t>,</w:t>
      </w:r>
      <w:r w:rsidRPr="00DB0650">
        <w:rPr>
          <w:rFonts w:eastAsiaTheme="minorEastAsia"/>
          <w:color w:val="000000" w:themeColor="text1"/>
          <w:sz w:val="24"/>
          <w:szCs w:val="24"/>
        </w:rPr>
        <w:t xml:space="preserve"> o órgão ou entidade poderá convocar o representante da empresa contratada para reunião inicial para apresentação do plano de fiscalização, que conterá informações acerca das obrigações contratuais, dos mecanismos de fiscalização, das estratégias para execução do objeto, do plano complementar de execução da contratada, quando houver, do método de aferição dos resultados e das sanções aplicáveis, dentre outros.</w:t>
      </w:r>
    </w:p>
    <w:p w14:paraId="47D54F30" w14:textId="77777777" w:rsidR="00DB0650" w:rsidRPr="00DB0650" w:rsidRDefault="00DB0650" w:rsidP="00BC6929">
      <w:pPr>
        <w:numPr>
          <w:ilvl w:val="1"/>
          <w:numId w:val="71"/>
        </w:numPr>
        <w:spacing w:afterLines="120" w:after="288" w:line="240" w:lineRule="auto"/>
        <w:ind w:left="0" w:firstLine="0"/>
        <w:jc w:val="both"/>
        <w:rPr>
          <w:rFonts w:eastAsia="Arial Unicode MS"/>
          <w:sz w:val="24"/>
          <w:szCs w:val="24"/>
        </w:rPr>
      </w:pPr>
      <w:r w:rsidRPr="00DB0650">
        <w:rPr>
          <w:rFonts w:eastAsia="Arial Unicode MS"/>
          <w:sz w:val="24"/>
          <w:szCs w:val="24"/>
        </w:rPr>
        <w:t>A execução do contrato deverá ser acompanhada e fiscalizada pelo gestor/fiscal de contratos.</w:t>
      </w:r>
    </w:p>
    <w:p w14:paraId="5D4BB476" w14:textId="77777777" w:rsidR="00DB0650" w:rsidRPr="00DB0650" w:rsidRDefault="00DB0650" w:rsidP="00BC6929">
      <w:pPr>
        <w:numPr>
          <w:ilvl w:val="1"/>
          <w:numId w:val="71"/>
        </w:numPr>
        <w:spacing w:afterLines="120" w:after="288" w:line="240" w:lineRule="auto"/>
        <w:ind w:left="0" w:firstLine="0"/>
        <w:jc w:val="both"/>
        <w:rPr>
          <w:rFonts w:eastAsia="Arial Unicode MS"/>
          <w:sz w:val="24"/>
          <w:szCs w:val="24"/>
        </w:rPr>
      </w:pPr>
      <w:r w:rsidRPr="00DB0650">
        <w:rPr>
          <w:rFonts w:eastAsia="Arial Unicode MS"/>
          <w:sz w:val="24"/>
          <w:szCs w:val="24"/>
        </w:rPr>
        <w:t xml:space="preserve">O gestor/fiscal de contratos acompanhará a execução do contrato, para que sejam cumpridas todas as condições estabelecidas no contrato, de modo a assegurar os melhores resultados para a Administração. </w:t>
      </w:r>
    </w:p>
    <w:p w14:paraId="3C56EC68" w14:textId="77777777" w:rsidR="00DB0650" w:rsidRPr="00DB0650" w:rsidRDefault="00DB0650" w:rsidP="00BC6929">
      <w:pPr>
        <w:numPr>
          <w:ilvl w:val="1"/>
          <w:numId w:val="71"/>
        </w:numPr>
        <w:spacing w:afterLines="120" w:after="288" w:line="240" w:lineRule="auto"/>
        <w:ind w:left="0" w:firstLine="0"/>
        <w:jc w:val="both"/>
        <w:rPr>
          <w:rFonts w:eastAsia="Arial Unicode MS"/>
          <w:color w:val="000000"/>
          <w:sz w:val="24"/>
          <w:szCs w:val="24"/>
        </w:rPr>
      </w:pPr>
      <w:r w:rsidRPr="00DB0650">
        <w:rPr>
          <w:rFonts w:eastAsia="Arial Unicode MS"/>
          <w:color w:val="000000"/>
          <w:sz w:val="24"/>
          <w:szCs w:val="24"/>
        </w:rPr>
        <w:t xml:space="preserve">O gestor/fiscal de contratos anotará no histórico de gerenciamento do contrato todas as ocorrências relacionadas à execução do contrato, com a descrição do que for necessário para a regularização das faltas ou dos defeitos observados. </w:t>
      </w:r>
    </w:p>
    <w:p w14:paraId="6DB82DF1" w14:textId="77777777" w:rsidR="00DB0650" w:rsidRPr="00DB0650" w:rsidRDefault="00DB0650" w:rsidP="00BC6929">
      <w:pPr>
        <w:numPr>
          <w:ilvl w:val="2"/>
          <w:numId w:val="71"/>
        </w:numPr>
        <w:spacing w:afterLines="120" w:after="288" w:line="240" w:lineRule="auto"/>
        <w:ind w:left="0" w:firstLine="0"/>
        <w:jc w:val="both"/>
        <w:rPr>
          <w:rFonts w:eastAsia="Arial Unicode MS"/>
          <w:color w:val="000000"/>
          <w:sz w:val="24"/>
          <w:szCs w:val="24"/>
        </w:rPr>
      </w:pPr>
      <w:r w:rsidRPr="00DB0650">
        <w:rPr>
          <w:rFonts w:eastAsia="Arial Unicode MS"/>
          <w:color w:val="000000"/>
          <w:sz w:val="24"/>
          <w:szCs w:val="24"/>
        </w:rPr>
        <w:t xml:space="preserve">Identificada qualquer inexatidão ou irregularidade, o gestor/fiscal de contratos emitirá notificações para a correção da execução do contrato, determinando prazo para a correção. </w:t>
      </w:r>
    </w:p>
    <w:p w14:paraId="4DC7606D" w14:textId="77777777" w:rsidR="00DB0650" w:rsidRPr="00DB0650" w:rsidRDefault="00DB0650" w:rsidP="00BC6929">
      <w:pPr>
        <w:numPr>
          <w:ilvl w:val="2"/>
          <w:numId w:val="71"/>
        </w:numPr>
        <w:spacing w:afterLines="120" w:after="288" w:line="240" w:lineRule="auto"/>
        <w:ind w:left="0" w:firstLine="0"/>
        <w:jc w:val="both"/>
        <w:rPr>
          <w:rFonts w:eastAsia="Arial Unicode MS"/>
          <w:color w:val="000000"/>
          <w:sz w:val="24"/>
          <w:szCs w:val="24"/>
        </w:rPr>
      </w:pPr>
      <w:r w:rsidRPr="00DB0650">
        <w:rPr>
          <w:rFonts w:eastAsia="Arial Unicode MS"/>
          <w:color w:val="000000"/>
          <w:sz w:val="24"/>
          <w:szCs w:val="24"/>
        </w:rPr>
        <w:t xml:space="preserve">O gestor/fiscal de contratos informará à Diretoria Geral, em tempo hábil, a situação que demandar decisão ou adoção de medidas que ultrapassem sua competência, para que adote as medidas necessárias e saneadoras, se for o caso. </w:t>
      </w:r>
    </w:p>
    <w:p w14:paraId="74CB0265" w14:textId="77777777" w:rsidR="00DB0650" w:rsidRPr="00DB0650" w:rsidRDefault="00DB0650" w:rsidP="00BC6929">
      <w:pPr>
        <w:numPr>
          <w:ilvl w:val="2"/>
          <w:numId w:val="71"/>
        </w:numPr>
        <w:spacing w:afterLines="120" w:after="288" w:line="240" w:lineRule="auto"/>
        <w:ind w:left="0" w:firstLine="0"/>
        <w:jc w:val="both"/>
        <w:rPr>
          <w:rFonts w:eastAsia="Arial Unicode MS"/>
          <w:color w:val="000000"/>
          <w:sz w:val="24"/>
          <w:szCs w:val="24"/>
        </w:rPr>
      </w:pPr>
      <w:r w:rsidRPr="00DB0650">
        <w:rPr>
          <w:rFonts w:eastAsia="Arial Unicode MS"/>
          <w:color w:val="000000"/>
          <w:sz w:val="24"/>
          <w:szCs w:val="24"/>
        </w:rPr>
        <w:lastRenderedPageBreak/>
        <w:t>No caso de ocorrências que possam inviabilizar a execução do contrato nas datas aprazadas, o gestor/fiscal de contratos comunicará o fato imediatamente à Diretoria Geral.</w:t>
      </w:r>
    </w:p>
    <w:p w14:paraId="2B27E3DD" w14:textId="77777777" w:rsidR="00DB0650" w:rsidRPr="00DB0650" w:rsidRDefault="00DB0650" w:rsidP="00BC6929">
      <w:pPr>
        <w:numPr>
          <w:ilvl w:val="2"/>
          <w:numId w:val="71"/>
        </w:numPr>
        <w:spacing w:afterLines="120" w:after="288" w:line="240" w:lineRule="auto"/>
        <w:ind w:left="0" w:firstLine="0"/>
        <w:jc w:val="both"/>
        <w:rPr>
          <w:rFonts w:eastAsia="Arial Unicode MS"/>
          <w:color w:val="000000"/>
          <w:sz w:val="24"/>
          <w:szCs w:val="24"/>
        </w:rPr>
      </w:pPr>
      <w:r w:rsidRPr="00DB0650">
        <w:rPr>
          <w:rFonts w:eastAsia="Arial Unicode MS"/>
          <w:color w:val="000000"/>
          <w:sz w:val="24"/>
          <w:szCs w:val="24"/>
        </w:rPr>
        <w:t>O gestor/fiscal de contratos comunicará à Diretoria Geral, em tempo hábil, o término do contrato sob sua responsabilidade, com vistas à renovação tempestiva ou à prorrogação contratual.</w:t>
      </w:r>
    </w:p>
    <w:p w14:paraId="345D62D6" w14:textId="77777777" w:rsidR="00DB0650" w:rsidRPr="00DB0650" w:rsidRDefault="00DB0650" w:rsidP="00BC6929">
      <w:pPr>
        <w:numPr>
          <w:ilvl w:val="1"/>
          <w:numId w:val="71"/>
        </w:numPr>
        <w:spacing w:afterLines="120" w:after="288" w:line="240" w:lineRule="auto"/>
        <w:ind w:left="0" w:firstLine="0"/>
        <w:jc w:val="both"/>
        <w:rPr>
          <w:rFonts w:eastAsia="Arial Unicode MS"/>
          <w:sz w:val="24"/>
          <w:szCs w:val="24"/>
        </w:rPr>
      </w:pPr>
      <w:r w:rsidRPr="00DB0650">
        <w:rPr>
          <w:rFonts w:eastAsia="Arial Unicode MS"/>
          <w:sz w:val="24"/>
          <w:szCs w:val="24"/>
        </w:rPr>
        <w:t>O gestor/fiscal de contratos verificará a manutenção das condições de habilitação da contratada, acompanhará o empenho, o pagamento, as garantias e a formalização de apostilamento e termos aditivos, solicitando quaisquer documentos comprobatórios pertinentes, caso necessário.</w:t>
      </w:r>
    </w:p>
    <w:p w14:paraId="7DA58581" w14:textId="77777777" w:rsidR="00DB0650" w:rsidRPr="00DB0650" w:rsidRDefault="00DB0650" w:rsidP="00BC6929">
      <w:pPr>
        <w:numPr>
          <w:ilvl w:val="2"/>
          <w:numId w:val="71"/>
        </w:numPr>
        <w:spacing w:afterLines="120" w:after="288" w:line="240" w:lineRule="auto"/>
        <w:ind w:left="0" w:firstLine="0"/>
        <w:jc w:val="both"/>
        <w:rPr>
          <w:rFonts w:eastAsia="Arial Unicode MS"/>
          <w:color w:val="000000"/>
          <w:sz w:val="24"/>
          <w:szCs w:val="24"/>
        </w:rPr>
      </w:pPr>
      <w:r w:rsidRPr="00DB0650">
        <w:rPr>
          <w:rFonts w:eastAsia="Arial Unicode MS"/>
          <w:color w:val="000000"/>
          <w:sz w:val="24"/>
          <w:szCs w:val="24"/>
        </w:rPr>
        <w:t>Caso ocorram descumprimento das obrigações contratuais, o gestor/fiscal de contratos atuará tempestivamente na solução do problema, reportando ao Diretor Geral para que tome as providências cabíveis, quando ultrapassar a sua competência.</w:t>
      </w:r>
    </w:p>
    <w:p w14:paraId="51FF96EE" w14:textId="77777777" w:rsidR="00DB0650" w:rsidRPr="00DB0650" w:rsidRDefault="00DB0650" w:rsidP="00BC6929">
      <w:pPr>
        <w:numPr>
          <w:ilvl w:val="1"/>
          <w:numId w:val="71"/>
        </w:numPr>
        <w:spacing w:afterLines="120" w:after="288" w:line="240" w:lineRule="auto"/>
        <w:ind w:left="0" w:firstLine="0"/>
        <w:jc w:val="both"/>
        <w:rPr>
          <w:rFonts w:eastAsia="Arial Unicode MS"/>
          <w:sz w:val="24"/>
          <w:szCs w:val="24"/>
        </w:rPr>
      </w:pPr>
      <w:r w:rsidRPr="00DB0650">
        <w:rPr>
          <w:rFonts w:eastAsia="Arial Unicode MS"/>
          <w:sz w:val="24"/>
          <w:szCs w:val="24"/>
        </w:rPr>
        <w:t xml:space="preserve">O gestor/fiscal de contratos coordenará a atualização do processo de acompanhamento e fiscalização do contrato contendo todos os registros formais da execução no histórico de gerenciamento do contrato, a exemplo da ordem de serviço, do registro de ocorrências, das alterações e das prorrogações contratuais, elaborando relatório com vistas à verificação da necessidade de adequações do contrato para fins de atendimento da finalidade da administração. </w:t>
      </w:r>
    </w:p>
    <w:p w14:paraId="554E060C" w14:textId="77777777" w:rsidR="00DB0650" w:rsidRPr="00DB0650" w:rsidRDefault="00DB0650" w:rsidP="00BC6929">
      <w:pPr>
        <w:numPr>
          <w:ilvl w:val="2"/>
          <w:numId w:val="71"/>
        </w:numPr>
        <w:spacing w:afterLines="120" w:after="288" w:line="240" w:lineRule="auto"/>
        <w:ind w:left="0" w:firstLine="0"/>
        <w:jc w:val="both"/>
        <w:rPr>
          <w:rFonts w:eastAsia="Arial Unicode MS"/>
          <w:color w:val="000000"/>
          <w:sz w:val="24"/>
          <w:szCs w:val="24"/>
        </w:rPr>
      </w:pPr>
      <w:r w:rsidRPr="00DB0650">
        <w:rPr>
          <w:rFonts w:eastAsia="Arial Unicode MS"/>
          <w:color w:val="000000"/>
          <w:sz w:val="24"/>
          <w:szCs w:val="24"/>
        </w:rPr>
        <w:t xml:space="preserve">O gestor/fiscal de contratos acompanhará a manutenção das condições de habilitação da contratada, para fins de empenho de despesa e pagamento, e anotará os problemas que obstem o fluxo normal da liquidação e do pagamento da despesa no relatório de riscos eventuais. </w:t>
      </w:r>
    </w:p>
    <w:p w14:paraId="2D4ACF2E" w14:textId="77777777" w:rsidR="00DB0650" w:rsidRPr="00DB0650" w:rsidRDefault="00DB0650" w:rsidP="00BC6929">
      <w:pPr>
        <w:numPr>
          <w:ilvl w:val="2"/>
          <w:numId w:val="71"/>
        </w:numPr>
        <w:spacing w:afterLines="120" w:after="288" w:line="240" w:lineRule="auto"/>
        <w:ind w:left="0" w:firstLine="0"/>
        <w:jc w:val="both"/>
        <w:rPr>
          <w:rFonts w:eastAsia="Arial Unicode MS"/>
          <w:color w:val="000000"/>
          <w:sz w:val="24"/>
          <w:szCs w:val="24"/>
        </w:rPr>
      </w:pPr>
      <w:r w:rsidRPr="00DB0650">
        <w:rPr>
          <w:rFonts w:eastAsia="Arial Unicode MS"/>
          <w:color w:val="000000"/>
          <w:sz w:val="24"/>
          <w:szCs w:val="24"/>
        </w:rPr>
        <w:t xml:space="preserve">O gestor/fiscal de contratos acompanhará os registros realizados pelos fiscais do contrato, de todas as ocorrências relacionadas à execução do contrato e as medidas adotadas, informando, se for o caso, à autoridade superior àquelas que ultrapassarem a sua competência. </w:t>
      </w:r>
    </w:p>
    <w:p w14:paraId="29FAE2DE" w14:textId="77777777" w:rsidR="00DB0650" w:rsidRPr="00DB0650" w:rsidRDefault="00DB0650" w:rsidP="00BC6929">
      <w:pPr>
        <w:numPr>
          <w:ilvl w:val="2"/>
          <w:numId w:val="71"/>
        </w:numPr>
        <w:spacing w:afterLines="120" w:after="288" w:line="240" w:lineRule="auto"/>
        <w:ind w:left="0" w:firstLine="0"/>
        <w:jc w:val="both"/>
        <w:rPr>
          <w:rFonts w:eastAsia="Arial Unicode MS"/>
          <w:color w:val="000000"/>
          <w:sz w:val="24"/>
          <w:szCs w:val="24"/>
        </w:rPr>
      </w:pPr>
      <w:r w:rsidRPr="00DB0650">
        <w:rPr>
          <w:rFonts w:eastAsia="Arial Unicode MS"/>
          <w:color w:val="000000"/>
          <w:sz w:val="24"/>
          <w:szCs w:val="24"/>
        </w:rPr>
        <w:t xml:space="preserve">O gestor/fiscal de contratos emitirá documento comprobatório da avaliação realizada pelos fiscais técnico, caso ocorram, ao cumprimento de obrigações assumidas pelo contratado, com menção ao seu desempenho na execução contratual, baseado nos indicadores objetivamente definidos e aferidos, e a eventuais penalidades aplicadas, devendo constar do cadastro de atesto de cumprimento de obrigações. </w:t>
      </w:r>
    </w:p>
    <w:p w14:paraId="18DE193F" w14:textId="77777777" w:rsidR="00DB0650" w:rsidRPr="00DB0650" w:rsidRDefault="00DB0650" w:rsidP="00BC6929">
      <w:pPr>
        <w:numPr>
          <w:ilvl w:val="2"/>
          <w:numId w:val="71"/>
        </w:numPr>
        <w:spacing w:afterLines="120" w:after="288" w:line="240" w:lineRule="auto"/>
        <w:ind w:left="0" w:firstLine="0"/>
        <w:jc w:val="both"/>
        <w:rPr>
          <w:rFonts w:eastAsia="Arial Unicode MS"/>
          <w:color w:val="000000"/>
          <w:sz w:val="24"/>
          <w:szCs w:val="24"/>
        </w:rPr>
      </w:pPr>
      <w:r w:rsidRPr="00DB0650">
        <w:rPr>
          <w:rFonts w:eastAsia="Arial Unicode MS"/>
          <w:color w:val="000000"/>
          <w:sz w:val="24"/>
          <w:szCs w:val="24"/>
        </w:rPr>
        <w:t>O gestor/fiscal de contratos tomará providências para a formalização de processo administrativo de responsabilização para fins de aplicação de sanções, a ser conduzido pela comissão de que trata o art. 158 da Lei nº 14.133, de 2021, ou pelo agente ou pelo setor com competência para tal, conforme o caso.</w:t>
      </w:r>
    </w:p>
    <w:p w14:paraId="1B7B3B03" w14:textId="77777777" w:rsidR="00DB0650" w:rsidRPr="00DB0650" w:rsidRDefault="00DB0650" w:rsidP="00BC6929">
      <w:pPr>
        <w:numPr>
          <w:ilvl w:val="1"/>
          <w:numId w:val="71"/>
        </w:numPr>
        <w:spacing w:afterLines="120" w:after="288" w:line="240" w:lineRule="auto"/>
        <w:ind w:left="0" w:firstLine="0"/>
        <w:jc w:val="both"/>
        <w:rPr>
          <w:rFonts w:eastAsia="Arial Unicode MS"/>
          <w:sz w:val="24"/>
          <w:szCs w:val="24"/>
        </w:rPr>
      </w:pPr>
      <w:r w:rsidRPr="00DB0650">
        <w:rPr>
          <w:rFonts w:eastAsia="Arial Unicode MS"/>
          <w:sz w:val="24"/>
          <w:szCs w:val="24"/>
        </w:rPr>
        <w:lastRenderedPageBreak/>
        <w:t xml:space="preserve">O gestor/fiscal de contratos poderá elaborar relatório final com informações sobre a consecução dos objetivos que tenham justificado a contratação e eventuais condutas a serem adotadas para o aprimoramento das atividades da Administração. </w:t>
      </w:r>
    </w:p>
    <w:p w14:paraId="6193B39C" w14:textId="4BD1A743" w:rsidR="00DB0650" w:rsidRPr="00BF1CF1" w:rsidRDefault="00DB0650" w:rsidP="00BF1CF1">
      <w:pPr>
        <w:pStyle w:val="PargrafodaLista"/>
        <w:numPr>
          <w:ilvl w:val="1"/>
          <w:numId w:val="71"/>
        </w:numPr>
        <w:ind w:left="0" w:firstLine="0"/>
        <w:jc w:val="both"/>
        <w:rPr>
          <w:rFonts w:ascii="Arial" w:eastAsia="Arial Unicode MS" w:hAnsi="Arial" w:cs="Arial"/>
          <w:sz w:val="24"/>
          <w:szCs w:val="24"/>
          <w:lang w:eastAsia="pt-BR"/>
        </w:rPr>
      </w:pPr>
      <w:r w:rsidRPr="00BF1CF1">
        <w:rPr>
          <w:rFonts w:eastAsia="Arial Unicode MS"/>
          <w:sz w:val="24"/>
          <w:szCs w:val="24"/>
        </w:rPr>
        <w:t xml:space="preserve"> </w:t>
      </w:r>
      <w:r w:rsidR="00BF1CF1" w:rsidRPr="00BF1CF1">
        <w:rPr>
          <w:rFonts w:ascii="Arial" w:eastAsia="Arial Unicode MS" w:hAnsi="Arial" w:cs="Arial"/>
          <w:sz w:val="24"/>
          <w:szCs w:val="24"/>
          <w:lang w:eastAsia="pt-BR"/>
        </w:rPr>
        <w:t xml:space="preserve">O fornecimento e a execução do objeto serão acompanhados e fiscalizados pelo servidor Carlos Alberto Claudio, designado para esta função como Fiscal de Contratos, e geridos pela servidora Tamara </w:t>
      </w:r>
      <w:proofErr w:type="spellStart"/>
      <w:r w:rsidR="00BF1CF1" w:rsidRPr="00BF1CF1">
        <w:rPr>
          <w:rFonts w:ascii="Arial" w:eastAsia="Arial Unicode MS" w:hAnsi="Arial" w:cs="Arial"/>
          <w:sz w:val="24"/>
          <w:szCs w:val="24"/>
          <w:lang w:eastAsia="pt-BR"/>
        </w:rPr>
        <w:t>Martiniuk</w:t>
      </w:r>
      <w:proofErr w:type="spellEnd"/>
      <w:r w:rsidR="00BF1CF1" w:rsidRPr="00BF1CF1">
        <w:rPr>
          <w:rFonts w:ascii="Arial" w:eastAsia="Arial Unicode MS" w:hAnsi="Arial" w:cs="Arial"/>
          <w:sz w:val="24"/>
          <w:szCs w:val="24"/>
          <w:lang w:eastAsia="pt-BR"/>
        </w:rPr>
        <w:t>, designada para esta função como Gestora de Contratos, ou por qualquer outro servidor que venha a substituí-los, permitida a contratação de terceiros para assisti-los e subsidiá-los de informações pertinentes a esta atribuição. Serão anotadas em formulários próprios todas as ocorrências relacionadas com o fornecimento mencionado, determinando o que for necessário à regularização das faltas ou defeitos observados.</w:t>
      </w:r>
    </w:p>
    <w:p w14:paraId="7A5E597C" w14:textId="77777777" w:rsidR="00DB0650" w:rsidRPr="00DB0650" w:rsidRDefault="00DB0650" w:rsidP="00BC6929">
      <w:pPr>
        <w:numPr>
          <w:ilvl w:val="1"/>
          <w:numId w:val="71"/>
        </w:numPr>
        <w:spacing w:before="120" w:after="120"/>
        <w:ind w:left="0" w:firstLine="0"/>
        <w:jc w:val="both"/>
        <w:rPr>
          <w:rFonts w:eastAsia="Arial Unicode MS"/>
          <w:sz w:val="24"/>
          <w:szCs w:val="24"/>
        </w:rPr>
      </w:pPr>
      <w:r w:rsidRPr="00DB0650">
        <w:rPr>
          <w:rFonts w:eastAsia="Arial Unicode MS"/>
          <w:sz w:val="24"/>
          <w:szCs w:val="24"/>
        </w:rPr>
        <w:t xml:space="preserve">A CONTRATADA deverá entregar ao setor responsável do CONTRATO, junto com a Nota Fiscal para fins de pagamento, os seguintes documentos: </w:t>
      </w:r>
    </w:p>
    <w:p w14:paraId="109BE6E1" w14:textId="77777777" w:rsidR="00DB0650" w:rsidRPr="00DB0650" w:rsidRDefault="00DB0650" w:rsidP="00BC6929">
      <w:pPr>
        <w:spacing w:line="240" w:lineRule="auto"/>
        <w:jc w:val="both"/>
        <w:rPr>
          <w:rFonts w:eastAsia="Arial Unicode MS"/>
          <w:sz w:val="24"/>
          <w:szCs w:val="24"/>
        </w:rPr>
      </w:pPr>
    </w:p>
    <w:p w14:paraId="47F510E4" w14:textId="77777777" w:rsidR="00DB0650" w:rsidRPr="00DB0650" w:rsidRDefault="00DB0650" w:rsidP="00BC6929">
      <w:pPr>
        <w:numPr>
          <w:ilvl w:val="0"/>
          <w:numId w:val="72"/>
        </w:numPr>
        <w:spacing w:line="240" w:lineRule="auto"/>
        <w:ind w:left="0" w:firstLine="0"/>
        <w:jc w:val="both"/>
        <w:rPr>
          <w:rFonts w:eastAsia="Arial Unicode MS"/>
          <w:sz w:val="24"/>
          <w:szCs w:val="24"/>
        </w:rPr>
      </w:pPr>
      <w:r w:rsidRPr="00DB0650">
        <w:rPr>
          <w:rFonts w:eastAsia="Arial Unicode MS"/>
          <w:sz w:val="24"/>
          <w:szCs w:val="24"/>
        </w:rPr>
        <w:t>Prova de regularidade para com a Fazenda Estadual do domicílio ou sede do licitante, ou outra equivalente, na forma da lei, com prazo de validade em vigor;</w:t>
      </w:r>
    </w:p>
    <w:p w14:paraId="1F95DBCA" w14:textId="77777777" w:rsidR="00DB0650" w:rsidRPr="00DB0650" w:rsidRDefault="00DB0650" w:rsidP="00BC6929">
      <w:pPr>
        <w:spacing w:line="240" w:lineRule="auto"/>
        <w:jc w:val="both"/>
        <w:rPr>
          <w:rFonts w:eastAsia="Arial Unicode MS"/>
          <w:sz w:val="24"/>
          <w:szCs w:val="24"/>
        </w:rPr>
      </w:pPr>
    </w:p>
    <w:p w14:paraId="531D8982" w14:textId="77777777" w:rsidR="00DB0650" w:rsidRPr="00DB0650" w:rsidRDefault="00DB0650" w:rsidP="00BC6929">
      <w:pPr>
        <w:numPr>
          <w:ilvl w:val="0"/>
          <w:numId w:val="72"/>
        </w:numPr>
        <w:spacing w:line="240" w:lineRule="auto"/>
        <w:ind w:left="0" w:firstLine="0"/>
        <w:jc w:val="both"/>
        <w:rPr>
          <w:rFonts w:eastAsia="Arial Unicode MS"/>
          <w:sz w:val="24"/>
          <w:szCs w:val="24"/>
        </w:rPr>
      </w:pPr>
      <w:r w:rsidRPr="00DB0650">
        <w:rPr>
          <w:rFonts w:eastAsia="Arial Unicode MS"/>
          <w:sz w:val="24"/>
          <w:szCs w:val="24"/>
        </w:rPr>
        <w:t>Prova de regularidade com débitos relativos aos Tributos Federais e à dívida ativa da União;</w:t>
      </w:r>
    </w:p>
    <w:p w14:paraId="2F3111C0" w14:textId="77777777" w:rsidR="00DB0650" w:rsidRPr="00DB0650" w:rsidRDefault="00DB0650" w:rsidP="00BC6929">
      <w:pPr>
        <w:spacing w:line="240" w:lineRule="auto"/>
        <w:jc w:val="both"/>
        <w:rPr>
          <w:rFonts w:eastAsia="Arial Unicode MS"/>
          <w:sz w:val="24"/>
          <w:szCs w:val="24"/>
        </w:rPr>
      </w:pPr>
    </w:p>
    <w:p w14:paraId="0882BE35" w14:textId="77777777" w:rsidR="00DB0650" w:rsidRPr="00DB0650" w:rsidRDefault="00DB0650" w:rsidP="00BC6929">
      <w:pPr>
        <w:numPr>
          <w:ilvl w:val="0"/>
          <w:numId w:val="72"/>
        </w:numPr>
        <w:spacing w:line="240" w:lineRule="auto"/>
        <w:ind w:left="0" w:firstLine="0"/>
        <w:jc w:val="both"/>
        <w:rPr>
          <w:rFonts w:eastAsia="Arial Unicode MS"/>
          <w:sz w:val="24"/>
          <w:szCs w:val="24"/>
        </w:rPr>
      </w:pPr>
      <w:r w:rsidRPr="00DB0650">
        <w:rPr>
          <w:rFonts w:eastAsia="Arial Unicode MS"/>
          <w:sz w:val="24"/>
          <w:szCs w:val="24"/>
        </w:rPr>
        <w:t>Prova de regularidade para com o FGTS – Fundo de Garantia de Tempo de Serviço (Lei n° 9.012, de 30/03/95), através da apresentação do Certificado de Regularidade de Situação do FGTS(CRF), emitido pela Caixa Econômica Federal, ou do documento denominado “Situação de Regularidade do Empregador”, com prazo de validade em vigor;</w:t>
      </w:r>
    </w:p>
    <w:p w14:paraId="1AC7A75C" w14:textId="77777777" w:rsidR="00DB0650" w:rsidRPr="00DB0650" w:rsidRDefault="00DB0650" w:rsidP="00BC6929">
      <w:pPr>
        <w:spacing w:line="240" w:lineRule="auto"/>
        <w:jc w:val="both"/>
        <w:rPr>
          <w:rFonts w:eastAsia="Arial Unicode MS"/>
          <w:sz w:val="24"/>
          <w:szCs w:val="24"/>
        </w:rPr>
      </w:pPr>
    </w:p>
    <w:p w14:paraId="786C3F6C" w14:textId="77777777" w:rsidR="00DB0650" w:rsidRPr="00DB0650" w:rsidRDefault="00DB0650" w:rsidP="00BC6929">
      <w:pPr>
        <w:numPr>
          <w:ilvl w:val="0"/>
          <w:numId w:val="72"/>
        </w:numPr>
        <w:spacing w:line="240" w:lineRule="auto"/>
        <w:ind w:left="0" w:firstLine="0"/>
        <w:jc w:val="both"/>
        <w:rPr>
          <w:rFonts w:eastAsia="Arial Unicode MS"/>
          <w:sz w:val="24"/>
          <w:szCs w:val="24"/>
        </w:rPr>
      </w:pPr>
      <w:r w:rsidRPr="00DB0650">
        <w:rPr>
          <w:rFonts w:eastAsia="Arial Unicode MS"/>
          <w:sz w:val="24"/>
          <w:szCs w:val="24"/>
        </w:rPr>
        <w:t>Prova de regularidade Trabalhista, mediante a apresentação da CNDT – Certidão Negativa de Débitos Trabalhistas ou da CPDT – Certidão Positiva de Débitos Trabalhistas com efeitos de negativa;</w:t>
      </w:r>
    </w:p>
    <w:p w14:paraId="6BCA0B9E" w14:textId="77777777" w:rsidR="00DB0650" w:rsidRPr="00DB0650" w:rsidRDefault="00DB0650" w:rsidP="00BC6929">
      <w:pPr>
        <w:spacing w:line="240" w:lineRule="auto"/>
        <w:jc w:val="both"/>
        <w:rPr>
          <w:rFonts w:eastAsia="Arial Unicode MS"/>
          <w:sz w:val="24"/>
          <w:szCs w:val="24"/>
        </w:rPr>
      </w:pPr>
    </w:p>
    <w:p w14:paraId="412C9021" w14:textId="77777777" w:rsidR="00DB0650" w:rsidRPr="00DB0650" w:rsidRDefault="00DB0650" w:rsidP="00BC6929">
      <w:pPr>
        <w:numPr>
          <w:ilvl w:val="0"/>
          <w:numId w:val="72"/>
        </w:numPr>
        <w:spacing w:line="240" w:lineRule="auto"/>
        <w:ind w:left="0" w:firstLine="0"/>
        <w:jc w:val="both"/>
        <w:rPr>
          <w:rFonts w:eastAsia="Arial Unicode MS"/>
          <w:sz w:val="24"/>
          <w:szCs w:val="24"/>
        </w:rPr>
      </w:pPr>
      <w:r w:rsidRPr="00DB0650">
        <w:rPr>
          <w:rFonts w:eastAsia="Arial Unicode MS"/>
          <w:sz w:val="24"/>
          <w:szCs w:val="24"/>
        </w:rPr>
        <w:t>Prova de regularidade de Débitos da Fazenda Municipal (CND) do domicílio ou sede do licitante, ou outra equivalente, na forma da lei, com prazo de validade em vigor;</w:t>
      </w:r>
    </w:p>
    <w:p w14:paraId="65A212D5" w14:textId="77777777" w:rsidR="00DB0650" w:rsidRPr="00DB0650" w:rsidRDefault="00DB0650" w:rsidP="00BC6929">
      <w:pPr>
        <w:spacing w:after="200"/>
        <w:contextualSpacing/>
        <w:rPr>
          <w:rFonts w:eastAsia="Arial Unicode MS"/>
          <w:i/>
          <w:iCs/>
          <w:sz w:val="24"/>
          <w:szCs w:val="24"/>
        </w:rPr>
      </w:pPr>
    </w:p>
    <w:p w14:paraId="15B97536" w14:textId="77777777" w:rsidR="00DB0650" w:rsidRPr="00DB0650" w:rsidRDefault="00DB0650" w:rsidP="00BC6929">
      <w:pPr>
        <w:numPr>
          <w:ilvl w:val="0"/>
          <w:numId w:val="72"/>
        </w:numPr>
        <w:spacing w:line="240" w:lineRule="auto"/>
        <w:ind w:left="0" w:firstLine="0"/>
        <w:jc w:val="both"/>
        <w:rPr>
          <w:rFonts w:eastAsia="Arial Unicode MS"/>
          <w:sz w:val="24"/>
          <w:szCs w:val="24"/>
        </w:rPr>
      </w:pPr>
      <w:r w:rsidRPr="00DB0650">
        <w:rPr>
          <w:rFonts w:eastAsia="Arial Unicode MS"/>
          <w:sz w:val="24"/>
          <w:szCs w:val="24"/>
        </w:rPr>
        <w:t>As provas de regularidades poderão ser Certidões Negativas de Débitos ou Certidões Positivas com efeitos de Negativas.</w:t>
      </w:r>
    </w:p>
    <w:p w14:paraId="06D24774" w14:textId="77777777" w:rsidR="00DB0650" w:rsidRPr="00DB0650" w:rsidRDefault="00DB0650" w:rsidP="00DB0650">
      <w:pPr>
        <w:widowControl w:val="0"/>
        <w:suppressAutoHyphens/>
        <w:spacing w:line="240" w:lineRule="auto"/>
        <w:jc w:val="both"/>
        <w:rPr>
          <w:rFonts w:eastAsia="Times New Roman"/>
          <w:sz w:val="24"/>
          <w:szCs w:val="24"/>
          <w:lang w:eastAsia="zh-CN"/>
        </w:rPr>
      </w:pPr>
    </w:p>
    <w:p w14:paraId="4C0BCE69" w14:textId="77777777" w:rsidR="00DB0650" w:rsidRPr="00DB0650" w:rsidRDefault="00DB0650" w:rsidP="00DB0650">
      <w:pPr>
        <w:keepNext/>
        <w:keepLines/>
        <w:tabs>
          <w:tab w:val="left" w:pos="567"/>
        </w:tabs>
        <w:spacing w:line="240" w:lineRule="auto"/>
        <w:jc w:val="both"/>
        <w:outlineLvl w:val="0"/>
        <w:rPr>
          <w:rFonts w:eastAsiaTheme="majorEastAsia"/>
          <w:b/>
          <w:bCs/>
          <w:color w:val="000000" w:themeColor="text1"/>
          <w:sz w:val="24"/>
          <w:szCs w:val="24"/>
        </w:rPr>
      </w:pPr>
      <w:r w:rsidRPr="00DB0650">
        <w:rPr>
          <w:rFonts w:eastAsiaTheme="majorEastAsia"/>
          <w:b/>
          <w:bCs/>
          <w:color w:val="000000" w:themeColor="text1"/>
          <w:sz w:val="24"/>
          <w:szCs w:val="24"/>
        </w:rPr>
        <w:t>22. CLÁUSULA VINTE E DOIS – DOS CASOS DE EXTINÇÃO.</w:t>
      </w:r>
    </w:p>
    <w:p w14:paraId="7BFA5E7E" w14:textId="77777777" w:rsidR="00DB0650" w:rsidRPr="00DB0650" w:rsidRDefault="00DB0650" w:rsidP="00DB0650">
      <w:pPr>
        <w:spacing w:line="240" w:lineRule="auto"/>
        <w:rPr>
          <w:color w:val="000000" w:themeColor="text1"/>
          <w:sz w:val="24"/>
          <w:szCs w:val="24"/>
        </w:rPr>
      </w:pPr>
    </w:p>
    <w:p w14:paraId="4F080B7F" w14:textId="77777777" w:rsidR="00DB0650" w:rsidRPr="00DB0650" w:rsidRDefault="00DB0650" w:rsidP="00DB0650">
      <w:pPr>
        <w:spacing w:line="240" w:lineRule="auto"/>
        <w:jc w:val="both"/>
        <w:rPr>
          <w:color w:val="000000" w:themeColor="text1"/>
          <w:sz w:val="24"/>
          <w:szCs w:val="24"/>
        </w:rPr>
      </w:pPr>
      <w:r w:rsidRPr="00DB0650">
        <w:rPr>
          <w:color w:val="000000" w:themeColor="text1"/>
          <w:sz w:val="24"/>
          <w:szCs w:val="24"/>
        </w:rPr>
        <w:t>22.1 O CONTRATO se extingue quando cumpridas as obrigações de ambas as partes, ainda que isso ocorra antes do prazo estipulado para tanto.</w:t>
      </w:r>
    </w:p>
    <w:p w14:paraId="02ADED91" w14:textId="77777777" w:rsidR="00DB0650" w:rsidRPr="00DB0650" w:rsidRDefault="00DB0650" w:rsidP="00DB0650">
      <w:pPr>
        <w:spacing w:line="240" w:lineRule="auto"/>
        <w:jc w:val="both"/>
        <w:rPr>
          <w:color w:val="000000" w:themeColor="text1"/>
          <w:sz w:val="24"/>
          <w:szCs w:val="24"/>
        </w:rPr>
      </w:pPr>
      <w:r w:rsidRPr="00DB0650">
        <w:rPr>
          <w:color w:val="000000" w:themeColor="text1"/>
          <w:sz w:val="24"/>
          <w:szCs w:val="24"/>
        </w:rPr>
        <w:lastRenderedPageBreak/>
        <w:t>22.2. Se as obrigações não forem cumpridas no prazo estipulado, a vigência ficará prorrogada até a conclusão do objeto, caso em que deverá a Administração providenciar a readequação do cronograma fixado para o CONTRATO.</w:t>
      </w:r>
    </w:p>
    <w:p w14:paraId="657F92C3" w14:textId="77777777" w:rsidR="00DB0650" w:rsidRPr="00DB0650" w:rsidRDefault="00DB0650" w:rsidP="00DB0650">
      <w:pPr>
        <w:spacing w:line="240" w:lineRule="auto"/>
        <w:jc w:val="both"/>
        <w:rPr>
          <w:color w:val="000000" w:themeColor="text1"/>
          <w:sz w:val="24"/>
          <w:szCs w:val="24"/>
        </w:rPr>
      </w:pPr>
      <w:r w:rsidRPr="00DB0650">
        <w:rPr>
          <w:color w:val="000000" w:themeColor="text1"/>
          <w:sz w:val="24"/>
          <w:szCs w:val="24"/>
        </w:rPr>
        <w:t>22.2.1. Quando a não conclusão do CONTRATO referida no item anterior decorrer de culpa do CONTRATADO:</w:t>
      </w:r>
    </w:p>
    <w:p w14:paraId="6A2E40CB" w14:textId="77777777" w:rsidR="00DB0650" w:rsidRPr="00DB0650" w:rsidRDefault="00DB0650" w:rsidP="00DB0650">
      <w:pPr>
        <w:spacing w:line="240" w:lineRule="auto"/>
        <w:jc w:val="both"/>
        <w:rPr>
          <w:color w:val="000000" w:themeColor="text1"/>
          <w:sz w:val="24"/>
          <w:szCs w:val="24"/>
        </w:rPr>
      </w:pPr>
      <w:r w:rsidRPr="00DB0650">
        <w:rPr>
          <w:color w:val="000000" w:themeColor="text1"/>
          <w:sz w:val="24"/>
          <w:szCs w:val="24"/>
        </w:rPr>
        <w:t>a)</w:t>
      </w:r>
      <w:r w:rsidRPr="00DB0650">
        <w:rPr>
          <w:color w:val="000000" w:themeColor="text1"/>
          <w:sz w:val="24"/>
          <w:szCs w:val="24"/>
        </w:rPr>
        <w:tab/>
        <w:t xml:space="preserve">ficará ele constituído em mora, sendo-lhe aplicáveis as respectivas sanções administrativas; e  </w:t>
      </w:r>
    </w:p>
    <w:p w14:paraId="0B78A98E" w14:textId="77777777" w:rsidR="00DB0650" w:rsidRPr="00DB0650" w:rsidRDefault="00DB0650" w:rsidP="00DB0650">
      <w:pPr>
        <w:spacing w:line="240" w:lineRule="auto"/>
        <w:jc w:val="both"/>
        <w:rPr>
          <w:color w:val="000000" w:themeColor="text1"/>
          <w:sz w:val="24"/>
          <w:szCs w:val="24"/>
        </w:rPr>
      </w:pPr>
      <w:r w:rsidRPr="00DB0650">
        <w:rPr>
          <w:color w:val="000000" w:themeColor="text1"/>
          <w:sz w:val="24"/>
          <w:szCs w:val="24"/>
        </w:rPr>
        <w:t>b)</w:t>
      </w:r>
      <w:r w:rsidRPr="00DB0650">
        <w:rPr>
          <w:color w:val="000000" w:themeColor="text1"/>
          <w:sz w:val="24"/>
          <w:szCs w:val="24"/>
        </w:rPr>
        <w:tab/>
        <w:t>poderá a Administração optar pela extinção do CONTRATO e, nesse caso, adotará as medidas admitidas em lei para a continuidade da execução contratual.</w:t>
      </w:r>
    </w:p>
    <w:p w14:paraId="2F0D5F17" w14:textId="77777777" w:rsidR="00DB0650" w:rsidRPr="00DB0650" w:rsidRDefault="00DB0650" w:rsidP="00DB0650">
      <w:pPr>
        <w:spacing w:line="240" w:lineRule="auto"/>
        <w:jc w:val="both"/>
        <w:rPr>
          <w:color w:val="000000" w:themeColor="text1"/>
          <w:sz w:val="24"/>
          <w:szCs w:val="24"/>
        </w:rPr>
      </w:pPr>
      <w:r w:rsidRPr="00DB0650">
        <w:rPr>
          <w:color w:val="000000" w:themeColor="text1"/>
          <w:sz w:val="24"/>
          <w:szCs w:val="24"/>
        </w:rPr>
        <w:t>22.3 O CONTRATO pode ser extinto antes de cumpridas as obrigações nele estipuladas, ou antes do prazo nele fixado, por algum dos motivos previstos no artigo 137 da Lei nº 14.133/21, bem como amigavelmente, assegurados o contraditório e a ampla defesa.</w:t>
      </w:r>
    </w:p>
    <w:p w14:paraId="2F05B92B" w14:textId="77777777" w:rsidR="00DB0650" w:rsidRPr="00DB0650" w:rsidRDefault="00DB0650" w:rsidP="00DB0650">
      <w:pPr>
        <w:spacing w:line="240" w:lineRule="auto"/>
        <w:jc w:val="both"/>
        <w:rPr>
          <w:color w:val="000000" w:themeColor="text1"/>
          <w:sz w:val="24"/>
          <w:szCs w:val="24"/>
        </w:rPr>
      </w:pPr>
      <w:r w:rsidRPr="00DB0650">
        <w:rPr>
          <w:color w:val="000000" w:themeColor="text1"/>
          <w:sz w:val="24"/>
          <w:szCs w:val="24"/>
        </w:rPr>
        <w:t>22.3.1 Nesta hipótese, aplicam-se também os artigos 138 e 139 da mesma Lei.</w:t>
      </w:r>
    </w:p>
    <w:p w14:paraId="099D68DD" w14:textId="77777777" w:rsidR="00DB0650" w:rsidRPr="00DB0650" w:rsidRDefault="00DB0650" w:rsidP="00DB0650">
      <w:pPr>
        <w:spacing w:line="240" w:lineRule="auto"/>
        <w:jc w:val="both"/>
        <w:rPr>
          <w:color w:val="000000" w:themeColor="text1"/>
          <w:sz w:val="24"/>
          <w:szCs w:val="24"/>
        </w:rPr>
      </w:pPr>
      <w:r w:rsidRPr="00DB0650">
        <w:rPr>
          <w:color w:val="000000" w:themeColor="text1"/>
          <w:sz w:val="24"/>
          <w:szCs w:val="24"/>
        </w:rPr>
        <w:t>22.3.2 A alteração social ou a modificação da finalidade ou da estrutura da empresa não ensejará a rescisão se não restringir sua capacidade de concluir o CONTRATO.</w:t>
      </w:r>
    </w:p>
    <w:p w14:paraId="76CC8946" w14:textId="77777777" w:rsidR="00DB0650" w:rsidRPr="00DB0650" w:rsidRDefault="00DB0650" w:rsidP="00DB0650">
      <w:pPr>
        <w:spacing w:line="240" w:lineRule="auto"/>
        <w:jc w:val="both"/>
        <w:rPr>
          <w:color w:val="000000" w:themeColor="text1"/>
          <w:sz w:val="24"/>
          <w:szCs w:val="24"/>
        </w:rPr>
      </w:pPr>
      <w:r w:rsidRPr="00DB0650">
        <w:rPr>
          <w:color w:val="000000" w:themeColor="text1"/>
          <w:sz w:val="24"/>
          <w:szCs w:val="24"/>
        </w:rPr>
        <w:t>22.3.2.1 Se a operação implicar mudança da pessoa jurídica CONTRATADA, deverá ser formalizado termo aditivo para alteração subjetiva.</w:t>
      </w:r>
    </w:p>
    <w:p w14:paraId="1FBB3BF7" w14:textId="77777777" w:rsidR="00DB0650" w:rsidRPr="00DB0650" w:rsidRDefault="00DB0650" w:rsidP="00DB0650">
      <w:pPr>
        <w:spacing w:line="240" w:lineRule="auto"/>
        <w:jc w:val="both"/>
        <w:rPr>
          <w:color w:val="000000" w:themeColor="text1"/>
          <w:sz w:val="24"/>
          <w:szCs w:val="24"/>
        </w:rPr>
      </w:pPr>
      <w:r w:rsidRPr="00DB0650">
        <w:rPr>
          <w:color w:val="000000" w:themeColor="text1"/>
          <w:sz w:val="24"/>
          <w:szCs w:val="24"/>
        </w:rPr>
        <w:t>22.4 O termo de rescisão, sempre que possível, será precedido:</w:t>
      </w:r>
    </w:p>
    <w:p w14:paraId="6CF83E2E" w14:textId="77777777" w:rsidR="00DB0650" w:rsidRPr="00DB0650" w:rsidRDefault="00DB0650" w:rsidP="00DB0650">
      <w:pPr>
        <w:spacing w:line="240" w:lineRule="auto"/>
        <w:jc w:val="both"/>
        <w:rPr>
          <w:color w:val="000000" w:themeColor="text1"/>
          <w:sz w:val="24"/>
          <w:szCs w:val="24"/>
        </w:rPr>
      </w:pPr>
      <w:r w:rsidRPr="00DB0650">
        <w:rPr>
          <w:color w:val="000000" w:themeColor="text1"/>
          <w:sz w:val="24"/>
          <w:szCs w:val="24"/>
        </w:rPr>
        <w:t>22.4.1 Balanço dos eventos contratuais já cumpridos ou parcialmente cumpridos;</w:t>
      </w:r>
    </w:p>
    <w:p w14:paraId="0A76678C" w14:textId="77777777" w:rsidR="00DB0650" w:rsidRPr="00DB0650" w:rsidRDefault="00DB0650" w:rsidP="00DB0650">
      <w:pPr>
        <w:spacing w:line="240" w:lineRule="auto"/>
        <w:jc w:val="both"/>
        <w:rPr>
          <w:color w:val="000000" w:themeColor="text1"/>
          <w:sz w:val="24"/>
          <w:szCs w:val="24"/>
        </w:rPr>
      </w:pPr>
      <w:r w:rsidRPr="00DB0650">
        <w:rPr>
          <w:color w:val="000000" w:themeColor="text1"/>
          <w:sz w:val="24"/>
          <w:szCs w:val="24"/>
        </w:rPr>
        <w:t>22.4.2 Relação dos pagamentos já efetuados e ainda devidos;</w:t>
      </w:r>
    </w:p>
    <w:p w14:paraId="7B6F0AA5" w14:textId="77777777" w:rsidR="00DB0650" w:rsidRPr="00DB0650" w:rsidRDefault="00DB0650" w:rsidP="00DB0650">
      <w:pPr>
        <w:spacing w:line="240" w:lineRule="auto"/>
        <w:jc w:val="both"/>
        <w:rPr>
          <w:color w:val="000000" w:themeColor="text1"/>
          <w:sz w:val="24"/>
          <w:szCs w:val="24"/>
        </w:rPr>
      </w:pPr>
      <w:r w:rsidRPr="00DB0650">
        <w:rPr>
          <w:color w:val="000000" w:themeColor="text1"/>
          <w:sz w:val="24"/>
          <w:szCs w:val="24"/>
        </w:rPr>
        <w:t xml:space="preserve">22.4.3 Indenizações e multas. </w:t>
      </w:r>
    </w:p>
    <w:p w14:paraId="6DF86342" w14:textId="77777777" w:rsidR="00DB0650" w:rsidRPr="00DB0650" w:rsidRDefault="00DB0650" w:rsidP="00DB0650">
      <w:pPr>
        <w:spacing w:line="240" w:lineRule="auto"/>
        <w:jc w:val="both"/>
        <w:rPr>
          <w:color w:val="000000" w:themeColor="text1"/>
          <w:sz w:val="24"/>
          <w:szCs w:val="24"/>
        </w:rPr>
      </w:pPr>
    </w:p>
    <w:p w14:paraId="6D04DCFA" w14:textId="77777777" w:rsidR="00DB0650" w:rsidRPr="00DB0650" w:rsidRDefault="00DB0650" w:rsidP="00DB0650">
      <w:pPr>
        <w:keepNext/>
        <w:keepLines/>
        <w:tabs>
          <w:tab w:val="left" w:pos="567"/>
        </w:tabs>
        <w:spacing w:line="240" w:lineRule="auto"/>
        <w:jc w:val="both"/>
        <w:outlineLvl w:val="0"/>
        <w:rPr>
          <w:rFonts w:eastAsiaTheme="majorEastAsia"/>
          <w:b/>
          <w:bCs/>
          <w:color w:val="000000" w:themeColor="text1"/>
          <w:sz w:val="24"/>
          <w:szCs w:val="24"/>
        </w:rPr>
      </w:pPr>
      <w:r w:rsidRPr="00DB0650">
        <w:rPr>
          <w:rFonts w:eastAsiaTheme="majorEastAsia"/>
          <w:b/>
          <w:bCs/>
          <w:color w:val="000000" w:themeColor="text1"/>
          <w:sz w:val="24"/>
          <w:szCs w:val="24"/>
        </w:rPr>
        <w:t xml:space="preserve">23. CLÁUSULA VINTE E </w:t>
      </w:r>
      <w:r w:rsidRPr="00DB0650">
        <w:rPr>
          <w:rFonts w:eastAsiaTheme="majorEastAsia"/>
          <w:b/>
          <w:bCs/>
          <w:color w:val="000000" w:themeColor="text1"/>
          <w:sz w:val="24"/>
          <w:szCs w:val="24"/>
        </w:rPr>
        <w:tab/>
        <w:t>TRÊS – DA VIGÊNCIA E PRORROGAÇÃO.</w:t>
      </w:r>
    </w:p>
    <w:p w14:paraId="6E9E425A" w14:textId="77777777" w:rsidR="00DB0650" w:rsidRPr="00DB0650" w:rsidRDefault="00DB0650" w:rsidP="00DB0650">
      <w:pPr>
        <w:spacing w:line="240" w:lineRule="auto"/>
        <w:rPr>
          <w:sz w:val="24"/>
          <w:szCs w:val="24"/>
        </w:rPr>
      </w:pPr>
    </w:p>
    <w:p w14:paraId="48646750" w14:textId="77777777" w:rsidR="00DB0650" w:rsidRPr="00DB0650" w:rsidRDefault="00DB0650" w:rsidP="00DB0650">
      <w:pPr>
        <w:spacing w:line="240" w:lineRule="auto"/>
        <w:jc w:val="both"/>
        <w:rPr>
          <w:bCs/>
          <w:color w:val="000000" w:themeColor="text1"/>
          <w:sz w:val="24"/>
          <w:szCs w:val="24"/>
        </w:rPr>
      </w:pPr>
      <w:r w:rsidRPr="00DB0650">
        <w:rPr>
          <w:bCs/>
          <w:color w:val="000000" w:themeColor="text1"/>
          <w:sz w:val="24"/>
          <w:szCs w:val="24"/>
        </w:rPr>
        <w:t xml:space="preserve">23.1 </w:t>
      </w:r>
      <w:r w:rsidRPr="00DB0650">
        <w:rPr>
          <w:b/>
          <w:color w:val="000000" w:themeColor="text1"/>
          <w:sz w:val="24"/>
          <w:szCs w:val="24"/>
        </w:rPr>
        <w:t>Vigência:</w:t>
      </w:r>
      <w:r w:rsidRPr="00DB0650">
        <w:rPr>
          <w:bCs/>
          <w:color w:val="000000" w:themeColor="text1"/>
          <w:sz w:val="24"/>
          <w:szCs w:val="24"/>
        </w:rPr>
        <w:t xml:space="preserve"> da data de assinatura até 31 de dezembro de 2025. </w:t>
      </w:r>
    </w:p>
    <w:p w14:paraId="4EDC4233" w14:textId="77777777" w:rsidR="00DB0650" w:rsidRPr="00DB0650" w:rsidRDefault="00DB0650" w:rsidP="00DB0650">
      <w:pPr>
        <w:spacing w:line="240" w:lineRule="auto"/>
        <w:jc w:val="both"/>
        <w:rPr>
          <w:bCs/>
          <w:color w:val="000000" w:themeColor="text1"/>
          <w:sz w:val="24"/>
          <w:szCs w:val="24"/>
        </w:rPr>
      </w:pPr>
    </w:p>
    <w:p w14:paraId="72E48C12" w14:textId="77777777" w:rsidR="00DB0650" w:rsidRPr="00DB0650" w:rsidRDefault="00DB0650" w:rsidP="00DB0650">
      <w:pPr>
        <w:spacing w:line="240" w:lineRule="auto"/>
        <w:jc w:val="both"/>
        <w:rPr>
          <w:bCs/>
          <w:color w:val="000000" w:themeColor="text1"/>
          <w:sz w:val="24"/>
          <w:szCs w:val="24"/>
        </w:rPr>
      </w:pPr>
      <w:r w:rsidRPr="00DB0650">
        <w:rPr>
          <w:bCs/>
          <w:color w:val="000000" w:themeColor="text1"/>
          <w:sz w:val="24"/>
          <w:szCs w:val="24"/>
        </w:rPr>
        <w:t xml:space="preserve">23.2 </w:t>
      </w:r>
      <w:r w:rsidRPr="00DB0650">
        <w:rPr>
          <w:b/>
          <w:color w:val="000000" w:themeColor="text1"/>
          <w:sz w:val="24"/>
          <w:szCs w:val="24"/>
        </w:rPr>
        <w:t>Renovação:</w:t>
      </w:r>
      <w:r w:rsidRPr="00DB0650">
        <w:rPr>
          <w:bCs/>
          <w:color w:val="000000" w:themeColor="text1"/>
          <w:sz w:val="24"/>
          <w:szCs w:val="24"/>
        </w:rPr>
        <w:t xml:space="preserve"> Não haverá renovação contratual. </w:t>
      </w:r>
    </w:p>
    <w:p w14:paraId="44DE7DCF" w14:textId="77777777" w:rsidR="00DB0650" w:rsidRPr="00DB0650" w:rsidRDefault="00DB0650" w:rsidP="00DB0650">
      <w:pPr>
        <w:spacing w:line="240" w:lineRule="auto"/>
        <w:jc w:val="both"/>
        <w:rPr>
          <w:bCs/>
          <w:color w:val="000000" w:themeColor="text1"/>
          <w:sz w:val="24"/>
          <w:szCs w:val="24"/>
        </w:rPr>
      </w:pPr>
    </w:p>
    <w:p w14:paraId="268D3E00" w14:textId="77777777" w:rsidR="00DB0650" w:rsidRPr="00DB0650" w:rsidRDefault="00DB0650" w:rsidP="00DB0650">
      <w:pPr>
        <w:keepNext/>
        <w:keepLines/>
        <w:tabs>
          <w:tab w:val="left" w:pos="567"/>
        </w:tabs>
        <w:spacing w:line="240" w:lineRule="auto"/>
        <w:jc w:val="both"/>
        <w:outlineLvl w:val="0"/>
        <w:rPr>
          <w:rFonts w:eastAsiaTheme="majorEastAsia"/>
          <w:b/>
          <w:bCs/>
          <w:color w:val="000000" w:themeColor="text1"/>
          <w:sz w:val="24"/>
          <w:szCs w:val="24"/>
        </w:rPr>
      </w:pPr>
      <w:r w:rsidRPr="00DB0650">
        <w:rPr>
          <w:rFonts w:eastAsiaTheme="majorEastAsia"/>
          <w:b/>
          <w:bCs/>
          <w:color w:val="000000" w:themeColor="text1"/>
          <w:sz w:val="24"/>
          <w:szCs w:val="24"/>
        </w:rPr>
        <w:t xml:space="preserve">24. CLÁUSULA VINTE E </w:t>
      </w:r>
      <w:r w:rsidRPr="00DB0650">
        <w:rPr>
          <w:rFonts w:eastAsiaTheme="majorEastAsia"/>
          <w:b/>
          <w:bCs/>
          <w:color w:val="000000" w:themeColor="text1"/>
          <w:sz w:val="24"/>
          <w:szCs w:val="24"/>
        </w:rPr>
        <w:tab/>
        <w:t>QUATRO – GESTÃO E FISCALIZAÇÃO DO CONTRATO.</w:t>
      </w:r>
    </w:p>
    <w:p w14:paraId="13904AA3" w14:textId="77777777" w:rsidR="00DB0650" w:rsidRPr="00DB0650" w:rsidRDefault="00DB0650" w:rsidP="00DB0650">
      <w:pPr>
        <w:spacing w:line="240" w:lineRule="auto"/>
        <w:rPr>
          <w:sz w:val="24"/>
          <w:szCs w:val="24"/>
        </w:rPr>
      </w:pPr>
    </w:p>
    <w:p w14:paraId="158378A1" w14:textId="1CCC8CCC" w:rsidR="00DB0650" w:rsidRDefault="00DB0650" w:rsidP="00DB0650">
      <w:pPr>
        <w:spacing w:line="240" w:lineRule="auto"/>
        <w:jc w:val="both"/>
        <w:rPr>
          <w:sz w:val="24"/>
          <w:szCs w:val="24"/>
        </w:rPr>
      </w:pPr>
      <w:r w:rsidRPr="00DB0650">
        <w:rPr>
          <w:sz w:val="24"/>
          <w:szCs w:val="24"/>
        </w:rPr>
        <w:t xml:space="preserve">24.1 </w:t>
      </w:r>
      <w:r w:rsidR="00BF1CF1" w:rsidRPr="00BF1CF1">
        <w:rPr>
          <w:sz w:val="24"/>
          <w:szCs w:val="24"/>
        </w:rPr>
        <w:t xml:space="preserve">Nos termos do artigo 117 da Lei nº 14.133/2021, o fornecimento e a execução do objeto serão acompanhados e fiscalizados pelo servidor Carlos Alberto Claudio, designado para a função de Fiscal de Contratos, e geridos pela servidora Tamara </w:t>
      </w:r>
      <w:proofErr w:type="spellStart"/>
      <w:r w:rsidR="00BF1CF1" w:rsidRPr="00BF1CF1">
        <w:rPr>
          <w:sz w:val="24"/>
          <w:szCs w:val="24"/>
        </w:rPr>
        <w:t>Martiniuk</w:t>
      </w:r>
      <w:proofErr w:type="spellEnd"/>
      <w:r w:rsidR="00BF1CF1" w:rsidRPr="00BF1CF1">
        <w:rPr>
          <w:sz w:val="24"/>
          <w:szCs w:val="24"/>
        </w:rPr>
        <w:t>, designada para a função de Gestora de Contratos, ou por qualquer outro servidor que venha a substituí-los. Fica permitida a contratação de terceiros para assisti-los e fornecer informações pertinentes a essas atribuições. Todas as ocorrências relacionadas ao fornecimento serão registradas em formulários específicos, determinando as providências necessárias para a regularização de faltas ou defeitos observados.</w:t>
      </w:r>
    </w:p>
    <w:p w14:paraId="7E7EB614" w14:textId="77777777" w:rsidR="00BF1CF1" w:rsidRDefault="00BF1CF1" w:rsidP="00DB0650">
      <w:pPr>
        <w:spacing w:line="240" w:lineRule="auto"/>
        <w:jc w:val="both"/>
        <w:rPr>
          <w:sz w:val="24"/>
          <w:szCs w:val="24"/>
        </w:rPr>
      </w:pPr>
    </w:p>
    <w:p w14:paraId="69C96A83" w14:textId="77777777" w:rsidR="00BC029C" w:rsidRDefault="00BC029C" w:rsidP="00DB0650">
      <w:pPr>
        <w:spacing w:line="240" w:lineRule="auto"/>
        <w:jc w:val="both"/>
        <w:rPr>
          <w:sz w:val="24"/>
          <w:szCs w:val="24"/>
        </w:rPr>
      </w:pPr>
    </w:p>
    <w:p w14:paraId="248EA8B9" w14:textId="77777777" w:rsidR="00BC029C" w:rsidRPr="00DB0650" w:rsidRDefault="00BC029C" w:rsidP="00DB0650">
      <w:pPr>
        <w:spacing w:line="240" w:lineRule="auto"/>
        <w:jc w:val="both"/>
        <w:rPr>
          <w:sz w:val="24"/>
          <w:szCs w:val="24"/>
        </w:rPr>
      </w:pPr>
    </w:p>
    <w:p w14:paraId="718DA887" w14:textId="77777777" w:rsidR="00DB0650" w:rsidRPr="00DB0650" w:rsidRDefault="00DB0650" w:rsidP="00DB0650">
      <w:pPr>
        <w:keepNext/>
        <w:keepLines/>
        <w:tabs>
          <w:tab w:val="left" w:pos="567"/>
        </w:tabs>
        <w:spacing w:line="240" w:lineRule="auto"/>
        <w:jc w:val="both"/>
        <w:outlineLvl w:val="0"/>
        <w:rPr>
          <w:rFonts w:eastAsiaTheme="majorEastAsia"/>
          <w:b/>
          <w:bCs/>
          <w:color w:val="000000" w:themeColor="text1"/>
          <w:sz w:val="24"/>
          <w:szCs w:val="24"/>
        </w:rPr>
      </w:pPr>
      <w:r w:rsidRPr="00DB0650">
        <w:rPr>
          <w:rFonts w:eastAsiaTheme="majorEastAsia"/>
          <w:b/>
          <w:bCs/>
          <w:color w:val="000000" w:themeColor="text1"/>
          <w:sz w:val="24"/>
          <w:szCs w:val="24"/>
        </w:rPr>
        <w:lastRenderedPageBreak/>
        <w:t xml:space="preserve">25. CLÁUSULA VINTE E </w:t>
      </w:r>
      <w:r w:rsidRPr="00DB0650">
        <w:rPr>
          <w:rFonts w:eastAsiaTheme="majorEastAsia"/>
          <w:b/>
          <w:bCs/>
          <w:color w:val="000000" w:themeColor="text1"/>
          <w:sz w:val="24"/>
          <w:szCs w:val="24"/>
        </w:rPr>
        <w:tab/>
        <w:t>CINCO – DO PREPOSTO.</w:t>
      </w:r>
    </w:p>
    <w:p w14:paraId="628739CD" w14:textId="77777777" w:rsidR="00DB0650" w:rsidRPr="00DB0650" w:rsidRDefault="00DB0650" w:rsidP="00DB0650">
      <w:pPr>
        <w:spacing w:line="240" w:lineRule="auto"/>
        <w:jc w:val="both"/>
        <w:rPr>
          <w:bCs/>
          <w:color w:val="000000" w:themeColor="text1"/>
          <w:sz w:val="24"/>
          <w:szCs w:val="24"/>
        </w:rPr>
      </w:pPr>
    </w:p>
    <w:p w14:paraId="78C169ED" w14:textId="77777777" w:rsidR="00DB0650" w:rsidRPr="00DB0650" w:rsidRDefault="00DB0650" w:rsidP="00DB0650">
      <w:pPr>
        <w:spacing w:line="240" w:lineRule="auto"/>
        <w:jc w:val="both"/>
        <w:rPr>
          <w:rFonts w:eastAsia="Times New Roman"/>
          <w:color w:val="000000"/>
          <w:sz w:val="24"/>
          <w:szCs w:val="24"/>
        </w:rPr>
      </w:pPr>
      <w:r w:rsidRPr="00DB0650">
        <w:rPr>
          <w:bCs/>
          <w:color w:val="000000" w:themeColor="text1"/>
          <w:sz w:val="24"/>
          <w:szCs w:val="24"/>
        </w:rPr>
        <w:t xml:space="preserve">25.1 </w:t>
      </w:r>
      <w:r w:rsidRPr="00DB0650">
        <w:rPr>
          <w:sz w:val="24"/>
          <w:szCs w:val="24"/>
        </w:rPr>
        <w:t xml:space="preserve">Nos termos do artigo 118 da Lei nº 14.133/2021 o preposto do CONTRATADO para </w:t>
      </w:r>
      <w:r w:rsidRPr="00DB0650">
        <w:rPr>
          <w:rFonts w:eastAsia="Times New Roman"/>
          <w:color w:val="000000"/>
          <w:sz w:val="24"/>
          <w:szCs w:val="24"/>
        </w:rPr>
        <w:t xml:space="preserve">representá-lo na execução do CONTRATO </w:t>
      </w:r>
      <w:r w:rsidRPr="00DB0650">
        <w:rPr>
          <w:sz w:val="24"/>
          <w:szCs w:val="24"/>
        </w:rPr>
        <w:t xml:space="preserve">aceito pela Administração </w:t>
      </w:r>
      <w:r w:rsidRPr="00DB0650">
        <w:rPr>
          <w:rFonts w:eastAsia="Times New Roman"/>
          <w:color w:val="000000"/>
          <w:sz w:val="24"/>
          <w:szCs w:val="24"/>
        </w:rPr>
        <w:t>é o Sr. XXX.</w:t>
      </w:r>
    </w:p>
    <w:p w14:paraId="2F099DFD" w14:textId="77777777" w:rsidR="00DB0650" w:rsidRPr="00DB0650" w:rsidRDefault="00DB0650" w:rsidP="00DB0650">
      <w:pPr>
        <w:spacing w:line="240" w:lineRule="auto"/>
        <w:jc w:val="both"/>
        <w:rPr>
          <w:rFonts w:eastAsia="Times New Roman"/>
          <w:color w:val="000000"/>
          <w:sz w:val="24"/>
          <w:szCs w:val="24"/>
        </w:rPr>
      </w:pPr>
    </w:p>
    <w:p w14:paraId="1EFEB42D" w14:textId="77777777" w:rsidR="00DB0650" w:rsidRPr="00DB0650" w:rsidRDefault="00DB0650" w:rsidP="00DB0650">
      <w:pPr>
        <w:spacing w:line="240" w:lineRule="auto"/>
        <w:jc w:val="both"/>
        <w:rPr>
          <w:rFonts w:eastAsia="Times New Roman"/>
          <w:b/>
          <w:bCs/>
          <w:color w:val="000000"/>
          <w:sz w:val="24"/>
          <w:szCs w:val="24"/>
        </w:rPr>
      </w:pPr>
      <w:r w:rsidRPr="00DB0650">
        <w:rPr>
          <w:rFonts w:eastAsia="Times New Roman"/>
          <w:b/>
          <w:bCs/>
          <w:color w:val="000000"/>
          <w:sz w:val="24"/>
          <w:szCs w:val="24"/>
        </w:rPr>
        <w:t>26. CLÁUSULA VINTE E SEIS – DAS ALTERAÇÕES.</w:t>
      </w:r>
    </w:p>
    <w:p w14:paraId="2C52DDD8" w14:textId="77777777" w:rsidR="00DB0650" w:rsidRPr="00DB0650" w:rsidRDefault="00DB0650" w:rsidP="00DB0650">
      <w:pPr>
        <w:spacing w:line="240" w:lineRule="auto"/>
        <w:jc w:val="both"/>
        <w:rPr>
          <w:rFonts w:eastAsia="Times New Roman"/>
          <w:color w:val="000000"/>
          <w:sz w:val="24"/>
          <w:szCs w:val="24"/>
        </w:rPr>
      </w:pPr>
    </w:p>
    <w:p w14:paraId="0215637E" w14:textId="77777777" w:rsidR="00DB0650" w:rsidRPr="00DB0650" w:rsidRDefault="00DB0650" w:rsidP="00DB0650">
      <w:pPr>
        <w:spacing w:line="240" w:lineRule="auto"/>
        <w:jc w:val="both"/>
        <w:rPr>
          <w:rFonts w:eastAsia="Times New Roman"/>
          <w:color w:val="000000"/>
          <w:sz w:val="24"/>
          <w:szCs w:val="24"/>
        </w:rPr>
      </w:pPr>
      <w:r w:rsidRPr="00DB0650">
        <w:rPr>
          <w:rFonts w:eastAsia="Times New Roman"/>
          <w:color w:val="000000"/>
          <w:sz w:val="24"/>
          <w:szCs w:val="24"/>
        </w:rPr>
        <w:t>26.1 Eventuais alterações contratuais reger-se-ão pela disciplina dos artigos 124 e seguintes da Lei nº 14.133, de 2021.</w:t>
      </w:r>
    </w:p>
    <w:p w14:paraId="099678D9" w14:textId="77777777" w:rsidR="00DB0650" w:rsidRPr="00DB0650" w:rsidRDefault="00DB0650" w:rsidP="00DB0650">
      <w:pPr>
        <w:spacing w:line="240" w:lineRule="auto"/>
        <w:jc w:val="both"/>
        <w:rPr>
          <w:rFonts w:eastAsia="Times New Roman"/>
          <w:color w:val="000000"/>
          <w:sz w:val="24"/>
          <w:szCs w:val="24"/>
        </w:rPr>
      </w:pPr>
    </w:p>
    <w:p w14:paraId="6CA6C66B" w14:textId="77777777" w:rsidR="00DB0650" w:rsidRPr="00DB0650" w:rsidRDefault="00DB0650" w:rsidP="00DB0650">
      <w:pPr>
        <w:spacing w:line="240" w:lineRule="auto"/>
        <w:jc w:val="both"/>
        <w:rPr>
          <w:rFonts w:eastAsia="Times New Roman"/>
          <w:color w:val="000000"/>
          <w:sz w:val="24"/>
          <w:szCs w:val="24"/>
        </w:rPr>
      </w:pPr>
      <w:r w:rsidRPr="00DB0650">
        <w:rPr>
          <w:rFonts w:eastAsia="Times New Roman"/>
          <w:color w:val="000000"/>
          <w:sz w:val="24"/>
          <w:szCs w:val="24"/>
        </w:rPr>
        <w:t>26.2 O CONTRATADO é obrigado a aceitar, nas mesmas condições contratuais, acréscimos ou supressões de até 25% (vinte e cinco por cento) do valor inicial atualizado do contrato que se fizerem nas obras, nos serviços ou nas compras, e, no caso de reforma de edifício ou de equipamento, o limite para os acréscimos será de 50% (cinquenta por cento).</w:t>
      </w:r>
    </w:p>
    <w:p w14:paraId="5516E06F" w14:textId="77777777" w:rsidR="00DB0650" w:rsidRPr="00DB0650" w:rsidRDefault="00DB0650" w:rsidP="00DB0650">
      <w:pPr>
        <w:spacing w:line="240" w:lineRule="auto"/>
        <w:jc w:val="both"/>
        <w:rPr>
          <w:rFonts w:eastAsia="Times New Roman"/>
          <w:color w:val="000000"/>
          <w:sz w:val="24"/>
          <w:szCs w:val="24"/>
        </w:rPr>
      </w:pPr>
    </w:p>
    <w:p w14:paraId="69ACF0B1" w14:textId="77777777" w:rsidR="00DB0650" w:rsidRPr="00DB0650" w:rsidRDefault="00DB0650" w:rsidP="00DB0650">
      <w:pPr>
        <w:spacing w:line="240" w:lineRule="auto"/>
        <w:jc w:val="both"/>
        <w:rPr>
          <w:rFonts w:eastAsia="Times New Roman"/>
          <w:color w:val="000000"/>
          <w:sz w:val="24"/>
          <w:szCs w:val="24"/>
        </w:rPr>
      </w:pPr>
      <w:r w:rsidRPr="00DB0650">
        <w:rPr>
          <w:rFonts w:eastAsia="Times New Roman"/>
          <w:color w:val="000000"/>
          <w:sz w:val="24"/>
          <w:szCs w:val="24"/>
        </w:rPr>
        <w:t>26.3 Registros que não caracterizam alteração do CONTRATO podem ser realizados por simples apostila, dispensada a celebração de termo aditivo, na forma do art. 136 da Lei nº 14.133, de 2021.</w:t>
      </w:r>
    </w:p>
    <w:p w14:paraId="2A9AA57F" w14:textId="77777777" w:rsidR="00DB0650" w:rsidRPr="00DB0650" w:rsidRDefault="00DB0650" w:rsidP="00DB0650">
      <w:pPr>
        <w:spacing w:line="240" w:lineRule="auto"/>
        <w:jc w:val="both"/>
        <w:rPr>
          <w:rFonts w:eastAsia="Times New Roman"/>
          <w:color w:val="000000"/>
          <w:sz w:val="24"/>
          <w:szCs w:val="24"/>
        </w:rPr>
      </w:pPr>
    </w:p>
    <w:p w14:paraId="09CBC1E5" w14:textId="77777777" w:rsidR="00DB0650" w:rsidRPr="00DB0650" w:rsidRDefault="00DB0650" w:rsidP="00DB0650">
      <w:pPr>
        <w:keepNext/>
        <w:keepLines/>
        <w:numPr>
          <w:ilvl w:val="0"/>
          <w:numId w:val="30"/>
        </w:numPr>
        <w:tabs>
          <w:tab w:val="left" w:pos="567"/>
        </w:tabs>
        <w:spacing w:line="240" w:lineRule="auto"/>
        <w:ind w:hanging="1800"/>
        <w:jc w:val="both"/>
        <w:outlineLvl w:val="0"/>
        <w:rPr>
          <w:rFonts w:eastAsiaTheme="majorEastAsia"/>
          <w:b/>
          <w:bCs/>
          <w:color w:val="000000" w:themeColor="text1"/>
          <w:sz w:val="24"/>
          <w:szCs w:val="24"/>
        </w:rPr>
      </w:pPr>
      <w:r w:rsidRPr="00DB0650">
        <w:rPr>
          <w:rFonts w:eastAsiaTheme="majorEastAsia"/>
          <w:b/>
          <w:bCs/>
          <w:color w:val="000000" w:themeColor="text1"/>
          <w:sz w:val="24"/>
          <w:szCs w:val="24"/>
        </w:rPr>
        <w:t>CLÁUSULA VINTE E SETE – DA PUBLICAÇÃO.</w:t>
      </w:r>
    </w:p>
    <w:p w14:paraId="68DA2FFA" w14:textId="77777777" w:rsidR="00DB0650" w:rsidRPr="00DB0650" w:rsidRDefault="00DB0650" w:rsidP="00DB0650">
      <w:pPr>
        <w:spacing w:line="240" w:lineRule="auto"/>
        <w:contextualSpacing/>
        <w:jc w:val="both"/>
        <w:rPr>
          <w:color w:val="000000" w:themeColor="text1"/>
          <w:sz w:val="24"/>
          <w:szCs w:val="24"/>
        </w:rPr>
      </w:pPr>
    </w:p>
    <w:p w14:paraId="156F7618" w14:textId="77777777" w:rsidR="00DB0650" w:rsidRPr="00DB0650" w:rsidRDefault="00DB0650" w:rsidP="00500E74">
      <w:pPr>
        <w:numPr>
          <w:ilvl w:val="1"/>
          <w:numId w:val="30"/>
        </w:numPr>
        <w:spacing w:line="240" w:lineRule="auto"/>
        <w:ind w:left="0" w:firstLine="0"/>
        <w:contextualSpacing/>
        <w:jc w:val="both"/>
        <w:rPr>
          <w:color w:val="000000" w:themeColor="text1"/>
          <w:sz w:val="24"/>
          <w:szCs w:val="24"/>
        </w:rPr>
      </w:pPr>
      <w:r w:rsidRPr="00DB0650">
        <w:rPr>
          <w:color w:val="000000" w:themeColor="text1"/>
          <w:sz w:val="24"/>
          <w:szCs w:val="24"/>
        </w:rPr>
        <w:t>Incumbirá ao CONTRATANTE providenciar a publicação deste instrumento nos termos e condições previstas na Lei nº 14.133/21.</w:t>
      </w:r>
    </w:p>
    <w:p w14:paraId="70123C40" w14:textId="77777777" w:rsidR="00DB0650" w:rsidRPr="00DB0650" w:rsidRDefault="00DB0650" w:rsidP="00DB0650">
      <w:pPr>
        <w:keepNext/>
        <w:keepLines/>
        <w:numPr>
          <w:ilvl w:val="0"/>
          <w:numId w:val="30"/>
        </w:numPr>
        <w:tabs>
          <w:tab w:val="left" w:pos="0"/>
        </w:tabs>
        <w:spacing w:before="240" w:line="240" w:lineRule="auto"/>
        <w:ind w:left="0" w:firstLine="0"/>
        <w:jc w:val="both"/>
        <w:outlineLvl w:val="0"/>
        <w:rPr>
          <w:rFonts w:eastAsiaTheme="majorEastAsia"/>
          <w:b/>
          <w:bCs/>
          <w:color w:val="000000" w:themeColor="text1"/>
          <w:sz w:val="24"/>
          <w:szCs w:val="24"/>
        </w:rPr>
      </w:pPr>
      <w:r w:rsidRPr="00DB0650">
        <w:rPr>
          <w:rFonts w:eastAsiaTheme="majorEastAsia"/>
          <w:b/>
          <w:bCs/>
          <w:color w:val="000000" w:themeColor="text1"/>
          <w:sz w:val="24"/>
          <w:szCs w:val="24"/>
        </w:rPr>
        <w:t>CLÁUSULA VINTE E OITO – CRITÉRIOS DE ATUALIZAÇÃO MONETÁRIA ENTRE A DATA DO ADIMPLEMENTO DAS OBRIGAÇÕES E A DO EFETIVO PAGAMENTO.</w:t>
      </w:r>
    </w:p>
    <w:p w14:paraId="069E52AC" w14:textId="77777777" w:rsidR="00DB0650" w:rsidRPr="00DB0650" w:rsidRDefault="00DB0650" w:rsidP="00DB0650">
      <w:pPr>
        <w:spacing w:line="240" w:lineRule="auto"/>
        <w:rPr>
          <w:sz w:val="24"/>
          <w:szCs w:val="24"/>
        </w:rPr>
      </w:pPr>
    </w:p>
    <w:p w14:paraId="02D647DC" w14:textId="77777777" w:rsidR="00DB0650" w:rsidRPr="00DB0650" w:rsidRDefault="00DB0650" w:rsidP="00DB0650">
      <w:pPr>
        <w:keepNext/>
        <w:keepLines/>
        <w:numPr>
          <w:ilvl w:val="1"/>
          <w:numId w:val="30"/>
        </w:numPr>
        <w:tabs>
          <w:tab w:val="left" w:pos="567"/>
        </w:tabs>
        <w:spacing w:line="240" w:lineRule="auto"/>
        <w:ind w:left="0" w:firstLine="0"/>
        <w:jc w:val="both"/>
        <w:outlineLvl w:val="0"/>
        <w:rPr>
          <w:rFonts w:eastAsiaTheme="majorEastAsia"/>
          <w:color w:val="000000" w:themeColor="text1"/>
          <w:sz w:val="24"/>
          <w:szCs w:val="24"/>
        </w:rPr>
      </w:pPr>
      <w:r w:rsidRPr="00DB0650">
        <w:rPr>
          <w:rFonts w:eastAsiaTheme="majorEastAsia"/>
          <w:color w:val="000000" w:themeColor="text1"/>
          <w:sz w:val="24"/>
          <w:szCs w:val="24"/>
        </w:rPr>
        <w:t>Ficam estabelecidos os seguintes critérios de atualização monetária entre a data do adimplemento das obrigações e a do efetivo pagamento:</w:t>
      </w:r>
    </w:p>
    <w:p w14:paraId="718F7F50" w14:textId="77777777" w:rsidR="00DB0650" w:rsidRPr="00DB0650" w:rsidRDefault="00DB0650" w:rsidP="00DB0650">
      <w:pPr>
        <w:spacing w:line="240" w:lineRule="auto"/>
        <w:rPr>
          <w:sz w:val="24"/>
          <w:szCs w:val="24"/>
        </w:rPr>
      </w:pPr>
    </w:p>
    <w:p w14:paraId="29140957" w14:textId="77777777" w:rsidR="00DB0650" w:rsidRPr="00DB0650" w:rsidRDefault="00DB0650" w:rsidP="00DB0650">
      <w:pPr>
        <w:numPr>
          <w:ilvl w:val="0"/>
          <w:numId w:val="19"/>
        </w:numPr>
        <w:spacing w:line="240" w:lineRule="auto"/>
        <w:ind w:left="0" w:firstLine="0"/>
        <w:contextualSpacing/>
        <w:jc w:val="both"/>
        <w:rPr>
          <w:color w:val="000000" w:themeColor="text1"/>
          <w:sz w:val="24"/>
          <w:szCs w:val="24"/>
        </w:rPr>
      </w:pPr>
      <w:r w:rsidRPr="00DB0650">
        <w:rPr>
          <w:color w:val="000000" w:themeColor="text1"/>
          <w:sz w:val="24"/>
          <w:szCs w:val="24"/>
        </w:rPr>
        <w:t>Em caso de atraso do pagamento imputável exclusivamente à CONTRATANTE, a CONTRATADA terá direito à correção monetária a partir do primeiro dia posterior ao termo final do prazo para pagamento. Para a correção monetária será usado o IPCA - Índice Nacional de Preços ao Consumidor Amplo, ou qualquer outro oficial que vier a substituí-lo.</w:t>
      </w:r>
    </w:p>
    <w:p w14:paraId="00B720F5" w14:textId="77777777" w:rsidR="00DB0650" w:rsidRPr="00DB0650" w:rsidRDefault="00DB0650" w:rsidP="00DB0650">
      <w:pPr>
        <w:spacing w:line="240" w:lineRule="auto"/>
        <w:ind w:left="720"/>
        <w:contextualSpacing/>
        <w:jc w:val="both"/>
        <w:rPr>
          <w:color w:val="000000" w:themeColor="text1"/>
          <w:sz w:val="24"/>
          <w:szCs w:val="24"/>
        </w:rPr>
      </w:pPr>
    </w:p>
    <w:p w14:paraId="0C77FC06" w14:textId="77777777" w:rsidR="00DB0650" w:rsidRPr="00DB0650" w:rsidRDefault="00DB0650" w:rsidP="00DB0650">
      <w:pPr>
        <w:keepNext/>
        <w:keepLines/>
        <w:numPr>
          <w:ilvl w:val="0"/>
          <w:numId w:val="30"/>
        </w:numPr>
        <w:tabs>
          <w:tab w:val="left" w:pos="0"/>
        </w:tabs>
        <w:spacing w:line="240" w:lineRule="auto"/>
        <w:ind w:left="0" w:firstLine="0"/>
        <w:jc w:val="both"/>
        <w:outlineLvl w:val="0"/>
        <w:rPr>
          <w:rFonts w:eastAsiaTheme="majorEastAsia"/>
          <w:b/>
          <w:bCs/>
          <w:color w:val="000000" w:themeColor="text1"/>
          <w:sz w:val="24"/>
          <w:szCs w:val="24"/>
        </w:rPr>
      </w:pPr>
      <w:r w:rsidRPr="00DB0650">
        <w:rPr>
          <w:rFonts w:eastAsiaTheme="majorEastAsia"/>
          <w:b/>
          <w:bCs/>
          <w:color w:val="000000" w:themeColor="text1"/>
          <w:sz w:val="24"/>
          <w:szCs w:val="24"/>
        </w:rPr>
        <w:t>CLÁUSULA VINTE E NOVE – DO FORO.</w:t>
      </w:r>
    </w:p>
    <w:p w14:paraId="720C1B50" w14:textId="77777777" w:rsidR="00DB0650" w:rsidRPr="00DB0650" w:rsidRDefault="00DB0650" w:rsidP="00DB0650">
      <w:pPr>
        <w:spacing w:line="240" w:lineRule="auto"/>
        <w:rPr>
          <w:sz w:val="24"/>
          <w:szCs w:val="24"/>
        </w:rPr>
      </w:pPr>
    </w:p>
    <w:p w14:paraId="5580CD0D" w14:textId="77777777" w:rsidR="00DB0650" w:rsidRPr="00DB0650" w:rsidRDefault="00DB0650" w:rsidP="00DB0650">
      <w:pPr>
        <w:numPr>
          <w:ilvl w:val="1"/>
          <w:numId w:val="30"/>
        </w:numPr>
        <w:spacing w:line="240" w:lineRule="auto"/>
        <w:ind w:left="0" w:firstLine="0"/>
        <w:jc w:val="both"/>
        <w:rPr>
          <w:color w:val="000000" w:themeColor="text1"/>
          <w:sz w:val="24"/>
          <w:szCs w:val="24"/>
        </w:rPr>
      </w:pPr>
      <w:r w:rsidRPr="00DB0650">
        <w:rPr>
          <w:color w:val="000000" w:themeColor="text1"/>
          <w:sz w:val="24"/>
          <w:szCs w:val="24"/>
        </w:rPr>
        <w:t xml:space="preserve"> É eleito o Foro da Comarca de Extrema, Estado de Minas Gerais, valendo esta cláusula como renúncia expressa a qualquer outro foro, por mais privilegiado que seja ou venha a ser para dirimir os litígios que decorrerem da execução deste Termo de </w:t>
      </w:r>
      <w:r w:rsidRPr="00DB0650">
        <w:rPr>
          <w:color w:val="000000" w:themeColor="text1"/>
          <w:sz w:val="24"/>
          <w:szCs w:val="24"/>
        </w:rPr>
        <w:lastRenderedPageBreak/>
        <w:t xml:space="preserve">Contrato que não possam ser compostos pela conciliação, conforme art. 92, §1º da Lei nº 14.133/21. </w:t>
      </w:r>
    </w:p>
    <w:p w14:paraId="49474D0E" w14:textId="77777777" w:rsidR="00DB0650" w:rsidRPr="00DB0650" w:rsidRDefault="00DB0650" w:rsidP="00DB0650">
      <w:pPr>
        <w:spacing w:line="240" w:lineRule="auto"/>
        <w:jc w:val="both"/>
        <w:rPr>
          <w:color w:val="000000"/>
          <w:sz w:val="24"/>
          <w:szCs w:val="24"/>
        </w:rPr>
      </w:pPr>
    </w:p>
    <w:p w14:paraId="4F63EA0D" w14:textId="77777777" w:rsidR="00DB0650" w:rsidRPr="00DB0650" w:rsidRDefault="00DB0650" w:rsidP="00DB0650">
      <w:pPr>
        <w:spacing w:line="240" w:lineRule="auto"/>
        <w:jc w:val="both"/>
        <w:rPr>
          <w:color w:val="000000"/>
          <w:sz w:val="24"/>
          <w:szCs w:val="24"/>
        </w:rPr>
      </w:pPr>
    </w:p>
    <w:p w14:paraId="4716D801" w14:textId="77777777" w:rsidR="00DB0650" w:rsidRPr="00DB0650" w:rsidRDefault="00DB0650" w:rsidP="00DB0650">
      <w:pPr>
        <w:spacing w:line="240" w:lineRule="auto"/>
        <w:jc w:val="both"/>
        <w:rPr>
          <w:color w:val="000000"/>
          <w:sz w:val="24"/>
          <w:szCs w:val="24"/>
        </w:rPr>
      </w:pPr>
      <w:r w:rsidRPr="00DB0650">
        <w:rPr>
          <w:color w:val="000000"/>
          <w:sz w:val="24"/>
          <w:szCs w:val="24"/>
        </w:rPr>
        <w:t>Extrema (MG), XX de XX de 2025.</w:t>
      </w:r>
    </w:p>
    <w:p w14:paraId="52696BB0" w14:textId="77777777" w:rsidR="00DB0650" w:rsidRDefault="00DB0650" w:rsidP="00DB0650">
      <w:pPr>
        <w:spacing w:line="240" w:lineRule="auto"/>
        <w:jc w:val="both"/>
        <w:rPr>
          <w:color w:val="000000"/>
          <w:sz w:val="24"/>
          <w:szCs w:val="24"/>
        </w:rPr>
      </w:pPr>
    </w:p>
    <w:p w14:paraId="5BD699FB" w14:textId="77777777" w:rsidR="00D54ADD" w:rsidRDefault="00D54ADD" w:rsidP="00DB0650">
      <w:pPr>
        <w:spacing w:line="240" w:lineRule="auto"/>
        <w:jc w:val="both"/>
        <w:rPr>
          <w:color w:val="000000"/>
          <w:sz w:val="24"/>
          <w:szCs w:val="24"/>
        </w:rPr>
      </w:pPr>
    </w:p>
    <w:tbl>
      <w:tblPr>
        <w:tblW w:w="0" w:type="auto"/>
        <w:tblBorders>
          <w:top w:val="single" w:sz="4" w:space="0" w:color="auto"/>
          <w:left w:val="single" w:sz="4" w:space="0" w:color="auto"/>
          <w:bottom w:val="single" w:sz="4" w:space="0" w:color="auto"/>
          <w:right w:val="single" w:sz="4" w:space="0" w:color="auto"/>
        </w:tblBorders>
        <w:tblCellMar>
          <w:left w:w="70" w:type="dxa"/>
          <w:right w:w="70" w:type="dxa"/>
        </w:tblCellMar>
        <w:tblLook w:val="0000" w:firstRow="0" w:lastRow="0" w:firstColumn="0" w:lastColumn="0" w:noHBand="0" w:noVBand="0"/>
      </w:tblPr>
      <w:tblGrid>
        <w:gridCol w:w="4082"/>
        <w:gridCol w:w="4412"/>
      </w:tblGrid>
      <w:tr w:rsidR="00DB0650" w:rsidRPr="00DB0650" w14:paraId="055FDE88" w14:textId="77777777" w:rsidTr="00F21249">
        <w:tc>
          <w:tcPr>
            <w:tcW w:w="8494" w:type="dxa"/>
            <w:gridSpan w:val="2"/>
            <w:tcBorders>
              <w:top w:val="single" w:sz="4" w:space="0" w:color="auto"/>
              <w:left w:val="single" w:sz="4" w:space="0" w:color="auto"/>
              <w:bottom w:val="single" w:sz="4" w:space="0" w:color="auto"/>
              <w:right w:val="single" w:sz="4" w:space="0" w:color="auto"/>
            </w:tcBorders>
          </w:tcPr>
          <w:p w14:paraId="3438E2C1" w14:textId="77777777" w:rsidR="00DB0650" w:rsidRPr="00DB0650" w:rsidRDefault="00DB0650" w:rsidP="00F21249">
            <w:pPr>
              <w:spacing w:line="240" w:lineRule="auto"/>
              <w:jc w:val="both"/>
              <w:rPr>
                <w:b/>
                <w:bCs/>
                <w:i/>
                <w:iCs/>
                <w:color w:val="000000"/>
                <w:sz w:val="24"/>
                <w:szCs w:val="24"/>
              </w:rPr>
            </w:pPr>
            <w:r w:rsidRPr="00DB0650">
              <w:rPr>
                <w:b/>
                <w:bCs/>
                <w:i/>
                <w:iCs/>
                <w:color w:val="000000"/>
                <w:sz w:val="24"/>
                <w:szCs w:val="24"/>
              </w:rPr>
              <w:t>Signatários</w:t>
            </w:r>
          </w:p>
        </w:tc>
      </w:tr>
      <w:tr w:rsidR="00DB0650" w:rsidRPr="00DB0650" w14:paraId="472D6552" w14:textId="77777777" w:rsidTr="00F21249">
        <w:tc>
          <w:tcPr>
            <w:tcW w:w="4082" w:type="dxa"/>
            <w:tcBorders>
              <w:top w:val="single" w:sz="4" w:space="0" w:color="auto"/>
              <w:left w:val="single" w:sz="4" w:space="0" w:color="auto"/>
              <w:bottom w:val="single" w:sz="4" w:space="0" w:color="auto"/>
              <w:right w:val="single" w:sz="4" w:space="0" w:color="auto"/>
            </w:tcBorders>
          </w:tcPr>
          <w:p w14:paraId="49E8C7C5" w14:textId="77777777" w:rsidR="00DB0650" w:rsidRPr="00DB0650" w:rsidRDefault="00DB0650" w:rsidP="00F21249">
            <w:pPr>
              <w:spacing w:line="240" w:lineRule="auto"/>
              <w:jc w:val="center"/>
              <w:rPr>
                <w:color w:val="000000"/>
                <w:sz w:val="24"/>
                <w:szCs w:val="24"/>
              </w:rPr>
            </w:pPr>
          </w:p>
          <w:p w14:paraId="0244AB89" w14:textId="77777777" w:rsidR="00DB0650" w:rsidRPr="00DB0650" w:rsidRDefault="00DB0650" w:rsidP="00F21249">
            <w:pPr>
              <w:spacing w:line="240" w:lineRule="auto"/>
              <w:jc w:val="center"/>
              <w:rPr>
                <w:color w:val="000000"/>
                <w:sz w:val="24"/>
                <w:szCs w:val="24"/>
              </w:rPr>
            </w:pPr>
          </w:p>
          <w:p w14:paraId="1F754784" w14:textId="77777777" w:rsidR="00DB0650" w:rsidRPr="00DB0650" w:rsidRDefault="00DB0650" w:rsidP="00F21249">
            <w:pPr>
              <w:spacing w:line="240" w:lineRule="auto"/>
              <w:jc w:val="center"/>
              <w:rPr>
                <w:color w:val="000000"/>
                <w:sz w:val="24"/>
                <w:szCs w:val="24"/>
              </w:rPr>
            </w:pPr>
            <w:r w:rsidRPr="00DB0650">
              <w:rPr>
                <w:color w:val="000000"/>
                <w:sz w:val="24"/>
                <w:szCs w:val="24"/>
              </w:rPr>
              <w:t>_____________________________</w:t>
            </w:r>
          </w:p>
          <w:p w14:paraId="714554E4" w14:textId="77777777" w:rsidR="00DB0650" w:rsidRPr="00DB0650" w:rsidRDefault="00DB0650" w:rsidP="00F21249">
            <w:pPr>
              <w:spacing w:line="240" w:lineRule="auto"/>
              <w:jc w:val="center"/>
              <w:rPr>
                <w:color w:val="000000"/>
                <w:sz w:val="24"/>
                <w:szCs w:val="24"/>
              </w:rPr>
            </w:pPr>
            <w:r w:rsidRPr="00DB0650">
              <w:rPr>
                <w:color w:val="000000"/>
                <w:sz w:val="24"/>
                <w:szCs w:val="24"/>
              </w:rPr>
              <w:t>XXX</w:t>
            </w:r>
          </w:p>
          <w:p w14:paraId="3810B1CD" w14:textId="77777777" w:rsidR="008E6DCE" w:rsidRDefault="008E6DCE" w:rsidP="00F21249">
            <w:pPr>
              <w:spacing w:line="240" w:lineRule="auto"/>
              <w:jc w:val="center"/>
              <w:rPr>
                <w:color w:val="000000"/>
                <w:sz w:val="24"/>
                <w:szCs w:val="24"/>
              </w:rPr>
            </w:pPr>
          </w:p>
          <w:p w14:paraId="551697A0" w14:textId="77777777" w:rsidR="008E6DCE" w:rsidRDefault="008E6DCE" w:rsidP="00F21249">
            <w:pPr>
              <w:spacing w:line="240" w:lineRule="auto"/>
              <w:jc w:val="center"/>
              <w:rPr>
                <w:color w:val="000000"/>
                <w:sz w:val="24"/>
                <w:szCs w:val="24"/>
              </w:rPr>
            </w:pPr>
          </w:p>
          <w:p w14:paraId="0BD699AE" w14:textId="7381C95B" w:rsidR="00DB0650" w:rsidRPr="00DB0650" w:rsidRDefault="00DB0650" w:rsidP="00F21249">
            <w:pPr>
              <w:spacing w:line="240" w:lineRule="auto"/>
              <w:jc w:val="center"/>
              <w:rPr>
                <w:color w:val="000000"/>
                <w:sz w:val="24"/>
                <w:szCs w:val="24"/>
              </w:rPr>
            </w:pPr>
            <w:r w:rsidRPr="00DB0650">
              <w:rPr>
                <w:color w:val="000000"/>
                <w:sz w:val="24"/>
                <w:szCs w:val="24"/>
              </w:rPr>
              <w:t>Presidente</w:t>
            </w:r>
          </w:p>
          <w:p w14:paraId="42D25C96" w14:textId="77777777" w:rsidR="00DB0650" w:rsidRPr="00DB0650" w:rsidRDefault="00DB0650" w:rsidP="00F21249">
            <w:pPr>
              <w:spacing w:line="240" w:lineRule="auto"/>
              <w:jc w:val="center"/>
              <w:rPr>
                <w:color w:val="000000"/>
                <w:sz w:val="24"/>
                <w:szCs w:val="24"/>
              </w:rPr>
            </w:pPr>
            <w:r w:rsidRPr="00DB0650">
              <w:rPr>
                <w:color w:val="000000"/>
                <w:sz w:val="24"/>
                <w:szCs w:val="24"/>
              </w:rPr>
              <w:t>Câmara Municipal de Extrema</w:t>
            </w:r>
          </w:p>
          <w:p w14:paraId="1B36BF0F" w14:textId="77777777" w:rsidR="00DB0650" w:rsidRPr="00DB0650" w:rsidRDefault="00DB0650" w:rsidP="00F21249">
            <w:pPr>
              <w:spacing w:line="240" w:lineRule="auto"/>
              <w:jc w:val="center"/>
              <w:rPr>
                <w:b/>
                <w:bCs/>
                <w:color w:val="000000"/>
                <w:sz w:val="24"/>
                <w:szCs w:val="24"/>
              </w:rPr>
            </w:pPr>
            <w:r w:rsidRPr="00DB0650">
              <w:rPr>
                <w:b/>
                <w:bCs/>
                <w:color w:val="000000"/>
                <w:sz w:val="24"/>
                <w:szCs w:val="24"/>
              </w:rPr>
              <w:t>CONTRATANTE</w:t>
            </w:r>
          </w:p>
          <w:p w14:paraId="1E4C70C0" w14:textId="77777777" w:rsidR="00DB0650" w:rsidRPr="00DB0650" w:rsidRDefault="00DB0650" w:rsidP="00F21249">
            <w:pPr>
              <w:spacing w:line="240" w:lineRule="auto"/>
              <w:jc w:val="center"/>
              <w:rPr>
                <w:color w:val="000000"/>
                <w:sz w:val="24"/>
                <w:szCs w:val="24"/>
              </w:rPr>
            </w:pPr>
          </w:p>
          <w:p w14:paraId="758E4878" w14:textId="77777777" w:rsidR="00DB0650" w:rsidRPr="00DB0650" w:rsidRDefault="00DB0650" w:rsidP="00F21249">
            <w:pPr>
              <w:spacing w:line="240" w:lineRule="auto"/>
              <w:jc w:val="center"/>
              <w:rPr>
                <w:color w:val="000000"/>
                <w:sz w:val="24"/>
                <w:szCs w:val="24"/>
              </w:rPr>
            </w:pPr>
          </w:p>
          <w:p w14:paraId="6E7F11D0" w14:textId="77777777" w:rsidR="00DB0650" w:rsidRPr="00DB0650" w:rsidRDefault="00DB0650" w:rsidP="00F21249">
            <w:pPr>
              <w:spacing w:line="240" w:lineRule="auto"/>
              <w:jc w:val="center"/>
              <w:rPr>
                <w:color w:val="000000"/>
                <w:sz w:val="24"/>
                <w:szCs w:val="24"/>
              </w:rPr>
            </w:pPr>
          </w:p>
        </w:tc>
        <w:tc>
          <w:tcPr>
            <w:tcW w:w="4412" w:type="dxa"/>
            <w:tcBorders>
              <w:top w:val="single" w:sz="4" w:space="0" w:color="auto"/>
              <w:left w:val="single" w:sz="4" w:space="0" w:color="auto"/>
              <w:bottom w:val="single" w:sz="4" w:space="0" w:color="auto"/>
              <w:right w:val="single" w:sz="4" w:space="0" w:color="auto"/>
            </w:tcBorders>
          </w:tcPr>
          <w:p w14:paraId="1BDB39E6" w14:textId="77777777" w:rsidR="00DB0650" w:rsidRPr="00DB0650" w:rsidRDefault="00DB0650" w:rsidP="00F21249">
            <w:pPr>
              <w:spacing w:line="240" w:lineRule="auto"/>
              <w:jc w:val="both"/>
              <w:rPr>
                <w:color w:val="000000"/>
                <w:sz w:val="24"/>
                <w:szCs w:val="24"/>
              </w:rPr>
            </w:pPr>
          </w:p>
          <w:p w14:paraId="4448DE3B" w14:textId="77777777" w:rsidR="00DB0650" w:rsidRPr="00DB0650" w:rsidRDefault="00DB0650" w:rsidP="00F21249">
            <w:pPr>
              <w:spacing w:line="240" w:lineRule="auto"/>
              <w:jc w:val="both"/>
              <w:rPr>
                <w:color w:val="000000"/>
                <w:sz w:val="24"/>
                <w:szCs w:val="24"/>
              </w:rPr>
            </w:pPr>
          </w:p>
          <w:p w14:paraId="3A8267AF" w14:textId="77777777" w:rsidR="00DB0650" w:rsidRPr="00DB0650" w:rsidRDefault="00DB0650" w:rsidP="00F21249">
            <w:pPr>
              <w:spacing w:line="240" w:lineRule="auto"/>
              <w:jc w:val="center"/>
              <w:rPr>
                <w:color w:val="000000"/>
                <w:sz w:val="24"/>
                <w:szCs w:val="24"/>
              </w:rPr>
            </w:pPr>
            <w:r w:rsidRPr="00DB0650">
              <w:rPr>
                <w:color w:val="000000"/>
                <w:sz w:val="24"/>
                <w:szCs w:val="24"/>
              </w:rPr>
              <w:t>________________________________</w:t>
            </w:r>
          </w:p>
          <w:p w14:paraId="37D06DC8" w14:textId="77777777" w:rsidR="00DB0650" w:rsidRPr="00DB0650" w:rsidRDefault="00DB0650" w:rsidP="00F21249">
            <w:pPr>
              <w:spacing w:line="240" w:lineRule="auto"/>
              <w:jc w:val="center"/>
              <w:rPr>
                <w:rFonts w:eastAsia="Times New Roman"/>
                <w:sz w:val="24"/>
                <w:szCs w:val="24"/>
              </w:rPr>
            </w:pPr>
            <w:r w:rsidRPr="00DB0650">
              <w:rPr>
                <w:rFonts w:eastAsia="Times New Roman"/>
                <w:sz w:val="24"/>
                <w:szCs w:val="24"/>
              </w:rPr>
              <w:t>XXX</w:t>
            </w:r>
          </w:p>
          <w:p w14:paraId="521056E4" w14:textId="77777777" w:rsidR="00DB0650" w:rsidRPr="00DB0650" w:rsidRDefault="00DB0650" w:rsidP="00F21249">
            <w:pPr>
              <w:spacing w:line="240" w:lineRule="auto"/>
              <w:jc w:val="center"/>
              <w:rPr>
                <w:rFonts w:eastAsia="Times New Roman"/>
                <w:sz w:val="24"/>
                <w:szCs w:val="24"/>
              </w:rPr>
            </w:pPr>
            <w:r w:rsidRPr="00DB0650">
              <w:rPr>
                <w:rFonts w:eastAsia="Times New Roman"/>
                <w:sz w:val="24"/>
                <w:szCs w:val="24"/>
              </w:rPr>
              <w:t>XXX</w:t>
            </w:r>
          </w:p>
          <w:p w14:paraId="57E23C5F" w14:textId="77777777" w:rsidR="00DB0650" w:rsidRPr="00DB0650" w:rsidRDefault="00DB0650" w:rsidP="00F21249">
            <w:pPr>
              <w:spacing w:line="240" w:lineRule="auto"/>
              <w:jc w:val="center"/>
              <w:rPr>
                <w:rFonts w:eastAsia="Times New Roman"/>
                <w:sz w:val="24"/>
                <w:szCs w:val="24"/>
              </w:rPr>
            </w:pPr>
            <w:r w:rsidRPr="00DB0650">
              <w:rPr>
                <w:rFonts w:eastAsia="Times New Roman"/>
                <w:sz w:val="24"/>
                <w:szCs w:val="24"/>
              </w:rPr>
              <w:t>XXX</w:t>
            </w:r>
          </w:p>
          <w:p w14:paraId="16C82CA0" w14:textId="77777777" w:rsidR="008E6DCE" w:rsidRDefault="008E6DCE" w:rsidP="00F21249">
            <w:pPr>
              <w:spacing w:line="240" w:lineRule="auto"/>
              <w:jc w:val="center"/>
              <w:rPr>
                <w:rFonts w:eastAsia="Times New Roman"/>
                <w:b/>
                <w:sz w:val="24"/>
                <w:szCs w:val="24"/>
              </w:rPr>
            </w:pPr>
          </w:p>
          <w:p w14:paraId="6B382EAE" w14:textId="77777777" w:rsidR="008E6DCE" w:rsidRDefault="008E6DCE" w:rsidP="00F21249">
            <w:pPr>
              <w:spacing w:line="240" w:lineRule="auto"/>
              <w:jc w:val="center"/>
              <w:rPr>
                <w:rFonts w:eastAsia="Times New Roman"/>
                <w:b/>
                <w:sz w:val="24"/>
                <w:szCs w:val="24"/>
              </w:rPr>
            </w:pPr>
          </w:p>
          <w:p w14:paraId="1D32F6A9" w14:textId="1864B9CA" w:rsidR="00DB0650" w:rsidRPr="00DB0650" w:rsidRDefault="00DB0650" w:rsidP="00F21249">
            <w:pPr>
              <w:spacing w:line="240" w:lineRule="auto"/>
              <w:jc w:val="center"/>
              <w:rPr>
                <w:rFonts w:eastAsia="Times New Roman"/>
                <w:b/>
                <w:sz w:val="24"/>
                <w:szCs w:val="24"/>
              </w:rPr>
            </w:pPr>
            <w:r w:rsidRPr="00DB0650">
              <w:rPr>
                <w:rFonts w:eastAsia="Times New Roman"/>
                <w:b/>
                <w:sz w:val="24"/>
                <w:szCs w:val="24"/>
              </w:rPr>
              <w:t>CONTRATADA</w:t>
            </w:r>
          </w:p>
        </w:tc>
      </w:tr>
      <w:tr w:rsidR="00DB0650" w:rsidRPr="00DB0650" w14:paraId="6EF8DE4E" w14:textId="77777777" w:rsidTr="00F21249">
        <w:tc>
          <w:tcPr>
            <w:tcW w:w="8494" w:type="dxa"/>
            <w:gridSpan w:val="2"/>
            <w:tcBorders>
              <w:top w:val="single" w:sz="4" w:space="0" w:color="auto"/>
              <w:left w:val="single" w:sz="4" w:space="0" w:color="auto"/>
              <w:bottom w:val="single" w:sz="4" w:space="0" w:color="auto"/>
              <w:right w:val="single" w:sz="4" w:space="0" w:color="auto"/>
            </w:tcBorders>
          </w:tcPr>
          <w:p w14:paraId="3394CFE9" w14:textId="77777777" w:rsidR="00DB0650" w:rsidRPr="00DB0650" w:rsidRDefault="00DB0650" w:rsidP="00F21249">
            <w:pPr>
              <w:spacing w:line="240" w:lineRule="auto"/>
              <w:jc w:val="both"/>
              <w:rPr>
                <w:b/>
                <w:bCs/>
                <w:i/>
                <w:iCs/>
                <w:color w:val="000000"/>
                <w:sz w:val="24"/>
                <w:szCs w:val="24"/>
                <w:u w:val="single"/>
              </w:rPr>
            </w:pPr>
            <w:r w:rsidRPr="00DB0650">
              <w:rPr>
                <w:b/>
                <w:bCs/>
                <w:i/>
                <w:iCs/>
                <w:color w:val="000000"/>
                <w:sz w:val="24"/>
                <w:szCs w:val="24"/>
                <w:u w:val="single"/>
              </w:rPr>
              <w:t>Testemunhas</w:t>
            </w:r>
          </w:p>
        </w:tc>
      </w:tr>
      <w:tr w:rsidR="00DB0650" w:rsidRPr="00DB0650" w14:paraId="1B1E6E1F" w14:textId="77777777" w:rsidTr="00F21249">
        <w:tc>
          <w:tcPr>
            <w:tcW w:w="8494" w:type="dxa"/>
            <w:gridSpan w:val="2"/>
            <w:tcBorders>
              <w:top w:val="single" w:sz="4" w:space="0" w:color="auto"/>
              <w:left w:val="single" w:sz="4" w:space="0" w:color="auto"/>
              <w:bottom w:val="single" w:sz="4" w:space="0" w:color="auto"/>
              <w:right w:val="single" w:sz="4" w:space="0" w:color="auto"/>
            </w:tcBorders>
          </w:tcPr>
          <w:p w14:paraId="5C754D2C" w14:textId="77777777" w:rsidR="00DB0650" w:rsidRPr="00DB0650" w:rsidRDefault="00DB0650" w:rsidP="00F21249">
            <w:pPr>
              <w:spacing w:line="240" w:lineRule="auto"/>
              <w:jc w:val="both"/>
              <w:rPr>
                <w:color w:val="000000"/>
                <w:sz w:val="24"/>
                <w:szCs w:val="24"/>
              </w:rPr>
            </w:pPr>
            <w:r w:rsidRPr="00DB0650">
              <w:rPr>
                <w:color w:val="000000"/>
                <w:sz w:val="24"/>
                <w:szCs w:val="24"/>
              </w:rPr>
              <w:t>01.Nome/Assinatura/CPF</w:t>
            </w:r>
          </w:p>
        </w:tc>
      </w:tr>
      <w:tr w:rsidR="00DB0650" w:rsidRPr="00DB0650" w14:paraId="5C1B66BB" w14:textId="77777777" w:rsidTr="00F21249">
        <w:tc>
          <w:tcPr>
            <w:tcW w:w="8494" w:type="dxa"/>
            <w:gridSpan w:val="2"/>
            <w:tcBorders>
              <w:top w:val="single" w:sz="4" w:space="0" w:color="auto"/>
              <w:left w:val="single" w:sz="4" w:space="0" w:color="auto"/>
              <w:bottom w:val="single" w:sz="4" w:space="0" w:color="auto"/>
              <w:right w:val="single" w:sz="4" w:space="0" w:color="auto"/>
            </w:tcBorders>
          </w:tcPr>
          <w:p w14:paraId="79736CA1" w14:textId="77777777" w:rsidR="00DB0650" w:rsidRPr="00DB0650" w:rsidRDefault="00DB0650" w:rsidP="00F21249">
            <w:pPr>
              <w:spacing w:line="240" w:lineRule="auto"/>
              <w:jc w:val="both"/>
              <w:rPr>
                <w:color w:val="000000"/>
                <w:sz w:val="24"/>
                <w:szCs w:val="24"/>
              </w:rPr>
            </w:pPr>
          </w:p>
        </w:tc>
      </w:tr>
      <w:tr w:rsidR="00DB0650" w:rsidRPr="00DB0650" w14:paraId="30AC4E11" w14:textId="77777777" w:rsidTr="00F21249">
        <w:tc>
          <w:tcPr>
            <w:tcW w:w="8494" w:type="dxa"/>
            <w:gridSpan w:val="2"/>
            <w:tcBorders>
              <w:top w:val="single" w:sz="4" w:space="0" w:color="auto"/>
              <w:left w:val="single" w:sz="4" w:space="0" w:color="auto"/>
              <w:bottom w:val="single" w:sz="4" w:space="0" w:color="auto"/>
              <w:right w:val="single" w:sz="4" w:space="0" w:color="auto"/>
            </w:tcBorders>
          </w:tcPr>
          <w:p w14:paraId="2240F2B8" w14:textId="77777777" w:rsidR="00DB0650" w:rsidRPr="00DB0650" w:rsidRDefault="00DB0650" w:rsidP="00F21249">
            <w:pPr>
              <w:spacing w:line="240" w:lineRule="auto"/>
              <w:jc w:val="both"/>
              <w:rPr>
                <w:color w:val="000000"/>
                <w:sz w:val="24"/>
                <w:szCs w:val="24"/>
              </w:rPr>
            </w:pPr>
          </w:p>
        </w:tc>
      </w:tr>
      <w:tr w:rsidR="00DB0650" w:rsidRPr="00DB0650" w14:paraId="57133DD9" w14:textId="77777777" w:rsidTr="00F21249">
        <w:tc>
          <w:tcPr>
            <w:tcW w:w="8494" w:type="dxa"/>
            <w:gridSpan w:val="2"/>
            <w:tcBorders>
              <w:top w:val="single" w:sz="4" w:space="0" w:color="auto"/>
              <w:left w:val="single" w:sz="4" w:space="0" w:color="auto"/>
              <w:bottom w:val="single" w:sz="4" w:space="0" w:color="auto"/>
              <w:right w:val="single" w:sz="4" w:space="0" w:color="auto"/>
            </w:tcBorders>
          </w:tcPr>
          <w:p w14:paraId="5D3BB81E" w14:textId="77777777" w:rsidR="00DB0650" w:rsidRPr="00DB0650" w:rsidRDefault="00DB0650" w:rsidP="00F21249">
            <w:pPr>
              <w:spacing w:line="240" w:lineRule="auto"/>
              <w:jc w:val="both"/>
              <w:rPr>
                <w:color w:val="000000"/>
                <w:sz w:val="24"/>
                <w:szCs w:val="24"/>
              </w:rPr>
            </w:pPr>
            <w:r w:rsidRPr="00DB0650">
              <w:rPr>
                <w:color w:val="000000"/>
                <w:sz w:val="24"/>
                <w:szCs w:val="24"/>
              </w:rPr>
              <w:t>02.Nome/Assinatura/CPF</w:t>
            </w:r>
          </w:p>
        </w:tc>
      </w:tr>
      <w:tr w:rsidR="00DB0650" w:rsidRPr="00DB0650" w14:paraId="4F06BD22" w14:textId="77777777" w:rsidTr="00F21249">
        <w:tc>
          <w:tcPr>
            <w:tcW w:w="8494" w:type="dxa"/>
            <w:gridSpan w:val="2"/>
            <w:tcBorders>
              <w:top w:val="single" w:sz="4" w:space="0" w:color="auto"/>
              <w:left w:val="single" w:sz="4" w:space="0" w:color="auto"/>
              <w:bottom w:val="single" w:sz="4" w:space="0" w:color="auto"/>
              <w:right w:val="single" w:sz="4" w:space="0" w:color="auto"/>
            </w:tcBorders>
          </w:tcPr>
          <w:p w14:paraId="18389DB4" w14:textId="77777777" w:rsidR="00DB0650" w:rsidRPr="00DB0650" w:rsidRDefault="00DB0650" w:rsidP="00F21249">
            <w:pPr>
              <w:spacing w:line="240" w:lineRule="auto"/>
              <w:jc w:val="both"/>
              <w:rPr>
                <w:color w:val="000000"/>
                <w:sz w:val="24"/>
                <w:szCs w:val="24"/>
              </w:rPr>
            </w:pPr>
          </w:p>
        </w:tc>
      </w:tr>
      <w:tr w:rsidR="00DB0650" w:rsidRPr="00DB0650" w14:paraId="25AE5D93" w14:textId="77777777" w:rsidTr="00F21249">
        <w:tc>
          <w:tcPr>
            <w:tcW w:w="8494" w:type="dxa"/>
            <w:gridSpan w:val="2"/>
            <w:tcBorders>
              <w:top w:val="single" w:sz="4" w:space="0" w:color="auto"/>
              <w:left w:val="single" w:sz="4" w:space="0" w:color="auto"/>
              <w:bottom w:val="single" w:sz="4" w:space="0" w:color="auto"/>
              <w:right w:val="single" w:sz="4" w:space="0" w:color="auto"/>
            </w:tcBorders>
          </w:tcPr>
          <w:p w14:paraId="5092AAC6" w14:textId="77777777" w:rsidR="00DB0650" w:rsidRPr="00DB0650" w:rsidRDefault="00DB0650" w:rsidP="00F21249">
            <w:pPr>
              <w:spacing w:line="240" w:lineRule="auto"/>
              <w:jc w:val="both"/>
              <w:rPr>
                <w:color w:val="000000"/>
                <w:sz w:val="24"/>
                <w:szCs w:val="24"/>
              </w:rPr>
            </w:pPr>
          </w:p>
        </w:tc>
      </w:tr>
    </w:tbl>
    <w:p w14:paraId="5EC9BDB5" w14:textId="7663B451" w:rsidR="00520F52" w:rsidRPr="00DB0650" w:rsidRDefault="00520F52" w:rsidP="00500E74">
      <w:pPr>
        <w:tabs>
          <w:tab w:val="left" w:pos="2190"/>
        </w:tabs>
        <w:rPr>
          <w:sz w:val="24"/>
          <w:szCs w:val="24"/>
        </w:rPr>
      </w:pPr>
    </w:p>
    <w:sectPr w:rsidR="00520F52" w:rsidRPr="00DB0650">
      <w:headerReference w:type="default" r:id="rId15"/>
      <w:footerReference w:type="default" r:id="rId16"/>
      <w:pgSz w:w="11906" w:h="16838"/>
      <w:pgMar w:top="1700" w:right="1133" w:bottom="1133" w:left="1700" w:header="566" w:footer="2267"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09BDE48" w14:textId="77777777" w:rsidR="00EF3A88" w:rsidRDefault="00EF3A88">
      <w:pPr>
        <w:spacing w:line="240" w:lineRule="auto"/>
      </w:pPr>
      <w:r>
        <w:separator/>
      </w:r>
    </w:p>
  </w:endnote>
  <w:endnote w:type="continuationSeparator" w:id="0">
    <w:p w14:paraId="1D327EA8" w14:textId="77777777" w:rsidR="00EF3A88" w:rsidRDefault="00EF3A88">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ヒラギノ角ゴ Pro W3">
    <w:altName w:val="Times New Roman"/>
    <w:charset w:val="00"/>
    <w:family w:val="roman"/>
    <w:pitch w:val="default"/>
  </w:font>
  <w:font w:name="Lucida Grande">
    <w:altName w:val="Times New Roman"/>
    <w:charset w:val="00"/>
    <w:family w:val="roman"/>
    <w:pitch w:val="default"/>
  </w:font>
  <w:font w:name="Arial Unicode MS">
    <w:panose1 w:val="020B0604020202020204"/>
    <w:charset w:val="80"/>
    <w:family w:val="swiss"/>
    <w:pitch w:val="variable"/>
    <w:sig w:usb0="F7FFAFFF" w:usb1="E9DFFFFF" w:usb2="0000003F" w:usb3="00000000" w:csb0="003F01FF" w:csb1="00000000"/>
  </w:font>
  <w:font w:name="Arial MT">
    <w:altName w:val="Arial"/>
    <w:panose1 w:val="00000000000000000000"/>
    <w:charset w:val="00"/>
    <w:family w:val="swiss"/>
    <w:notTrueType/>
    <w:pitch w:val="default"/>
    <w:sig w:usb0="00000003" w:usb1="00000000" w:usb2="00000000" w:usb3="00000000" w:csb0="00000001" w:csb1="00000000"/>
  </w:font>
  <w:font w:name="Nimbus Roman No9 L">
    <w:altName w:val="Times New Roman"/>
    <w:panose1 w:val="00000000000000000000"/>
    <w:charset w:val="00"/>
    <w:family w:val="roman"/>
    <w:notTrueType/>
    <w:pitch w:val="variable"/>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Ecofont_Spranq_eco_Sans">
    <w:altName w:val="Malgun Gothic"/>
    <w:charset w:val="00"/>
    <w:family w:val="swiss"/>
    <w:pitch w:val="variable"/>
    <w:sig w:usb0="800000AF" w:usb1="1000204A" w:usb2="00000000" w:usb3="00000000" w:csb0="00000001" w:csb1="00000000"/>
  </w:font>
  <w:font w:name="WenQuanYi Micro Hei">
    <w:panose1 w:val="00000000000000000000"/>
    <w:charset w:val="00"/>
    <w:family w:val="roman"/>
    <w:notTrueType/>
    <w:pitch w:val="default"/>
  </w:font>
  <w:font w:name="Bodoni MT Black">
    <w:panose1 w:val="02070A03080606020203"/>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4AEF074" w14:textId="77777777" w:rsidR="00B173DD" w:rsidRDefault="00000000">
    <w:r>
      <w:rPr>
        <w:noProof/>
      </w:rPr>
      <w:drawing>
        <wp:anchor distT="114300" distB="114300" distL="114300" distR="114300" simplePos="0" relativeHeight="251657216" behindDoc="0" locked="0" layoutInCell="1" hidden="0" allowOverlap="1" wp14:anchorId="6AC83576" wp14:editId="1DB7E91B">
          <wp:simplePos x="0" y="0"/>
          <wp:positionH relativeFrom="column">
            <wp:posOffset>-1113367</wp:posOffset>
          </wp:positionH>
          <wp:positionV relativeFrom="paragraph">
            <wp:posOffset>911578</wp:posOffset>
          </wp:positionV>
          <wp:extent cx="7631897" cy="1017270"/>
          <wp:effectExtent l="0" t="0" r="1270" b="0"/>
          <wp:wrapNone/>
          <wp:docPr id="2"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t="60021" b="-16307"/>
                  <a:stretch>
                    <a:fillRect/>
                  </a:stretch>
                </pic:blipFill>
                <pic:spPr>
                  <a:xfrm>
                    <a:off x="0" y="0"/>
                    <a:ext cx="7637332" cy="1017994"/>
                  </a:xfrm>
                  <a:prstGeom prst="rect">
                    <a:avLst/>
                  </a:prstGeom>
                  <a:ln/>
                </pic:spPr>
              </pic:pic>
            </a:graphicData>
          </a:graphic>
          <wp14:sizeRelH relativeFrom="margin">
            <wp14:pctWidth>0</wp14:pctWidth>
          </wp14:sizeRelH>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6FEC01D" w14:textId="77777777" w:rsidR="00EF3A88" w:rsidRDefault="00EF3A88">
      <w:pPr>
        <w:spacing w:line="240" w:lineRule="auto"/>
      </w:pPr>
      <w:r>
        <w:separator/>
      </w:r>
    </w:p>
  </w:footnote>
  <w:footnote w:type="continuationSeparator" w:id="0">
    <w:p w14:paraId="6B7D6D3B" w14:textId="77777777" w:rsidR="00EF3A88" w:rsidRDefault="00EF3A88">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AE6AB10" w14:textId="2E76C3BE" w:rsidR="00B173DD" w:rsidRDefault="006C1781">
    <w:r>
      <w:rPr>
        <w:noProof/>
      </w:rPr>
      <w:drawing>
        <wp:anchor distT="114300" distB="114300" distL="114300" distR="114300" simplePos="0" relativeHeight="251656192" behindDoc="0" locked="0" layoutInCell="1" hidden="0" allowOverlap="1" wp14:anchorId="6F082601" wp14:editId="53844B5D">
          <wp:simplePos x="0" y="0"/>
          <wp:positionH relativeFrom="page">
            <wp:align>center</wp:align>
          </wp:positionH>
          <wp:positionV relativeFrom="paragraph">
            <wp:posOffset>-178435</wp:posOffset>
          </wp:positionV>
          <wp:extent cx="4210050" cy="782955"/>
          <wp:effectExtent l="0" t="0" r="0" b="0"/>
          <wp:wrapNone/>
          <wp:docPr id="1"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
                  <a:srcRect b="27305"/>
                  <a:stretch>
                    <a:fillRect/>
                  </a:stretch>
                </pic:blipFill>
                <pic:spPr>
                  <a:xfrm>
                    <a:off x="0" y="0"/>
                    <a:ext cx="4210050" cy="782955"/>
                  </a:xfrm>
                  <a:prstGeom prst="rect">
                    <a:avLst/>
                  </a:prstGeom>
                  <a:ln/>
                </pic:spPr>
              </pic:pic>
            </a:graphicData>
          </a:graphic>
          <wp14:sizeRelH relativeFrom="margin">
            <wp14:pctWidth>0</wp14:pctWidth>
          </wp14:sizeRelH>
          <wp14:sizeRelV relativeFrom="margin">
            <wp14:pctHeight>0</wp14:pctHeight>
          </wp14:sizeRelV>
        </wp:anchor>
      </w:drawing>
    </w:r>
    <w:r w:rsidR="00762122" w:rsidRPr="00C914A0">
      <w:rPr>
        <w:rFonts w:ascii="Bodoni MT Black" w:eastAsia="Verdana" w:hAnsi="Bodoni MT Black"/>
        <w:b/>
        <w:bCs/>
        <w:noProof/>
        <w:sz w:val="32"/>
        <w:szCs w:val="32"/>
      </w:rPr>
      <w:drawing>
        <wp:anchor distT="0" distB="0" distL="114300" distR="114300" simplePos="0" relativeHeight="251658240" behindDoc="0" locked="0" layoutInCell="1" allowOverlap="1" wp14:anchorId="22027841" wp14:editId="5F8EABB2">
          <wp:simplePos x="0" y="0"/>
          <wp:positionH relativeFrom="column">
            <wp:posOffset>5330825</wp:posOffset>
          </wp:positionH>
          <wp:positionV relativeFrom="paragraph">
            <wp:posOffset>-187960</wp:posOffset>
          </wp:positionV>
          <wp:extent cx="733425" cy="778713"/>
          <wp:effectExtent l="0" t="0" r="0" b="2540"/>
          <wp:wrapNone/>
          <wp:docPr id="12" name="Imagem 12" descr="\\192.168.0.50\Comunicação\ARQUIVO - 2021\a7590881-6ff8-4118-82e4-aa03e9488f1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192.168.0.50\Comunicação\ARQUIVO - 2021\a7590881-6ff8-4118-82e4-aa03e9488f18.jpg"/>
                  <pic:cNvPicPr>
                    <a:picLocks noChangeAspect="1" noChangeArrowheads="1"/>
                  </pic:cNvPicPr>
                </pic:nvPicPr>
                <pic:blipFill rotWithShape="1">
                  <a:blip r:embed="rId2" cstate="print">
                    <a:extLst>
                      <a:ext uri="{BEBA8EAE-BF5A-486C-A8C5-ECC9F3942E4B}">
                        <a14:imgProps xmlns:a14="http://schemas.microsoft.com/office/drawing/2010/main">
                          <a14:imgLayer r:embed="rId3">
                            <a14:imgEffect>
                              <a14:sharpenSoften amount="50000"/>
                            </a14:imgEffect>
                            <a14:imgEffect>
                              <a14:brightnessContrast bright="57000" contrast="-35000"/>
                            </a14:imgEffect>
                          </a14:imgLayer>
                        </a14:imgProps>
                      </a:ext>
                      <a:ext uri="{28A0092B-C50C-407E-A947-70E740481C1C}">
                        <a14:useLocalDpi xmlns:a14="http://schemas.microsoft.com/office/drawing/2010/main" val="0"/>
                      </a:ext>
                    </a:extLst>
                  </a:blip>
                  <a:srcRect l="25537" t="39247" r="39169" b="32669"/>
                  <a:stretch/>
                </pic:blipFill>
                <pic:spPr bwMode="auto">
                  <a:xfrm>
                    <a:off x="0" y="0"/>
                    <a:ext cx="733425" cy="778713"/>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000000">
      <w:pict w14:anchorId="3FE27DF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 o:spid="_x0000_s1025" type="#_x0000_t75" alt="" style="position:absolute;margin-left:0;margin-top:0;width:453.55pt;height:641.5pt;z-index:-251657216;mso-wrap-edited:f;mso-width-percent:0;mso-height-percent:0;mso-position-horizontal:center;mso-position-horizontal-relative:margin;mso-position-vertical:center;mso-position-vertical-relative:margin;mso-width-percent:0;mso-height-percent:0">
          <v:imagedata r:id="rId4" o:title="image4"/>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9"/>
    <w:multiLevelType w:val="singleLevel"/>
    <w:tmpl w:val="2DF8CCB6"/>
    <w:lvl w:ilvl="0">
      <w:start w:val="1"/>
      <w:numFmt w:val="bullet"/>
      <w:pStyle w:val="Commarcadores"/>
      <w:lvlText w:val=""/>
      <w:lvlJc w:val="left"/>
      <w:pPr>
        <w:tabs>
          <w:tab w:val="num" w:pos="360"/>
        </w:tabs>
        <w:ind w:left="360" w:hanging="360"/>
      </w:pPr>
      <w:rPr>
        <w:rFonts w:ascii="Symbol" w:hAnsi="Symbol" w:hint="default"/>
      </w:rPr>
    </w:lvl>
  </w:abstractNum>
  <w:abstractNum w:abstractNumId="1" w15:restartNumberingAfterBreak="0">
    <w:nsid w:val="00672AF6"/>
    <w:multiLevelType w:val="hybridMultilevel"/>
    <w:tmpl w:val="D6B8F286"/>
    <w:lvl w:ilvl="0" w:tplc="C3E4764C">
      <w:start w:val="1"/>
      <w:numFmt w:val="lowerLetter"/>
      <w:lvlText w:val="%1)"/>
      <w:lvlJc w:val="left"/>
      <w:pPr>
        <w:ind w:left="1440" w:hanging="360"/>
      </w:pPr>
      <w:rPr>
        <w:rFonts w:ascii="Arial" w:hAnsi="Arial" w:cs="Arial" w:hint="default"/>
      </w:rPr>
    </w:lvl>
    <w:lvl w:ilvl="1" w:tplc="04160019" w:tentative="1">
      <w:start w:val="1"/>
      <w:numFmt w:val="lowerLetter"/>
      <w:lvlText w:val="%2."/>
      <w:lvlJc w:val="left"/>
      <w:pPr>
        <w:ind w:left="2160" w:hanging="360"/>
      </w:pPr>
    </w:lvl>
    <w:lvl w:ilvl="2" w:tplc="0416001B" w:tentative="1">
      <w:start w:val="1"/>
      <w:numFmt w:val="lowerRoman"/>
      <w:lvlText w:val="%3."/>
      <w:lvlJc w:val="right"/>
      <w:pPr>
        <w:ind w:left="2880" w:hanging="180"/>
      </w:pPr>
    </w:lvl>
    <w:lvl w:ilvl="3" w:tplc="0416000F" w:tentative="1">
      <w:start w:val="1"/>
      <w:numFmt w:val="decimal"/>
      <w:lvlText w:val="%4."/>
      <w:lvlJc w:val="left"/>
      <w:pPr>
        <w:ind w:left="3600" w:hanging="360"/>
      </w:pPr>
    </w:lvl>
    <w:lvl w:ilvl="4" w:tplc="04160019" w:tentative="1">
      <w:start w:val="1"/>
      <w:numFmt w:val="lowerLetter"/>
      <w:lvlText w:val="%5."/>
      <w:lvlJc w:val="left"/>
      <w:pPr>
        <w:ind w:left="4320" w:hanging="360"/>
      </w:pPr>
    </w:lvl>
    <w:lvl w:ilvl="5" w:tplc="0416001B" w:tentative="1">
      <w:start w:val="1"/>
      <w:numFmt w:val="lowerRoman"/>
      <w:lvlText w:val="%6."/>
      <w:lvlJc w:val="right"/>
      <w:pPr>
        <w:ind w:left="5040" w:hanging="180"/>
      </w:pPr>
    </w:lvl>
    <w:lvl w:ilvl="6" w:tplc="0416000F" w:tentative="1">
      <w:start w:val="1"/>
      <w:numFmt w:val="decimal"/>
      <w:lvlText w:val="%7."/>
      <w:lvlJc w:val="left"/>
      <w:pPr>
        <w:ind w:left="5760" w:hanging="360"/>
      </w:pPr>
    </w:lvl>
    <w:lvl w:ilvl="7" w:tplc="04160019" w:tentative="1">
      <w:start w:val="1"/>
      <w:numFmt w:val="lowerLetter"/>
      <w:lvlText w:val="%8."/>
      <w:lvlJc w:val="left"/>
      <w:pPr>
        <w:ind w:left="6480" w:hanging="360"/>
      </w:pPr>
    </w:lvl>
    <w:lvl w:ilvl="8" w:tplc="0416001B" w:tentative="1">
      <w:start w:val="1"/>
      <w:numFmt w:val="lowerRoman"/>
      <w:lvlText w:val="%9."/>
      <w:lvlJc w:val="right"/>
      <w:pPr>
        <w:ind w:left="7200" w:hanging="180"/>
      </w:pPr>
    </w:lvl>
  </w:abstractNum>
  <w:abstractNum w:abstractNumId="2" w15:restartNumberingAfterBreak="0">
    <w:nsid w:val="01037C2D"/>
    <w:multiLevelType w:val="hybridMultilevel"/>
    <w:tmpl w:val="19CACEAC"/>
    <w:lvl w:ilvl="0" w:tplc="24982BD0">
      <w:start w:val="1"/>
      <w:numFmt w:val="lowerLetter"/>
      <w:lvlText w:val="%1)"/>
      <w:lvlJc w:val="left"/>
      <w:pPr>
        <w:ind w:left="720" w:hanging="360"/>
      </w:pPr>
      <w:rPr>
        <w:rFonts w:hint="default"/>
        <w:b w:val="0"/>
        <w:color w:val="00000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 w15:restartNumberingAfterBreak="0">
    <w:nsid w:val="019D0DFF"/>
    <w:multiLevelType w:val="multilevel"/>
    <w:tmpl w:val="5AC471B4"/>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025764F1"/>
    <w:multiLevelType w:val="multilevel"/>
    <w:tmpl w:val="81F4D4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02EE0F03"/>
    <w:multiLevelType w:val="hybridMultilevel"/>
    <w:tmpl w:val="13502BD4"/>
    <w:lvl w:ilvl="0" w:tplc="0416000D">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6" w15:restartNumberingAfterBreak="0">
    <w:nsid w:val="02EE1736"/>
    <w:multiLevelType w:val="multilevel"/>
    <w:tmpl w:val="BBE020EC"/>
    <w:lvl w:ilvl="0">
      <w:start w:val="1"/>
      <w:numFmt w:val="lowerLetter"/>
      <w:lvlText w:val="%1)"/>
      <w:lvlJc w:val="left"/>
      <w:pPr>
        <w:tabs>
          <w:tab w:val="num" w:pos="720"/>
        </w:tabs>
        <w:ind w:left="720" w:hanging="360"/>
      </w:pPr>
      <w:rPr>
        <w:rFonts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03EE63B5"/>
    <w:multiLevelType w:val="multilevel"/>
    <w:tmpl w:val="B7224252"/>
    <w:lvl w:ilvl="0">
      <w:start w:val="1"/>
      <w:numFmt w:val="decimal"/>
      <w:lvlText w:val="%1"/>
      <w:lvlJc w:val="left"/>
      <w:pPr>
        <w:ind w:left="405" w:hanging="405"/>
      </w:pPr>
      <w:rPr>
        <w:rFonts w:hint="default"/>
      </w:rPr>
    </w:lvl>
    <w:lvl w:ilvl="1">
      <w:start w:val="1"/>
      <w:numFmt w:val="decimal"/>
      <w:lvlText w:val="%1.%2"/>
      <w:lvlJc w:val="left"/>
      <w:pPr>
        <w:ind w:left="405" w:hanging="40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8" w15:restartNumberingAfterBreak="0">
    <w:nsid w:val="0425368C"/>
    <w:multiLevelType w:val="multilevel"/>
    <w:tmpl w:val="9FE24A86"/>
    <w:lvl w:ilvl="0">
      <w:start w:val="5"/>
      <w:numFmt w:val="decimal"/>
      <w:lvlText w:val="%1"/>
      <w:lvlJc w:val="left"/>
      <w:pPr>
        <w:ind w:left="2172" w:hanging="405"/>
      </w:pPr>
      <w:rPr>
        <w:rFonts w:eastAsia="Arial" w:hint="default"/>
      </w:rPr>
    </w:lvl>
    <w:lvl w:ilvl="1">
      <w:start w:val="1"/>
      <w:numFmt w:val="decimal"/>
      <w:lvlText w:val="%1.%2"/>
      <w:lvlJc w:val="left"/>
      <w:pPr>
        <w:ind w:left="2487" w:hanging="720"/>
      </w:pPr>
      <w:rPr>
        <w:rFonts w:eastAsia="Arial" w:hint="default"/>
      </w:rPr>
    </w:lvl>
    <w:lvl w:ilvl="2">
      <w:start w:val="1"/>
      <w:numFmt w:val="decimal"/>
      <w:lvlText w:val="%1.%2.%3"/>
      <w:lvlJc w:val="left"/>
      <w:pPr>
        <w:ind w:left="2487" w:hanging="720"/>
      </w:pPr>
      <w:rPr>
        <w:rFonts w:eastAsia="Arial" w:hint="default"/>
      </w:rPr>
    </w:lvl>
    <w:lvl w:ilvl="3">
      <w:start w:val="1"/>
      <w:numFmt w:val="decimal"/>
      <w:lvlText w:val="%1.%2.%3.%4"/>
      <w:lvlJc w:val="left"/>
      <w:pPr>
        <w:ind w:left="2847" w:hanging="1080"/>
      </w:pPr>
      <w:rPr>
        <w:rFonts w:eastAsia="Arial" w:hint="default"/>
      </w:rPr>
    </w:lvl>
    <w:lvl w:ilvl="4">
      <w:start w:val="1"/>
      <w:numFmt w:val="decimal"/>
      <w:lvlText w:val="%1.%2.%3.%4.%5"/>
      <w:lvlJc w:val="left"/>
      <w:pPr>
        <w:ind w:left="3207" w:hanging="1440"/>
      </w:pPr>
      <w:rPr>
        <w:rFonts w:eastAsia="Arial" w:hint="default"/>
      </w:rPr>
    </w:lvl>
    <w:lvl w:ilvl="5">
      <w:start w:val="1"/>
      <w:numFmt w:val="decimal"/>
      <w:lvlText w:val="%1.%2.%3.%4.%5.%6"/>
      <w:lvlJc w:val="left"/>
      <w:pPr>
        <w:ind w:left="3207" w:hanging="1440"/>
      </w:pPr>
      <w:rPr>
        <w:rFonts w:eastAsia="Arial" w:hint="default"/>
      </w:rPr>
    </w:lvl>
    <w:lvl w:ilvl="6">
      <w:start w:val="1"/>
      <w:numFmt w:val="decimal"/>
      <w:lvlText w:val="%1.%2.%3.%4.%5.%6.%7"/>
      <w:lvlJc w:val="left"/>
      <w:pPr>
        <w:ind w:left="3567" w:hanging="1800"/>
      </w:pPr>
      <w:rPr>
        <w:rFonts w:eastAsia="Arial" w:hint="default"/>
      </w:rPr>
    </w:lvl>
    <w:lvl w:ilvl="7">
      <w:start w:val="1"/>
      <w:numFmt w:val="decimal"/>
      <w:lvlText w:val="%1.%2.%3.%4.%5.%6.%7.%8"/>
      <w:lvlJc w:val="left"/>
      <w:pPr>
        <w:ind w:left="3567" w:hanging="1800"/>
      </w:pPr>
      <w:rPr>
        <w:rFonts w:eastAsia="Arial" w:hint="default"/>
      </w:rPr>
    </w:lvl>
    <w:lvl w:ilvl="8">
      <w:start w:val="1"/>
      <w:numFmt w:val="decimal"/>
      <w:lvlText w:val="%1.%2.%3.%4.%5.%6.%7.%8.%9"/>
      <w:lvlJc w:val="left"/>
      <w:pPr>
        <w:ind w:left="3927" w:hanging="2160"/>
      </w:pPr>
      <w:rPr>
        <w:rFonts w:eastAsia="Arial" w:hint="default"/>
      </w:rPr>
    </w:lvl>
  </w:abstractNum>
  <w:abstractNum w:abstractNumId="9" w15:restartNumberingAfterBreak="0">
    <w:nsid w:val="04E62571"/>
    <w:multiLevelType w:val="multilevel"/>
    <w:tmpl w:val="4C8883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054E2AA4"/>
    <w:multiLevelType w:val="hybridMultilevel"/>
    <w:tmpl w:val="43CA3190"/>
    <w:lvl w:ilvl="0" w:tplc="0416000D">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1" w15:restartNumberingAfterBreak="0">
    <w:nsid w:val="05D028AD"/>
    <w:multiLevelType w:val="multilevel"/>
    <w:tmpl w:val="3A543656"/>
    <w:lvl w:ilvl="0">
      <w:start w:val="1"/>
      <w:numFmt w:val="bullet"/>
      <w:lvlText w:val=""/>
      <w:lvlJc w:val="left"/>
      <w:pPr>
        <w:tabs>
          <w:tab w:val="num" w:pos="720"/>
        </w:tabs>
        <w:ind w:left="720" w:hanging="360"/>
      </w:pPr>
      <w:rPr>
        <w:rFonts w:ascii="Symbol" w:hAnsi="Symbol" w:hint="default"/>
        <w:sz w:val="20"/>
      </w:rPr>
    </w:lvl>
    <w:lvl w:ilvl="1">
      <w:start w:val="9"/>
      <w:numFmt w:val="decimal"/>
      <w:lvlText w:val="%2."/>
      <w:lvlJc w:val="left"/>
      <w:pPr>
        <w:ind w:left="1440" w:hanging="360"/>
      </w:pPr>
      <w:rPr>
        <w:rFonts w:hint="default"/>
        <w:b/>
        <w:bCs/>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073D4DC9"/>
    <w:multiLevelType w:val="hybridMultilevel"/>
    <w:tmpl w:val="F58C8798"/>
    <w:lvl w:ilvl="0" w:tplc="794491E6">
      <w:start w:val="9"/>
      <w:numFmt w:val="decimal"/>
      <w:lvlText w:val="%1."/>
      <w:lvlJc w:val="left"/>
      <w:pPr>
        <w:ind w:left="1211" w:hanging="360"/>
      </w:pPr>
      <w:rPr>
        <w:rFonts w:hint="default"/>
        <w:sz w:val="28"/>
        <w:szCs w:val="28"/>
      </w:rPr>
    </w:lvl>
    <w:lvl w:ilvl="1" w:tplc="04160019">
      <w:start w:val="1"/>
      <w:numFmt w:val="lowerLetter"/>
      <w:lvlText w:val="%2."/>
      <w:lvlJc w:val="left"/>
      <w:pPr>
        <w:ind w:left="1800" w:hanging="360"/>
      </w:pPr>
    </w:lvl>
    <w:lvl w:ilvl="2" w:tplc="0416001B">
      <w:start w:val="1"/>
      <w:numFmt w:val="lowerRoman"/>
      <w:lvlText w:val="%3."/>
      <w:lvlJc w:val="right"/>
      <w:pPr>
        <w:ind w:left="2520" w:hanging="180"/>
      </w:pPr>
    </w:lvl>
    <w:lvl w:ilvl="3" w:tplc="66984D1E">
      <w:start w:val="11"/>
      <w:numFmt w:val="decimal"/>
      <w:lvlText w:val="%4"/>
      <w:lvlJc w:val="left"/>
      <w:pPr>
        <w:ind w:left="3240" w:hanging="360"/>
      </w:pPr>
      <w:rPr>
        <w:rFonts w:hint="default"/>
      </w:rPr>
    </w:lvl>
    <w:lvl w:ilvl="4" w:tplc="04160019" w:tentative="1">
      <w:start w:val="1"/>
      <w:numFmt w:val="lowerLetter"/>
      <w:lvlText w:val="%5."/>
      <w:lvlJc w:val="left"/>
      <w:pPr>
        <w:ind w:left="3960" w:hanging="360"/>
      </w:pPr>
    </w:lvl>
    <w:lvl w:ilvl="5" w:tplc="0416001B" w:tentative="1">
      <w:start w:val="1"/>
      <w:numFmt w:val="lowerRoman"/>
      <w:lvlText w:val="%6."/>
      <w:lvlJc w:val="right"/>
      <w:pPr>
        <w:ind w:left="4680" w:hanging="180"/>
      </w:pPr>
    </w:lvl>
    <w:lvl w:ilvl="6" w:tplc="0416000F" w:tentative="1">
      <w:start w:val="1"/>
      <w:numFmt w:val="decimal"/>
      <w:lvlText w:val="%7."/>
      <w:lvlJc w:val="left"/>
      <w:pPr>
        <w:ind w:left="5400" w:hanging="360"/>
      </w:pPr>
    </w:lvl>
    <w:lvl w:ilvl="7" w:tplc="04160019" w:tentative="1">
      <w:start w:val="1"/>
      <w:numFmt w:val="lowerLetter"/>
      <w:lvlText w:val="%8."/>
      <w:lvlJc w:val="left"/>
      <w:pPr>
        <w:ind w:left="6120" w:hanging="360"/>
      </w:pPr>
    </w:lvl>
    <w:lvl w:ilvl="8" w:tplc="0416001B" w:tentative="1">
      <w:start w:val="1"/>
      <w:numFmt w:val="lowerRoman"/>
      <w:lvlText w:val="%9."/>
      <w:lvlJc w:val="right"/>
      <w:pPr>
        <w:ind w:left="6840" w:hanging="180"/>
      </w:pPr>
    </w:lvl>
  </w:abstractNum>
  <w:abstractNum w:abstractNumId="13" w15:restartNumberingAfterBreak="0">
    <w:nsid w:val="08A60C0F"/>
    <w:multiLevelType w:val="multilevel"/>
    <w:tmpl w:val="A4B2C218"/>
    <w:lvl w:ilvl="0">
      <w:start w:val="1"/>
      <w:numFmt w:val="upperRoman"/>
      <w:lvlText w:val="%1."/>
      <w:lvlJc w:val="right"/>
      <w:pPr>
        <w:tabs>
          <w:tab w:val="num" w:pos="0"/>
        </w:tabs>
        <w:ind w:left="2988" w:hanging="360"/>
      </w:pPr>
    </w:lvl>
    <w:lvl w:ilvl="1">
      <w:start w:val="1"/>
      <w:numFmt w:val="lowerLetter"/>
      <w:lvlText w:val="%2."/>
      <w:lvlJc w:val="left"/>
      <w:pPr>
        <w:tabs>
          <w:tab w:val="num" w:pos="0"/>
        </w:tabs>
        <w:ind w:left="3708" w:hanging="360"/>
      </w:pPr>
    </w:lvl>
    <w:lvl w:ilvl="2">
      <w:start w:val="1"/>
      <w:numFmt w:val="lowerRoman"/>
      <w:lvlText w:val="%3."/>
      <w:lvlJc w:val="right"/>
      <w:pPr>
        <w:tabs>
          <w:tab w:val="num" w:pos="0"/>
        </w:tabs>
        <w:ind w:left="4428" w:hanging="180"/>
      </w:pPr>
    </w:lvl>
    <w:lvl w:ilvl="3">
      <w:start w:val="1"/>
      <w:numFmt w:val="decimal"/>
      <w:lvlText w:val="%4."/>
      <w:lvlJc w:val="left"/>
      <w:pPr>
        <w:tabs>
          <w:tab w:val="num" w:pos="0"/>
        </w:tabs>
        <w:ind w:left="5148" w:hanging="360"/>
      </w:pPr>
    </w:lvl>
    <w:lvl w:ilvl="4">
      <w:start w:val="1"/>
      <w:numFmt w:val="lowerLetter"/>
      <w:lvlText w:val="%5."/>
      <w:lvlJc w:val="left"/>
      <w:pPr>
        <w:tabs>
          <w:tab w:val="num" w:pos="0"/>
        </w:tabs>
        <w:ind w:left="5868" w:hanging="360"/>
      </w:pPr>
    </w:lvl>
    <w:lvl w:ilvl="5">
      <w:start w:val="1"/>
      <w:numFmt w:val="lowerRoman"/>
      <w:lvlText w:val="%6."/>
      <w:lvlJc w:val="right"/>
      <w:pPr>
        <w:tabs>
          <w:tab w:val="num" w:pos="0"/>
        </w:tabs>
        <w:ind w:left="6588" w:hanging="180"/>
      </w:pPr>
    </w:lvl>
    <w:lvl w:ilvl="6">
      <w:start w:val="1"/>
      <w:numFmt w:val="decimal"/>
      <w:lvlText w:val="%7."/>
      <w:lvlJc w:val="left"/>
      <w:pPr>
        <w:tabs>
          <w:tab w:val="num" w:pos="0"/>
        </w:tabs>
        <w:ind w:left="7308" w:hanging="360"/>
      </w:pPr>
    </w:lvl>
    <w:lvl w:ilvl="7">
      <w:start w:val="1"/>
      <w:numFmt w:val="lowerLetter"/>
      <w:lvlText w:val="%8."/>
      <w:lvlJc w:val="left"/>
      <w:pPr>
        <w:tabs>
          <w:tab w:val="num" w:pos="0"/>
        </w:tabs>
        <w:ind w:left="8028" w:hanging="360"/>
      </w:pPr>
    </w:lvl>
    <w:lvl w:ilvl="8">
      <w:start w:val="1"/>
      <w:numFmt w:val="lowerRoman"/>
      <w:lvlText w:val="%9."/>
      <w:lvlJc w:val="right"/>
      <w:pPr>
        <w:tabs>
          <w:tab w:val="num" w:pos="0"/>
        </w:tabs>
        <w:ind w:left="8748" w:hanging="180"/>
      </w:pPr>
    </w:lvl>
  </w:abstractNum>
  <w:abstractNum w:abstractNumId="14" w15:restartNumberingAfterBreak="0">
    <w:nsid w:val="0A1201F3"/>
    <w:multiLevelType w:val="multilevel"/>
    <w:tmpl w:val="C138FA32"/>
    <w:lvl w:ilvl="0">
      <w:start w:val="4"/>
      <w:numFmt w:val="decimal"/>
      <w:lvlText w:val="%1."/>
      <w:lvlJc w:val="left"/>
      <w:pPr>
        <w:ind w:left="720" w:hanging="360"/>
      </w:pPr>
      <w:rPr>
        <w:rFonts w:ascii="Arial" w:hAnsi="Arial" w:cs="Arial" w:hint="default"/>
        <w:b/>
        <w:bCs/>
      </w:rPr>
    </w:lvl>
    <w:lvl w:ilvl="1">
      <w:start w:val="1"/>
      <w:numFmt w:val="decimal"/>
      <w:isLgl/>
      <w:lvlText w:val="%1.%2"/>
      <w:lvlJc w:val="left"/>
      <w:pPr>
        <w:ind w:left="720" w:hanging="360"/>
      </w:pPr>
      <w:rPr>
        <w:rFonts w:eastAsia="Arial" w:hint="default"/>
      </w:rPr>
    </w:lvl>
    <w:lvl w:ilvl="2">
      <w:start w:val="1"/>
      <w:numFmt w:val="decimal"/>
      <w:isLgl/>
      <w:lvlText w:val="%1.%2.%3"/>
      <w:lvlJc w:val="left"/>
      <w:pPr>
        <w:ind w:left="1080" w:hanging="720"/>
      </w:pPr>
      <w:rPr>
        <w:rFonts w:eastAsia="Arial" w:hint="default"/>
      </w:rPr>
    </w:lvl>
    <w:lvl w:ilvl="3">
      <w:start w:val="1"/>
      <w:numFmt w:val="decimal"/>
      <w:isLgl/>
      <w:lvlText w:val="%1.%2.%3.%4"/>
      <w:lvlJc w:val="left"/>
      <w:pPr>
        <w:ind w:left="1440" w:hanging="1080"/>
      </w:pPr>
      <w:rPr>
        <w:rFonts w:eastAsia="Arial" w:hint="default"/>
      </w:rPr>
    </w:lvl>
    <w:lvl w:ilvl="4">
      <w:start w:val="1"/>
      <w:numFmt w:val="decimal"/>
      <w:isLgl/>
      <w:lvlText w:val="%1.%2.%3.%4.%5"/>
      <w:lvlJc w:val="left"/>
      <w:pPr>
        <w:ind w:left="1440" w:hanging="1080"/>
      </w:pPr>
      <w:rPr>
        <w:rFonts w:eastAsia="Arial" w:hint="default"/>
      </w:rPr>
    </w:lvl>
    <w:lvl w:ilvl="5">
      <w:start w:val="1"/>
      <w:numFmt w:val="decimal"/>
      <w:isLgl/>
      <w:lvlText w:val="%1.%2.%3.%4.%5.%6"/>
      <w:lvlJc w:val="left"/>
      <w:pPr>
        <w:ind w:left="1800" w:hanging="1440"/>
      </w:pPr>
      <w:rPr>
        <w:rFonts w:eastAsia="Arial" w:hint="default"/>
      </w:rPr>
    </w:lvl>
    <w:lvl w:ilvl="6">
      <w:start w:val="1"/>
      <w:numFmt w:val="decimal"/>
      <w:isLgl/>
      <w:lvlText w:val="%1.%2.%3.%4.%5.%6.%7"/>
      <w:lvlJc w:val="left"/>
      <w:pPr>
        <w:ind w:left="1800" w:hanging="1440"/>
      </w:pPr>
      <w:rPr>
        <w:rFonts w:eastAsia="Arial" w:hint="default"/>
      </w:rPr>
    </w:lvl>
    <w:lvl w:ilvl="7">
      <w:start w:val="1"/>
      <w:numFmt w:val="decimal"/>
      <w:isLgl/>
      <w:lvlText w:val="%1.%2.%3.%4.%5.%6.%7.%8"/>
      <w:lvlJc w:val="left"/>
      <w:pPr>
        <w:ind w:left="2160" w:hanging="1800"/>
      </w:pPr>
      <w:rPr>
        <w:rFonts w:eastAsia="Arial" w:hint="default"/>
      </w:rPr>
    </w:lvl>
    <w:lvl w:ilvl="8">
      <w:start w:val="1"/>
      <w:numFmt w:val="decimal"/>
      <w:isLgl/>
      <w:lvlText w:val="%1.%2.%3.%4.%5.%6.%7.%8.%9"/>
      <w:lvlJc w:val="left"/>
      <w:pPr>
        <w:ind w:left="2160" w:hanging="1800"/>
      </w:pPr>
      <w:rPr>
        <w:rFonts w:eastAsia="Arial" w:hint="default"/>
      </w:rPr>
    </w:lvl>
  </w:abstractNum>
  <w:abstractNum w:abstractNumId="15" w15:restartNumberingAfterBreak="0">
    <w:nsid w:val="0A521520"/>
    <w:multiLevelType w:val="multilevel"/>
    <w:tmpl w:val="619C10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0A82444E"/>
    <w:multiLevelType w:val="multilevel"/>
    <w:tmpl w:val="ABEE5CDC"/>
    <w:lvl w:ilvl="0">
      <w:start w:val="27"/>
      <w:numFmt w:val="decimal"/>
      <w:lvlText w:val="%1."/>
      <w:lvlJc w:val="left"/>
      <w:pPr>
        <w:ind w:left="1800" w:hanging="360"/>
      </w:pPr>
      <w:rPr>
        <w:rFonts w:hint="default"/>
      </w:rPr>
    </w:lvl>
    <w:lvl w:ilvl="1">
      <w:start w:val="1"/>
      <w:numFmt w:val="decimal"/>
      <w:isLgl/>
      <w:lvlText w:val="%1.%2"/>
      <w:lvlJc w:val="left"/>
      <w:pPr>
        <w:ind w:left="1905" w:hanging="465"/>
      </w:pPr>
      <w:rPr>
        <w:rFonts w:hint="default"/>
      </w:rPr>
    </w:lvl>
    <w:lvl w:ilvl="2">
      <w:start w:val="1"/>
      <w:numFmt w:val="decimal"/>
      <w:isLgl/>
      <w:lvlText w:val="%1.%2.%3"/>
      <w:lvlJc w:val="left"/>
      <w:pPr>
        <w:ind w:left="216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520" w:hanging="1080"/>
      </w:pPr>
      <w:rPr>
        <w:rFonts w:hint="default"/>
      </w:rPr>
    </w:lvl>
    <w:lvl w:ilvl="5">
      <w:start w:val="1"/>
      <w:numFmt w:val="decimal"/>
      <w:isLgl/>
      <w:lvlText w:val="%1.%2.%3.%4.%5.%6"/>
      <w:lvlJc w:val="left"/>
      <w:pPr>
        <w:ind w:left="2880" w:hanging="144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3240" w:hanging="1800"/>
      </w:pPr>
      <w:rPr>
        <w:rFonts w:hint="default"/>
      </w:rPr>
    </w:lvl>
    <w:lvl w:ilvl="8">
      <w:start w:val="1"/>
      <w:numFmt w:val="decimal"/>
      <w:isLgl/>
      <w:lvlText w:val="%1.%2.%3.%4.%5.%6.%7.%8.%9"/>
      <w:lvlJc w:val="left"/>
      <w:pPr>
        <w:ind w:left="3240" w:hanging="1800"/>
      </w:pPr>
      <w:rPr>
        <w:rFonts w:hint="default"/>
      </w:rPr>
    </w:lvl>
  </w:abstractNum>
  <w:abstractNum w:abstractNumId="17" w15:restartNumberingAfterBreak="0">
    <w:nsid w:val="0AA7536C"/>
    <w:multiLevelType w:val="multilevel"/>
    <w:tmpl w:val="187235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0D6804C2"/>
    <w:multiLevelType w:val="multilevel"/>
    <w:tmpl w:val="54F0D1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0F12571E"/>
    <w:multiLevelType w:val="multilevel"/>
    <w:tmpl w:val="80BC0FAE"/>
    <w:lvl w:ilvl="0">
      <w:start w:val="1"/>
      <w:numFmt w:val="decimal"/>
      <w:lvlText w:val="%1."/>
      <w:lvlJc w:val="left"/>
      <w:pPr>
        <w:tabs>
          <w:tab w:val="num" w:pos="720"/>
        </w:tabs>
        <w:ind w:left="720" w:hanging="360"/>
      </w:pPr>
    </w:lvl>
    <w:lvl w:ilvl="1">
      <w:start w:val="1"/>
      <w:numFmt w:val="lowerLetter"/>
      <w:lvlText w:val="%2)"/>
      <w:lvlJc w:val="left"/>
      <w:pPr>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0FBC6028"/>
    <w:multiLevelType w:val="multilevel"/>
    <w:tmpl w:val="723E0E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101114AC"/>
    <w:multiLevelType w:val="hybridMultilevel"/>
    <w:tmpl w:val="65E8E192"/>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2" w15:restartNumberingAfterBreak="0">
    <w:nsid w:val="123F247C"/>
    <w:multiLevelType w:val="hybridMultilevel"/>
    <w:tmpl w:val="E0F4ADBA"/>
    <w:lvl w:ilvl="0" w:tplc="0416000D">
      <w:start w:val="1"/>
      <w:numFmt w:val="bullet"/>
      <w:lvlText w:val=""/>
      <w:lvlJc w:val="left"/>
      <w:pPr>
        <w:ind w:left="1146" w:hanging="360"/>
      </w:pPr>
      <w:rPr>
        <w:rFonts w:ascii="Wingdings" w:hAnsi="Wingdings" w:hint="default"/>
      </w:rPr>
    </w:lvl>
    <w:lvl w:ilvl="1" w:tplc="04160003" w:tentative="1">
      <w:start w:val="1"/>
      <w:numFmt w:val="bullet"/>
      <w:lvlText w:val="o"/>
      <w:lvlJc w:val="left"/>
      <w:pPr>
        <w:ind w:left="1866" w:hanging="360"/>
      </w:pPr>
      <w:rPr>
        <w:rFonts w:ascii="Courier New" w:hAnsi="Courier New" w:cs="Courier New" w:hint="default"/>
      </w:rPr>
    </w:lvl>
    <w:lvl w:ilvl="2" w:tplc="04160005" w:tentative="1">
      <w:start w:val="1"/>
      <w:numFmt w:val="bullet"/>
      <w:lvlText w:val=""/>
      <w:lvlJc w:val="left"/>
      <w:pPr>
        <w:ind w:left="2586" w:hanging="360"/>
      </w:pPr>
      <w:rPr>
        <w:rFonts w:ascii="Wingdings" w:hAnsi="Wingdings" w:hint="default"/>
      </w:rPr>
    </w:lvl>
    <w:lvl w:ilvl="3" w:tplc="04160001" w:tentative="1">
      <w:start w:val="1"/>
      <w:numFmt w:val="bullet"/>
      <w:lvlText w:val=""/>
      <w:lvlJc w:val="left"/>
      <w:pPr>
        <w:ind w:left="3306" w:hanging="360"/>
      </w:pPr>
      <w:rPr>
        <w:rFonts w:ascii="Symbol" w:hAnsi="Symbol" w:hint="default"/>
      </w:rPr>
    </w:lvl>
    <w:lvl w:ilvl="4" w:tplc="04160003" w:tentative="1">
      <w:start w:val="1"/>
      <w:numFmt w:val="bullet"/>
      <w:lvlText w:val="o"/>
      <w:lvlJc w:val="left"/>
      <w:pPr>
        <w:ind w:left="4026" w:hanging="360"/>
      </w:pPr>
      <w:rPr>
        <w:rFonts w:ascii="Courier New" w:hAnsi="Courier New" w:cs="Courier New" w:hint="default"/>
      </w:rPr>
    </w:lvl>
    <w:lvl w:ilvl="5" w:tplc="04160005" w:tentative="1">
      <w:start w:val="1"/>
      <w:numFmt w:val="bullet"/>
      <w:lvlText w:val=""/>
      <w:lvlJc w:val="left"/>
      <w:pPr>
        <w:ind w:left="4746" w:hanging="360"/>
      </w:pPr>
      <w:rPr>
        <w:rFonts w:ascii="Wingdings" w:hAnsi="Wingdings" w:hint="default"/>
      </w:rPr>
    </w:lvl>
    <w:lvl w:ilvl="6" w:tplc="04160001" w:tentative="1">
      <w:start w:val="1"/>
      <w:numFmt w:val="bullet"/>
      <w:lvlText w:val=""/>
      <w:lvlJc w:val="left"/>
      <w:pPr>
        <w:ind w:left="5466" w:hanging="360"/>
      </w:pPr>
      <w:rPr>
        <w:rFonts w:ascii="Symbol" w:hAnsi="Symbol" w:hint="default"/>
      </w:rPr>
    </w:lvl>
    <w:lvl w:ilvl="7" w:tplc="04160003" w:tentative="1">
      <w:start w:val="1"/>
      <w:numFmt w:val="bullet"/>
      <w:lvlText w:val="o"/>
      <w:lvlJc w:val="left"/>
      <w:pPr>
        <w:ind w:left="6186" w:hanging="360"/>
      </w:pPr>
      <w:rPr>
        <w:rFonts w:ascii="Courier New" w:hAnsi="Courier New" w:cs="Courier New" w:hint="default"/>
      </w:rPr>
    </w:lvl>
    <w:lvl w:ilvl="8" w:tplc="04160005" w:tentative="1">
      <w:start w:val="1"/>
      <w:numFmt w:val="bullet"/>
      <w:lvlText w:val=""/>
      <w:lvlJc w:val="left"/>
      <w:pPr>
        <w:ind w:left="6906" w:hanging="360"/>
      </w:pPr>
      <w:rPr>
        <w:rFonts w:ascii="Wingdings" w:hAnsi="Wingdings" w:hint="default"/>
      </w:rPr>
    </w:lvl>
  </w:abstractNum>
  <w:abstractNum w:abstractNumId="23" w15:restartNumberingAfterBreak="0">
    <w:nsid w:val="12BA1519"/>
    <w:multiLevelType w:val="multilevel"/>
    <w:tmpl w:val="0D84C7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12E81370"/>
    <w:multiLevelType w:val="multilevel"/>
    <w:tmpl w:val="32D69194"/>
    <w:lvl w:ilvl="0">
      <w:start w:val="1"/>
      <w:numFmt w:val="lowerLetter"/>
      <w:lvlText w:val="%1."/>
      <w:lvlJc w:val="left"/>
      <w:pPr>
        <w:tabs>
          <w:tab w:val="num" w:pos="720"/>
        </w:tabs>
        <w:ind w:left="720" w:hanging="360"/>
      </w:pPr>
      <w:rPr>
        <w:color w:val="auto"/>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1303182D"/>
    <w:multiLevelType w:val="multilevel"/>
    <w:tmpl w:val="49AA8D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13531A5F"/>
    <w:multiLevelType w:val="multilevel"/>
    <w:tmpl w:val="E0B05C50"/>
    <w:lvl w:ilvl="0">
      <w:start w:val="17"/>
      <w:numFmt w:val="decimal"/>
      <w:lvlText w:val="%1"/>
      <w:lvlJc w:val="left"/>
      <w:pPr>
        <w:ind w:left="465" w:hanging="465"/>
      </w:pPr>
      <w:rPr>
        <w:rFonts w:hint="default"/>
      </w:rPr>
    </w:lvl>
    <w:lvl w:ilvl="1">
      <w:start w:val="1"/>
      <w:numFmt w:val="decimal"/>
      <w:lvlText w:val="%1.%2"/>
      <w:lvlJc w:val="left"/>
      <w:pPr>
        <w:ind w:left="465" w:hanging="46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7" w15:restartNumberingAfterBreak="0">
    <w:nsid w:val="151A32C6"/>
    <w:multiLevelType w:val="hybridMultilevel"/>
    <w:tmpl w:val="F34644A8"/>
    <w:lvl w:ilvl="0" w:tplc="48BA6454">
      <w:start w:val="1"/>
      <w:numFmt w:val="lowerLetter"/>
      <w:lvlText w:val="%1)"/>
      <w:lvlJc w:val="left"/>
      <w:pPr>
        <w:ind w:left="720" w:hanging="360"/>
      </w:pPr>
      <w:rPr>
        <w:b w:val="0"/>
        <w:bCs w:val="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8" w15:restartNumberingAfterBreak="0">
    <w:nsid w:val="15B152ED"/>
    <w:multiLevelType w:val="multilevel"/>
    <w:tmpl w:val="0D12D2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16AC7AA1"/>
    <w:multiLevelType w:val="multilevel"/>
    <w:tmpl w:val="A31A8C0C"/>
    <w:lvl w:ilvl="0">
      <w:start w:val="1"/>
      <w:numFmt w:val="decimal"/>
      <w:lvlText w:val="%1."/>
      <w:lvlJc w:val="left"/>
      <w:pPr>
        <w:tabs>
          <w:tab w:val="num" w:pos="720"/>
        </w:tabs>
        <w:ind w:left="720" w:hanging="360"/>
      </w:pPr>
    </w:lvl>
    <w:lvl w:ilvl="1">
      <w:start w:val="1"/>
      <w:numFmt w:val="lowerLetter"/>
      <w:lvlText w:val="%2)"/>
      <w:lvlJc w:val="left"/>
      <w:pPr>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15:restartNumberingAfterBreak="0">
    <w:nsid w:val="17C4646F"/>
    <w:multiLevelType w:val="multilevel"/>
    <w:tmpl w:val="CBEA5686"/>
    <w:lvl w:ilvl="0">
      <w:start w:val="1"/>
      <w:numFmt w:val="decimal"/>
      <w:lvlText w:val="%1."/>
      <w:lvlJc w:val="left"/>
      <w:pPr>
        <w:tabs>
          <w:tab w:val="num" w:pos="720"/>
        </w:tabs>
        <w:ind w:left="720" w:hanging="360"/>
      </w:pPr>
    </w:lvl>
    <w:lvl w:ilvl="1">
      <w:start w:val="1"/>
      <w:numFmt w:val="lowerLetter"/>
      <w:lvlText w:val="%2)"/>
      <w:lvlJc w:val="left"/>
      <w:pPr>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15:restartNumberingAfterBreak="0">
    <w:nsid w:val="18204542"/>
    <w:multiLevelType w:val="multilevel"/>
    <w:tmpl w:val="54780198"/>
    <w:lvl w:ilvl="0">
      <w:start w:val="1"/>
      <w:numFmt w:val="bullet"/>
      <w:lvlText w:val=""/>
      <w:lvlJc w:val="left"/>
      <w:pPr>
        <w:tabs>
          <w:tab w:val="num" w:pos="720"/>
        </w:tabs>
        <w:ind w:left="720" w:hanging="360"/>
      </w:pPr>
      <w:rPr>
        <w:rFonts w:ascii="Symbol" w:hAnsi="Symbol" w:hint="default"/>
        <w:sz w:val="20"/>
      </w:rPr>
    </w:lvl>
    <w:lvl w:ilvl="1">
      <w:start w:val="6"/>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184B1EDC"/>
    <w:multiLevelType w:val="hybridMultilevel"/>
    <w:tmpl w:val="FA5E6EF6"/>
    <w:lvl w:ilvl="0" w:tplc="CF34B6D8">
      <w:start w:val="30"/>
      <w:numFmt w:val="decimal"/>
      <w:lvlText w:val="%1."/>
      <w:lvlJc w:val="left"/>
      <w:pPr>
        <w:ind w:left="1800" w:hanging="360"/>
      </w:pPr>
      <w:rPr>
        <w:rFonts w:hint="default"/>
      </w:rPr>
    </w:lvl>
    <w:lvl w:ilvl="1" w:tplc="04160019" w:tentative="1">
      <w:start w:val="1"/>
      <w:numFmt w:val="lowerLetter"/>
      <w:lvlText w:val="%2."/>
      <w:lvlJc w:val="left"/>
      <w:pPr>
        <w:ind w:left="2520" w:hanging="360"/>
      </w:pPr>
    </w:lvl>
    <w:lvl w:ilvl="2" w:tplc="0416001B" w:tentative="1">
      <w:start w:val="1"/>
      <w:numFmt w:val="lowerRoman"/>
      <w:lvlText w:val="%3."/>
      <w:lvlJc w:val="right"/>
      <w:pPr>
        <w:ind w:left="3240" w:hanging="180"/>
      </w:pPr>
    </w:lvl>
    <w:lvl w:ilvl="3" w:tplc="0416000F" w:tentative="1">
      <w:start w:val="1"/>
      <w:numFmt w:val="decimal"/>
      <w:lvlText w:val="%4."/>
      <w:lvlJc w:val="left"/>
      <w:pPr>
        <w:ind w:left="3960" w:hanging="360"/>
      </w:pPr>
    </w:lvl>
    <w:lvl w:ilvl="4" w:tplc="04160019" w:tentative="1">
      <w:start w:val="1"/>
      <w:numFmt w:val="lowerLetter"/>
      <w:lvlText w:val="%5."/>
      <w:lvlJc w:val="left"/>
      <w:pPr>
        <w:ind w:left="4680" w:hanging="360"/>
      </w:pPr>
    </w:lvl>
    <w:lvl w:ilvl="5" w:tplc="0416001B" w:tentative="1">
      <w:start w:val="1"/>
      <w:numFmt w:val="lowerRoman"/>
      <w:lvlText w:val="%6."/>
      <w:lvlJc w:val="right"/>
      <w:pPr>
        <w:ind w:left="5400" w:hanging="180"/>
      </w:pPr>
    </w:lvl>
    <w:lvl w:ilvl="6" w:tplc="0416000F" w:tentative="1">
      <w:start w:val="1"/>
      <w:numFmt w:val="decimal"/>
      <w:lvlText w:val="%7."/>
      <w:lvlJc w:val="left"/>
      <w:pPr>
        <w:ind w:left="6120" w:hanging="360"/>
      </w:pPr>
    </w:lvl>
    <w:lvl w:ilvl="7" w:tplc="04160019" w:tentative="1">
      <w:start w:val="1"/>
      <w:numFmt w:val="lowerLetter"/>
      <w:lvlText w:val="%8."/>
      <w:lvlJc w:val="left"/>
      <w:pPr>
        <w:ind w:left="6840" w:hanging="360"/>
      </w:pPr>
    </w:lvl>
    <w:lvl w:ilvl="8" w:tplc="0416001B" w:tentative="1">
      <w:start w:val="1"/>
      <w:numFmt w:val="lowerRoman"/>
      <w:lvlText w:val="%9."/>
      <w:lvlJc w:val="right"/>
      <w:pPr>
        <w:ind w:left="7560" w:hanging="180"/>
      </w:pPr>
    </w:lvl>
  </w:abstractNum>
  <w:abstractNum w:abstractNumId="33" w15:restartNumberingAfterBreak="0">
    <w:nsid w:val="19C24B00"/>
    <w:multiLevelType w:val="multilevel"/>
    <w:tmpl w:val="178CC10A"/>
    <w:lvl w:ilvl="0">
      <w:start w:val="6"/>
      <w:numFmt w:val="decimal"/>
      <w:lvlText w:val="%1"/>
      <w:lvlJc w:val="left"/>
      <w:pPr>
        <w:ind w:left="360" w:hanging="360"/>
      </w:pPr>
      <w:rPr>
        <w:rFonts w:eastAsia="Arial" w:hint="default"/>
      </w:rPr>
    </w:lvl>
    <w:lvl w:ilvl="1">
      <w:start w:val="1"/>
      <w:numFmt w:val="decimal"/>
      <w:lvlText w:val="%1.%2"/>
      <w:lvlJc w:val="left"/>
      <w:pPr>
        <w:ind w:left="360" w:hanging="360"/>
      </w:pPr>
      <w:rPr>
        <w:rFonts w:eastAsia="Arial" w:hint="default"/>
      </w:rPr>
    </w:lvl>
    <w:lvl w:ilvl="2">
      <w:start w:val="1"/>
      <w:numFmt w:val="decimal"/>
      <w:lvlText w:val="%1.%2.%3"/>
      <w:lvlJc w:val="left"/>
      <w:pPr>
        <w:ind w:left="720" w:hanging="720"/>
      </w:pPr>
      <w:rPr>
        <w:rFonts w:eastAsia="Arial" w:hint="default"/>
      </w:rPr>
    </w:lvl>
    <w:lvl w:ilvl="3">
      <w:start w:val="1"/>
      <w:numFmt w:val="decimal"/>
      <w:lvlText w:val="%1.%2.%3.%4"/>
      <w:lvlJc w:val="left"/>
      <w:pPr>
        <w:ind w:left="1080" w:hanging="1080"/>
      </w:pPr>
      <w:rPr>
        <w:rFonts w:eastAsia="Arial" w:hint="default"/>
      </w:rPr>
    </w:lvl>
    <w:lvl w:ilvl="4">
      <w:start w:val="1"/>
      <w:numFmt w:val="decimal"/>
      <w:lvlText w:val="%1.%2.%3.%4.%5"/>
      <w:lvlJc w:val="left"/>
      <w:pPr>
        <w:ind w:left="1080" w:hanging="1080"/>
      </w:pPr>
      <w:rPr>
        <w:rFonts w:eastAsia="Arial" w:hint="default"/>
      </w:rPr>
    </w:lvl>
    <w:lvl w:ilvl="5">
      <w:start w:val="1"/>
      <w:numFmt w:val="decimal"/>
      <w:lvlText w:val="%1.%2.%3.%4.%5.%6"/>
      <w:lvlJc w:val="left"/>
      <w:pPr>
        <w:ind w:left="1440" w:hanging="1440"/>
      </w:pPr>
      <w:rPr>
        <w:rFonts w:eastAsia="Arial" w:hint="default"/>
      </w:rPr>
    </w:lvl>
    <w:lvl w:ilvl="6">
      <w:start w:val="1"/>
      <w:numFmt w:val="decimal"/>
      <w:lvlText w:val="%1.%2.%3.%4.%5.%6.%7"/>
      <w:lvlJc w:val="left"/>
      <w:pPr>
        <w:ind w:left="1440" w:hanging="1440"/>
      </w:pPr>
      <w:rPr>
        <w:rFonts w:eastAsia="Arial" w:hint="default"/>
      </w:rPr>
    </w:lvl>
    <w:lvl w:ilvl="7">
      <w:start w:val="1"/>
      <w:numFmt w:val="decimal"/>
      <w:lvlText w:val="%1.%2.%3.%4.%5.%6.%7.%8"/>
      <w:lvlJc w:val="left"/>
      <w:pPr>
        <w:ind w:left="1800" w:hanging="1800"/>
      </w:pPr>
      <w:rPr>
        <w:rFonts w:eastAsia="Arial" w:hint="default"/>
      </w:rPr>
    </w:lvl>
    <w:lvl w:ilvl="8">
      <w:start w:val="1"/>
      <w:numFmt w:val="decimal"/>
      <w:lvlText w:val="%1.%2.%3.%4.%5.%6.%7.%8.%9"/>
      <w:lvlJc w:val="left"/>
      <w:pPr>
        <w:ind w:left="1800" w:hanging="1800"/>
      </w:pPr>
      <w:rPr>
        <w:rFonts w:eastAsia="Arial" w:hint="default"/>
      </w:rPr>
    </w:lvl>
  </w:abstractNum>
  <w:abstractNum w:abstractNumId="34" w15:restartNumberingAfterBreak="0">
    <w:nsid w:val="19EC3596"/>
    <w:multiLevelType w:val="hybridMultilevel"/>
    <w:tmpl w:val="217883E4"/>
    <w:lvl w:ilvl="0" w:tplc="0416000D">
      <w:start w:val="1"/>
      <w:numFmt w:val="bullet"/>
      <w:lvlText w:val=""/>
      <w:lvlJc w:val="left"/>
      <w:pPr>
        <w:ind w:left="720" w:hanging="360"/>
      </w:pPr>
      <w:rPr>
        <w:rFonts w:ascii="Wingdings" w:hAnsi="Wingdings" w:hint="default"/>
      </w:rPr>
    </w:lvl>
    <w:lvl w:ilvl="1" w:tplc="04160001">
      <w:start w:val="1"/>
      <w:numFmt w:val="bullet"/>
      <w:lvlText w:val=""/>
      <w:lvlJc w:val="left"/>
      <w:pPr>
        <w:ind w:left="780" w:hanging="360"/>
      </w:pPr>
      <w:rPr>
        <w:rFonts w:ascii="Symbol" w:hAnsi="Symbol"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5" w15:restartNumberingAfterBreak="0">
    <w:nsid w:val="1A3B7198"/>
    <w:multiLevelType w:val="hybridMultilevel"/>
    <w:tmpl w:val="9D5EB5F6"/>
    <w:lvl w:ilvl="0" w:tplc="04160013">
      <w:start w:val="1"/>
      <w:numFmt w:val="upperRoman"/>
      <w:lvlText w:val="%1."/>
      <w:lvlJc w:val="righ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6" w15:restartNumberingAfterBreak="0">
    <w:nsid w:val="1A41703A"/>
    <w:multiLevelType w:val="multilevel"/>
    <w:tmpl w:val="2C46BE16"/>
    <w:lvl w:ilvl="0">
      <w:start w:val="14"/>
      <w:numFmt w:val="decimal"/>
      <w:lvlText w:val="%1."/>
      <w:lvlJc w:val="left"/>
      <w:pPr>
        <w:ind w:left="720" w:hanging="360"/>
      </w:pPr>
      <w:rPr>
        <w:rFonts w:hint="default"/>
        <w:b/>
        <w:bCs/>
      </w:rPr>
    </w:lvl>
    <w:lvl w:ilvl="1">
      <w:start w:val="1"/>
      <w:numFmt w:val="decimal"/>
      <w:isLgl/>
      <w:lvlText w:val="%1.%2"/>
      <w:lvlJc w:val="left"/>
      <w:pPr>
        <w:ind w:left="607" w:hanging="465"/>
      </w:pPr>
      <w:rPr>
        <w:rFonts w:hint="default"/>
      </w:rPr>
    </w:lvl>
    <w:lvl w:ilvl="2">
      <w:start w:val="1"/>
      <w:numFmt w:val="decimal"/>
      <w:isLgl/>
      <w:lvlText w:val="%1.%2.%3"/>
      <w:lvlJc w:val="left"/>
      <w:pPr>
        <w:ind w:left="1997" w:hanging="720"/>
      </w:pPr>
      <w:rPr>
        <w:rFonts w:hint="default"/>
      </w:rPr>
    </w:lvl>
    <w:lvl w:ilvl="3">
      <w:start w:val="1"/>
      <w:numFmt w:val="decimal"/>
      <w:isLgl/>
      <w:lvlText w:val="%1.%2.%3.%4"/>
      <w:lvlJc w:val="left"/>
      <w:pPr>
        <w:ind w:left="15246" w:hanging="1080"/>
      </w:pPr>
      <w:rPr>
        <w:rFonts w:hint="default"/>
      </w:rPr>
    </w:lvl>
    <w:lvl w:ilvl="4">
      <w:start w:val="1"/>
      <w:numFmt w:val="decimal"/>
      <w:isLgl/>
      <w:lvlText w:val="%1.%2.%3.%4.%5"/>
      <w:lvlJc w:val="left"/>
      <w:pPr>
        <w:ind w:left="19848" w:hanging="1080"/>
      </w:pPr>
      <w:rPr>
        <w:rFonts w:hint="default"/>
      </w:rPr>
    </w:lvl>
    <w:lvl w:ilvl="5">
      <w:start w:val="1"/>
      <w:numFmt w:val="decimal"/>
      <w:isLgl/>
      <w:lvlText w:val="%1.%2.%3.%4.%5.%6"/>
      <w:lvlJc w:val="left"/>
      <w:pPr>
        <w:ind w:left="24810" w:hanging="1440"/>
      </w:pPr>
      <w:rPr>
        <w:rFonts w:hint="default"/>
      </w:rPr>
    </w:lvl>
    <w:lvl w:ilvl="6">
      <w:start w:val="1"/>
      <w:numFmt w:val="decimal"/>
      <w:isLgl/>
      <w:lvlText w:val="%1.%2.%3.%4.%5.%6.%7"/>
      <w:lvlJc w:val="left"/>
      <w:pPr>
        <w:ind w:left="29412" w:hanging="1440"/>
      </w:pPr>
      <w:rPr>
        <w:rFonts w:hint="default"/>
      </w:rPr>
    </w:lvl>
    <w:lvl w:ilvl="7">
      <w:start w:val="1"/>
      <w:numFmt w:val="decimal"/>
      <w:isLgl/>
      <w:lvlText w:val="%1.%2.%3.%4.%5.%6.%7.%8"/>
      <w:lvlJc w:val="left"/>
      <w:pPr>
        <w:ind w:left="-31162" w:hanging="1800"/>
      </w:pPr>
      <w:rPr>
        <w:rFonts w:hint="default"/>
      </w:rPr>
    </w:lvl>
    <w:lvl w:ilvl="8">
      <w:start w:val="1"/>
      <w:numFmt w:val="decimal"/>
      <w:isLgl/>
      <w:lvlText w:val="%1.%2.%3.%4.%5.%6.%7.%8.%9"/>
      <w:lvlJc w:val="left"/>
      <w:pPr>
        <w:ind w:left="-26560" w:hanging="1800"/>
      </w:pPr>
      <w:rPr>
        <w:rFonts w:hint="default"/>
      </w:rPr>
    </w:lvl>
  </w:abstractNum>
  <w:abstractNum w:abstractNumId="37" w15:restartNumberingAfterBreak="0">
    <w:nsid w:val="1AB679C8"/>
    <w:multiLevelType w:val="multilevel"/>
    <w:tmpl w:val="9DF2E1F8"/>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8" w15:restartNumberingAfterBreak="0">
    <w:nsid w:val="1BE2642C"/>
    <w:multiLevelType w:val="multilevel"/>
    <w:tmpl w:val="6CA42F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15:restartNumberingAfterBreak="0">
    <w:nsid w:val="1D0342E4"/>
    <w:multiLevelType w:val="hybridMultilevel"/>
    <w:tmpl w:val="2F320B12"/>
    <w:lvl w:ilvl="0" w:tplc="0416000F">
      <w:start w:val="13"/>
      <w:numFmt w:val="decimal"/>
      <w:lvlText w:val="%1."/>
      <w:lvlJc w:val="left"/>
      <w:pPr>
        <w:ind w:left="720" w:hanging="360"/>
      </w:pPr>
      <w:rPr>
        <w:rFonts w:hint="default"/>
      </w:rPr>
    </w:lvl>
    <w:lvl w:ilvl="1" w:tplc="04160019">
      <w:start w:val="1"/>
      <w:numFmt w:val="lowerLetter"/>
      <w:lvlText w:val="%2."/>
      <w:lvlJc w:val="left"/>
      <w:pPr>
        <w:ind w:left="1440" w:hanging="360"/>
      </w:pPr>
    </w:lvl>
    <w:lvl w:ilvl="2" w:tplc="0416001B">
      <w:start w:val="1"/>
      <w:numFmt w:val="lowerRoman"/>
      <w:lvlText w:val="%3."/>
      <w:lvlJc w:val="right"/>
      <w:pPr>
        <w:ind w:left="2160" w:hanging="180"/>
      </w:pPr>
    </w:lvl>
    <w:lvl w:ilvl="3" w:tplc="0416000F">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0" w15:restartNumberingAfterBreak="0">
    <w:nsid w:val="1D3E1712"/>
    <w:multiLevelType w:val="hybridMultilevel"/>
    <w:tmpl w:val="B748EC52"/>
    <w:lvl w:ilvl="0" w:tplc="0416000F">
      <w:start w:val="15"/>
      <w:numFmt w:val="decimal"/>
      <w:lvlText w:val="%1."/>
      <w:lvlJc w:val="left"/>
      <w:pPr>
        <w:ind w:left="720" w:hanging="360"/>
      </w:pPr>
      <w:rPr>
        <w:rFonts w:hint="default"/>
      </w:rPr>
    </w:lvl>
    <w:lvl w:ilvl="1" w:tplc="04160019">
      <w:start w:val="1"/>
      <w:numFmt w:val="lowerLetter"/>
      <w:lvlText w:val="%2."/>
      <w:lvlJc w:val="left"/>
      <w:pPr>
        <w:ind w:left="1440" w:hanging="360"/>
      </w:pPr>
    </w:lvl>
    <w:lvl w:ilvl="2" w:tplc="0416001B">
      <w:start w:val="1"/>
      <w:numFmt w:val="lowerRoman"/>
      <w:lvlText w:val="%3."/>
      <w:lvlJc w:val="right"/>
      <w:pPr>
        <w:ind w:left="2160" w:hanging="180"/>
      </w:pPr>
    </w:lvl>
    <w:lvl w:ilvl="3" w:tplc="0416000F">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1" w15:restartNumberingAfterBreak="0">
    <w:nsid w:val="1D447E99"/>
    <w:multiLevelType w:val="hybridMultilevel"/>
    <w:tmpl w:val="EB6E84B4"/>
    <w:lvl w:ilvl="0" w:tplc="A78670C6">
      <w:start w:val="1"/>
      <w:numFmt w:val="lowerLetter"/>
      <w:lvlText w:val="%1)"/>
      <w:lvlJc w:val="left"/>
      <w:pPr>
        <w:ind w:left="1068" w:hanging="708"/>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2" w15:restartNumberingAfterBreak="0">
    <w:nsid w:val="1D5C100D"/>
    <w:multiLevelType w:val="multilevel"/>
    <w:tmpl w:val="B8C62052"/>
    <w:lvl w:ilvl="0">
      <w:start w:val="1"/>
      <w:numFmt w:val="decimal"/>
      <w:lvlText w:val="%1."/>
      <w:lvlJc w:val="left"/>
      <w:pPr>
        <w:ind w:left="360" w:hanging="360"/>
      </w:pPr>
      <w:rPr>
        <w:rFonts w:hint="default"/>
        <w:b/>
      </w:rPr>
    </w:lvl>
    <w:lvl w:ilvl="1">
      <w:start w:val="1"/>
      <w:numFmt w:val="decimal"/>
      <w:pStyle w:val="Nvel2-Red"/>
      <w:lvlText w:val="%1.%2."/>
      <w:lvlJc w:val="left"/>
      <w:pPr>
        <w:ind w:left="5394" w:hanging="432"/>
      </w:pPr>
      <w:rPr>
        <w:rFonts w:hint="default"/>
        <w:b w:val="0"/>
        <w:i w:val="0"/>
        <w:iCs/>
      </w:rPr>
    </w:lvl>
    <w:lvl w:ilvl="2">
      <w:start w:val="1"/>
      <w:numFmt w:val="decimal"/>
      <w:pStyle w:val="Nvel3-R"/>
      <w:lvlText w:val="%1.%2.%3."/>
      <w:lvlJc w:val="left"/>
      <w:pPr>
        <w:ind w:left="1224" w:hanging="504"/>
      </w:pPr>
      <w:rPr>
        <w:rFonts w:ascii="Arial" w:hAnsi="Arial" w:cs="Arial" w:hint="default"/>
        <w:b w:val="0"/>
        <w:i w:val="0"/>
        <w:iCs/>
        <w:color w:val="auto"/>
      </w:rPr>
    </w:lvl>
    <w:lvl w:ilvl="3">
      <w:start w:val="1"/>
      <w:numFmt w:val="decimal"/>
      <w:pStyle w:val="Nvel4-R"/>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3" w15:restartNumberingAfterBreak="0">
    <w:nsid w:val="1F454B2A"/>
    <w:multiLevelType w:val="multilevel"/>
    <w:tmpl w:val="9B7C5F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4" w15:restartNumberingAfterBreak="0">
    <w:nsid w:val="203A0291"/>
    <w:multiLevelType w:val="multilevel"/>
    <w:tmpl w:val="6624FBE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5" w15:restartNumberingAfterBreak="0">
    <w:nsid w:val="204C4C61"/>
    <w:multiLevelType w:val="multilevel"/>
    <w:tmpl w:val="F98061BE"/>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6" w15:restartNumberingAfterBreak="0">
    <w:nsid w:val="205D3F3F"/>
    <w:multiLevelType w:val="multilevel"/>
    <w:tmpl w:val="4F4C7B92"/>
    <w:lvl w:ilvl="0">
      <w:start w:val="6"/>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47" w15:restartNumberingAfterBreak="0">
    <w:nsid w:val="2061675C"/>
    <w:multiLevelType w:val="hybridMultilevel"/>
    <w:tmpl w:val="FD8A403A"/>
    <w:lvl w:ilvl="0" w:tplc="04160017">
      <w:start w:val="1"/>
      <w:numFmt w:val="lowerLetter"/>
      <w:lvlText w:val="%1)"/>
      <w:lvlJc w:val="left"/>
      <w:pPr>
        <w:ind w:left="1146" w:hanging="360"/>
      </w:pPr>
    </w:lvl>
    <w:lvl w:ilvl="1" w:tplc="04160019" w:tentative="1">
      <w:start w:val="1"/>
      <w:numFmt w:val="lowerLetter"/>
      <w:lvlText w:val="%2."/>
      <w:lvlJc w:val="left"/>
      <w:pPr>
        <w:ind w:left="1866" w:hanging="360"/>
      </w:pPr>
    </w:lvl>
    <w:lvl w:ilvl="2" w:tplc="0416001B" w:tentative="1">
      <w:start w:val="1"/>
      <w:numFmt w:val="lowerRoman"/>
      <w:lvlText w:val="%3."/>
      <w:lvlJc w:val="right"/>
      <w:pPr>
        <w:ind w:left="2586" w:hanging="180"/>
      </w:pPr>
    </w:lvl>
    <w:lvl w:ilvl="3" w:tplc="0416000F" w:tentative="1">
      <w:start w:val="1"/>
      <w:numFmt w:val="decimal"/>
      <w:lvlText w:val="%4."/>
      <w:lvlJc w:val="left"/>
      <w:pPr>
        <w:ind w:left="3306" w:hanging="360"/>
      </w:pPr>
    </w:lvl>
    <w:lvl w:ilvl="4" w:tplc="04160019" w:tentative="1">
      <w:start w:val="1"/>
      <w:numFmt w:val="lowerLetter"/>
      <w:lvlText w:val="%5."/>
      <w:lvlJc w:val="left"/>
      <w:pPr>
        <w:ind w:left="4026" w:hanging="360"/>
      </w:pPr>
    </w:lvl>
    <w:lvl w:ilvl="5" w:tplc="0416001B" w:tentative="1">
      <w:start w:val="1"/>
      <w:numFmt w:val="lowerRoman"/>
      <w:lvlText w:val="%6."/>
      <w:lvlJc w:val="right"/>
      <w:pPr>
        <w:ind w:left="4746" w:hanging="180"/>
      </w:pPr>
    </w:lvl>
    <w:lvl w:ilvl="6" w:tplc="0416000F" w:tentative="1">
      <w:start w:val="1"/>
      <w:numFmt w:val="decimal"/>
      <w:lvlText w:val="%7."/>
      <w:lvlJc w:val="left"/>
      <w:pPr>
        <w:ind w:left="5466" w:hanging="360"/>
      </w:pPr>
    </w:lvl>
    <w:lvl w:ilvl="7" w:tplc="04160019" w:tentative="1">
      <w:start w:val="1"/>
      <w:numFmt w:val="lowerLetter"/>
      <w:lvlText w:val="%8."/>
      <w:lvlJc w:val="left"/>
      <w:pPr>
        <w:ind w:left="6186" w:hanging="360"/>
      </w:pPr>
    </w:lvl>
    <w:lvl w:ilvl="8" w:tplc="0416001B" w:tentative="1">
      <w:start w:val="1"/>
      <w:numFmt w:val="lowerRoman"/>
      <w:lvlText w:val="%9."/>
      <w:lvlJc w:val="right"/>
      <w:pPr>
        <w:ind w:left="6906" w:hanging="180"/>
      </w:pPr>
    </w:lvl>
  </w:abstractNum>
  <w:abstractNum w:abstractNumId="48" w15:restartNumberingAfterBreak="0">
    <w:nsid w:val="209A6C0E"/>
    <w:multiLevelType w:val="multilevel"/>
    <w:tmpl w:val="68B43268"/>
    <w:lvl w:ilvl="0">
      <w:start w:val="1"/>
      <w:numFmt w:val="lowerLetter"/>
      <w:lvlText w:val="%1)"/>
      <w:lvlJc w:val="left"/>
      <w:pPr>
        <w:tabs>
          <w:tab w:val="num" w:pos="720"/>
        </w:tabs>
        <w:ind w:left="720" w:hanging="360"/>
      </w:pPr>
      <w:rPr>
        <w:rFont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9" w15:restartNumberingAfterBreak="0">
    <w:nsid w:val="2227773B"/>
    <w:multiLevelType w:val="hybridMultilevel"/>
    <w:tmpl w:val="BE3EFA30"/>
    <w:lvl w:ilvl="0" w:tplc="960A7F3E">
      <w:start w:val="1"/>
      <w:numFmt w:val="lowerLetter"/>
      <w:lvlText w:val="%1)"/>
      <w:lvlJc w:val="left"/>
      <w:pPr>
        <w:ind w:left="1637" w:hanging="360"/>
      </w:pPr>
      <w:rPr>
        <w:rFonts w:ascii="Arial" w:hAnsi="Arial" w:cs="Arial" w:hint="default"/>
      </w:rPr>
    </w:lvl>
    <w:lvl w:ilvl="1" w:tplc="04160019" w:tentative="1">
      <w:start w:val="1"/>
      <w:numFmt w:val="lowerLetter"/>
      <w:lvlText w:val="%2."/>
      <w:lvlJc w:val="left"/>
      <w:pPr>
        <w:ind w:left="2160" w:hanging="360"/>
      </w:pPr>
    </w:lvl>
    <w:lvl w:ilvl="2" w:tplc="0416001B" w:tentative="1">
      <w:start w:val="1"/>
      <w:numFmt w:val="lowerRoman"/>
      <w:lvlText w:val="%3."/>
      <w:lvlJc w:val="right"/>
      <w:pPr>
        <w:ind w:left="2880" w:hanging="180"/>
      </w:pPr>
    </w:lvl>
    <w:lvl w:ilvl="3" w:tplc="0416000F" w:tentative="1">
      <w:start w:val="1"/>
      <w:numFmt w:val="decimal"/>
      <w:lvlText w:val="%4."/>
      <w:lvlJc w:val="left"/>
      <w:pPr>
        <w:ind w:left="3600" w:hanging="360"/>
      </w:pPr>
    </w:lvl>
    <w:lvl w:ilvl="4" w:tplc="04160019" w:tentative="1">
      <w:start w:val="1"/>
      <w:numFmt w:val="lowerLetter"/>
      <w:lvlText w:val="%5."/>
      <w:lvlJc w:val="left"/>
      <w:pPr>
        <w:ind w:left="4320" w:hanging="360"/>
      </w:pPr>
    </w:lvl>
    <w:lvl w:ilvl="5" w:tplc="0416001B" w:tentative="1">
      <w:start w:val="1"/>
      <w:numFmt w:val="lowerRoman"/>
      <w:lvlText w:val="%6."/>
      <w:lvlJc w:val="right"/>
      <w:pPr>
        <w:ind w:left="5040" w:hanging="180"/>
      </w:pPr>
    </w:lvl>
    <w:lvl w:ilvl="6" w:tplc="0416000F" w:tentative="1">
      <w:start w:val="1"/>
      <w:numFmt w:val="decimal"/>
      <w:lvlText w:val="%7."/>
      <w:lvlJc w:val="left"/>
      <w:pPr>
        <w:ind w:left="5760" w:hanging="360"/>
      </w:pPr>
    </w:lvl>
    <w:lvl w:ilvl="7" w:tplc="04160019" w:tentative="1">
      <w:start w:val="1"/>
      <w:numFmt w:val="lowerLetter"/>
      <w:lvlText w:val="%8."/>
      <w:lvlJc w:val="left"/>
      <w:pPr>
        <w:ind w:left="6480" w:hanging="360"/>
      </w:pPr>
    </w:lvl>
    <w:lvl w:ilvl="8" w:tplc="0416001B" w:tentative="1">
      <w:start w:val="1"/>
      <w:numFmt w:val="lowerRoman"/>
      <w:lvlText w:val="%9."/>
      <w:lvlJc w:val="right"/>
      <w:pPr>
        <w:ind w:left="7200" w:hanging="180"/>
      </w:pPr>
    </w:lvl>
  </w:abstractNum>
  <w:abstractNum w:abstractNumId="50" w15:restartNumberingAfterBreak="0">
    <w:nsid w:val="22AE2F4B"/>
    <w:multiLevelType w:val="hybridMultilevel"/>
    <w:tmpl w:val="180E1066"/>
    <w:lvl w:ilvl="0" w:tplc="04160017">
      <w:start w:val="1"/>
      <w:numFmt w:val="lowerLetter"/>
      <w:lvlText w:val="%1)"/>
      <w:lvlJc w:val="left"/>
      <w:pPr>
        <w:ind w:left="927" w:hanging="360"/>
      </w:pPr>
    </w:lvl>
    <w:lvl w:ilvl="1" w:tplc="04160019" w:tentative="1">
      <w:start w:val="1"/>
      <w:numFmt w:val="lowerLetter"/>
      <w:lvlText w:val="%2."/>
      <w:lvlJc w:val="left"/>
      <w:pPr>
        <w:ind w:left="1647" w:hanging="360"/>
      </w:pPr>
    </w:lvl>
    <w:lvl w:ilvl="2" w:tplc="0416001B" w:tentative="1">
      <w:start w:val="1"/>
      <w:numFmt w:val="lowerRoman"/>
      <w:lvlText w:val="%3."/>
      <w:lvlJc w:val="right"/>
      <w:pPr>
        <w:ind w:left="2367" w:hanging="180"/>
      </w:pPr>
    </w:lvl>
    <w:lvl w:ilvl="3" w:tplc="0416000F" w:tentative="1">
      <w:start w:val="1"/>
      <w:numFmt w:val="decimal"/>
      <w:lvlText w:val="%4."/>
      <w:lvlJc w:val="left"/>
      <w:pPr>
        <w:ind w:left="3087" w:hanging="360"/>
      </w:pPr>
    </w:lvl>
    <w:lvl w:ilvl="4" w:tplc="04160019" w:tentative="1">
      <w:start w:val="1"/>
      <w:numFmt w:val="lowerLetter"/>
      <w:lvlText w:val="%5."/>
      <w:lvlJc w:val="left"/>
      <w:pPr>
        <w:ind w:left="3807" w:hanging="360"/>
      </w:pPr>
    </w:lvl>
    <w:lvl w:ilvl="5" w:tplc="0416001B" w:tentative="1">
      <w:start w:val="1"/>
      <w:numFmt w:val="lowerRoman"/>
      <w:lvlText w:val="%6."/>
      <w:lvlJc w:val="right"/>
      <w:pPr>
        <w:ind w:left="4527" w:hanging="180"/>
      </w:pPr>
    </w:lvl>
    <w:lvl w:ilvl="6" w:tplc="0416000F" w:tentative="1">
      <w:start w:val="1"/>
      <w:numFmt w:val="decimal"/>
      <w:lvlText w:val="%7."/>
      <w:lvlJc w:val="left"/>
      <w:pPr>
        <w:ind w:left="5247" w:hanging="360"/>
      </w:pPr>
    </w:lvl>
    <w:lvl w:ilvl="7" w:tplc="04160019" w:tentative="1">
      <w:start w:val="1"/>
      <w:numFmt w:val="lowerLetter"/>
      <w:lvlText w:val="%8."/>
      <w:lvlJc w:val="left"/>
      <w:pPr>
        <w:ind w:left="5967" w:hanging="360"/>
      </w:pPr>
    </w:lvl>
    <w:lvl w:ilvl="8" w:tplc="0416001B" w:tentative="1">
      <w:start w:val="1"/>
      <w:numFmt w:val="lowerRoman"/>
      <w:lvlText w:val="%9."/>
      <w:lvlJc w:val="right"/>
      <w:pPr>
        <w:ind w:left="6687" w:hanging="180"/>
      </w:pPr>
    </w:lvl>
  </w:abstractNum>
  <w:abstractNum w:abstractNumId="51" w15:restartNumberingAfterBreak="0">
    <w:nsid w:val="2328604B"/>
    <w:multiLevelType w:val="multilevel"/>
    <w:tmpl w:val="BEFAEFB6"/>
    <w:lvl w:ilvl="0">
      <w:start w:val="1"/>
      <w:numFmt w:val="decimal"/>
      <w:lvlText w:val="%1."/>
      <w:lvlJc w:val="left"/>
      <w:pPr>
        <w:tabs>
          <w:tab w:val="num" w:pos="720"/>
        </w:tabs>
        <w:ind w:left="720" w:hanging="360"/>
      </w:pPr>
    </w:lvl>
    <w:lvl w:ilvl="1">
      <w:start w:val="1"/>
      <w:numFmt w:val="lowerLetter"/>
      <w:lvlText w:val="%2)"/>
      <w:lvlJc w:val="left"/>
      <w:pPr>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2" w15:restartNumberingAfterBreak="0">
    <w:nsid w:val="23B62B3F"/>
    <w:multiLevelType w:val="hybridMultilevel"/>
    <w:tmpl w:val="BC7C70C8"/>
    <w:lvl w:ilvl="0" w:tplc="04160019">
      <w:start w:val="1"/>
      <w:numFmt w:val="lowerLetter"/>
      <w:lvlText w:val="%1."/>
      <w:lvlJc w:val="left"/>
      <w:pPr>
        <w:ind w:left="3153" w:hanging="360"/>
      </w:pPr>
    </w:lvl>
    <w:lvl w:ilvl="1" w:tplc="04160019" w:tentative="1">
      <w:start w:val="1"/>
      <w:numFmt w:val="lowerLetter"/>
      <w:lvlText w:val="%2."/>
      <w:lvlJc w:val="left"/>
      <w:pPr>
        <w:ind w:left="3873" w:hanging="360"/>
      </w:pPr>
    </w:lvl>
    <w:lvl w:ilvl="2" w:tplc="0416001B" w:tentative="1">
      <w:start w:val="1"/>
      <w:numFmt w:val="lowerRoman"/>
      <w:lvlText w:val="%3."/>
      <w:lvlJc w:val="right"/>
      <w:pPr>
        <w:ind w:left="4593" w:hanging="180"/>
      </w:pPr>
    </w:lvl>
    <w:lvl w:ilvl="3" w:tplc="0416000F" w:tentative="1">
      <w:start w:val="1"/>
      <w:numFmt w:val="decimal"/>
      <w:lvlText w:val="%4."/>
      <w:lvlJc w:val="left"/>
      <w:pPr>
        <w:ind w:left="5313" w:hanging="360"/>
      </w:pPr>
    </w:lvl>
    <w:lvl w:ilvl="4" w:tplc="04160019" w:tentative="1">
      <w:start w:val="1"/>
      <w:numFmt w:val="lowerLetter"/>
      <w:lvlText w:val="%5."/>
      <w:lvlJc w:val="left"/>
      <w:pPr>
        <w:ind w:left="6033" w:hanging="360"/>
      </w:pPr>
    </w:lvl>
    <w:lvl w:ilvl="5" w:tplc="0416001B" w:tentative="1">
      <w:start w:val="1"/>
      <w:numFmt w:val="lowerRoman"/>
      <w:lvlText w:val="%6."/>
      <w:lvlJc w:val="right"/>
      <w:pPr>
        <w:ind w:left="6753" w:hanging="180"/>
      </w:pPr>
    </w:lvl>
    <w:lvl w:ilvl="6" w:tplc="0416000F" w:tentative="1">
      <w:start w:val="1"/>
      <w:numFmt w:val="decimal"/>
      <w:lvlText w:val="%7."/>
      <w:lvlJc w:val="left"/>
      <w:pPr>
        <w:ind w:left="7473" w:hanging="360"/>
      </w:pPr>
    </w:lvl>
    <w:lvl w:ilvl="7" w:tplc="04160019" w:tentative="1">
      <w:start w:val="1"/>
      <w:numFmt w:val="lowerLetter"/>
      <w:lvlText w:val="%8."/>
      <w:lvlJc w:val="left"/>
      <w:pPr>
        <w:ind w:left="8193" w:hanging="360"/>
      </w:pPr>
    </w:lvl>
    <w:lvl w:ilvl="8" w:tplc="0416001B" w:tentative="1">
      <w:start w:val="1"/>
      <w:numFmt w:val="lowerRoman"/>
      <w:lvlText w:val="%9."/>
      <w:lvlJc w:val="right"/>
      <w:pPr>
        <w:ind w:left="8913" w:hanging="180"/>
      </w:pPr>
    </w:lvl>
  </w:abstractNum>
  <w:abstractNum w:abstractNumId="53" w15:restartNumberingAfterBreak="0">
    <w:nsid w:val="24917731"/>
    <w:multiLevelType w:val="multilevel"/>
    <w:tmpl w:val="1232659C"/>
    <w:lvl w:ilvl="0">
      <w:start w:val="10"/>
      <w:numFmt w:val="decimal"/>
      <w:lvlText w:val="%1."/>
      <w:lvlJc w:val="left"/>
      <w:pPr>
        <w:ind w:left="720" w:hanging="360"/>
      </w:pPr>
      <w:rPr>
        <w:rFonts w:eastAsia="Calibri" w:hint="default"/>
        <w:b w:val="0"/>
        <w:bCs/>
      </w:rPr>
    </w:lvl>
    <w:lvl w:ilvl="1">
      <w:start w:val="1"/>
      <w:numFmt w:val="decimal"/>
      <w:isLgl/>
      <w:lvlText w:val="%1.%2"/>
      <w:lvlJc w:val="left"/>
      <w:pPr>
        <w:ind w:left="900" w:hanging="54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54" w15:restartNumberingAfterBreak="0">
    <w:nsid w:val="25131195"/>
    <w:multiLevelType w:val="hybridMultilevel"/>
    <w:tmpl w:val="67768DDC"/>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55" w15:restartNumberingAfterBreak="0">
    <w:nsid w:val="25600171"/>
    <w:multiLevelType w:val="hybridMultilevel"/>
    <w:tmpl w:val="F2B6AF00"/>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56" w15:restartNumberingAfterBreak="0">
    <w:nsid w:val="25C832A4"/>
    <w:multiLevelType w:val="multilevel"/>
    <w:tmpl w:val="DEFA9E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7" w15:restartNumberingAfterBreak="0">
    <w:nsid w:val="26816CB9"/>
    <w:multiLevelType w:val="multilevel"/>
    <w:tmpl w:val="79DC5CA4"/>
    <w:lvl w:ilvl="0">
      <w:start w:val="18"/>
      <w:numFmt w:val="decimal"/>
      <w:lvlText w:val="%1"/>
      <w:lvlJc w:val="left"/>
      <w:pPr>
        <w:ind w:left="465" w:hanging="465"/>
      </w:pPr>
      <w:rPr>
        <w:rFonts w:hint="default"/>
      </w:rPr>
    </w:lvl>
    <w:lvl w:ilvl="1">
      <w:start w:val="1"/>
      <w:numFmt w:val="decimal"/>
      <w:lvlText w:val="%1.%2"/>
      <w:lvlJc w:val="left"/>
      <w:pPr>
        <w:ind w:left="465" w:hanging="46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58" w15:restartNumberingAfterBreak="0">
    <w:nsid w:val="26C74D2D"/>
    <w:multiLevelType w:val="hybridMultilevel"/>
    <w:tmpl w:val="1B12F212"/>
    <w:lvl w:ilvl="0" w:tplc="04160019">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59" w15:restartNumberingAfterBreak="0">
    <w:nsid w:val="27AD4CF4"/>
    <w:multiLevelType w:val="multilevel"/>
    <w:tmpl w:val="BE9CEC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0" w15:restartNumberingAfterBreak="0">
    <w:nsid w:val="27B926D7"/>
    <w:multiLevelType w:val="multilevel"/>
    <w:tmpl w:val="66DC60D2"/>
    <w:lvl w:ilvl="0">
      <w:start w:val="1"/>
      <w:numFmt w:val="lowerLetter"/>
      <w:lvlText w:val="%1)"/>
      <w:lvlJc w:val="left"/>
      <w:pPr>
        <w:tabs>
          <w:tab w:val="num" w:pos="720"/>
        </w:tabs>
        <w:ind w:left="720" w:hanging="360"/>
      </w:pPr>
      <w:rPr>
        <w:rFont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1" w15:restartNumberingAfterBreak="0">
    <w:nsid w:val="29D22704"/>
    <w:multiLevelType w:val="multilevel"/>
    <w:tmpl w:val="1264ED78"/>
    <w:lvl w:ilvl="0">
      <w:start w:val="1"/>
      <w:numFmt w:val="lowerLetter"/>
      <w:lvlText w:val="%1)"/>
      <w:lvlJc w:val="left"/>
      <w:pPr>
        <w:tabs>
          <w:tab w:val="num" w:pos="720"/>
        </w:tabs>
        <w:ind w:left="720" w:hanging="360"/>
      </w:pPr>
      <w:rPr>
        <w:rFont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2" w15:restartNumberingAfterBreak="0">
    <w:nsid w:val="2C4E614F"/>
    <w:multiLevelType w:val="multilevel"/>
    <w:tmpl w:val="F63E6E4A"/>
    <w:lvl w:ilvl="0">
      <w:start w:val="1"/>
      <w:numFmt w:val="lowerLetter"/>
      <w:lvlText w:val="%1)"/>
      <w:lvlJc w:val="left"/>
      <w:pPr>
        <w:tabs>
          <w:tab w:val="num" w:pos="720"/>
        </w:tabs>
        <w:ind w:left="720" w:hanging="360"/>
      </w:pPr>
      <w:rPr>
        <w:rFonts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3" w15:restartNumberingAfterBreak="0">
    <w:nsid w:val="2D6950CF"/>
    <w:multiLevelType w:val="multilevel"/>
    <w:tmpl w:val="B6CC6984"/>
    <w:lvl w:ilvl="0">
      <w:start w:val="17"/>
      <w:numFmt w:val="decimal"/>
      <w:lvlText w:val="%1"/>
      <w:lvlJc w:val="left"/>
      <w:pPr>
        <w:ind w:left="465" w:hanging="465"/>
      </w:pPr>
      <w:rPr>
        <w:rFonts w:hint="default"/>
        <w:b w:val="0"/>
      </w:rPr>
    </w:lvl>
    <w:lvl w:ilvl="1">
      <w:start w:val="1"/>
      <w:numFmt w:val="decimal"/>
      <w:lvlText w:val="%1.%2"/>
      <w:lvlJc w:val="left"/>
      <w:pPr>
        <w:ind w:left="465" w:hanging="465"/>
      </w:pPr>
      <w:rPr>
        <w:rFonts w:hint="default"/>
        <w:b w:val="0"/>
      </w:rPr>
    </w:lvl>
    <w:lvl w:ilvl="2">
      <w:start w:val="1"/>
      <w:numFmt w:val="decimal"/>
      <w:lvlText w:val="%1.%2.%3"/>
      <w:lvlJc w:val="left"/>
      <w:pPr>
        <w:ind w:left="720" w:hanging="720"/>
      </w:pPr>
      <w:rPr>
        <w:rFonts w:hint="default"/>
        <w:b w:val="0"/>
      </w:rPr>
    </w:lvl>
    <w:lvl w:ilvl="3">
      <w:start w:val="1"/>
      <w:numFmt w:val="decimal"/>
      <w:lvlText w:val="%1.%2.%3.%4"/>
      <w:lvlJc w:val="left"/>
      <w:pPr>
        <w:ind w:left="1080" w:hanging="108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440" w:hanging="1440"/>
      </w:pPr>
      <w:rPr>
        <w:rFonts w:hint="default"/>
        <w:b w:val="0"/>
      </w:rPr>
    </w:lvl>
    <w:lvl w:ilvl="6">
      <w:start w:val="1"/>
      <w:numFmt w:val="decimal"/>
      <w:lvlText w:val="%1.%2.%3.%4.%5.%6.%7"/>
      <w:lvlJc w:val="left"/>
      <w:pPr>
        <w:ind w:left="1440" w:hanging="1440"/>
      </w:pPr>
      <w:rPr>
        <w:rFonts w:hint="default"/>
        <w:b w:val="0"/>
      </w:rPr>
    </w:lvl>
    <w:lvl w:ilvl="7">
      <w:start w:val="1"/>
      <w:numFmt w:val="decimal"/>
      <w:lvlText w:val="%1.%2.%3.%4.%5.%6.%7.%8"/>
      <w:lvlJc w:val="left"/>
      <w:pPr>
        <w:ind w:left="1800" w:hanging="1800"/>
      </w:pPr>
      <w:rPr>
        <w:rFonts w:hint="default"/>
        <w:b w:val="0"/>
      </w:rPr>
    </w:lvl>
    <w:lvl w:ilvl="8">
      <w:start w:val="1"/>
      <w:numFmt w:val="decimal"/>
      <w:lvlText w:val="%1.%2.%3.%4.%5.%6.%7.%8.%9"/>
      <w:lvlJc w:val="left"/>
      <w:pPr>
        <w:ind w:left="1800" w:hanging="1800"/>
      </w:pPr>
      <w:rPr>
        <w:rFonts w:hint="default"/>
        <w:b w:val="0"/>
      </w:rPr>
    </w:lvl>
  </w:abstractNum>
  <w:abstractNum w:abstractNumId="64" w15:restartNumberingAfterBreak="0">
    <w:nsid w:val="2D850502"/>
    <w:multiLevelType w:val="multilevel"/>
    <w:tmpl w:val="49940F14"/>
    <w:lvl w:ilvl="0">
      <w:start w:val="1"/>
      <w:numFmt w:val="lowerLetter"/>
      <w:lvlText w:val="%1)"/>
      <w:lvlJc w:val="left"/>
      <w:pPr>
        <w:tabs>
          <w:tab w:val="num" w:pos="720"/>
        </w:tabs>
        <w:ind w:left="720" w:hanging="360"/>
      </w:pPr>
      <w:rPr>
        <w:rFont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5" w15:restartNumberingAfterBreak="0">
    <w:nsid w:val="2EB3332A"/>
    <w:multiLevelType w:val="multilevel"/>
    <w:tmpl w:val="2D9E5F28"/>
    <w:lvl w:ilvl="0">
      <w:start w:val="4"/>
      <w:numFmt w:val="decimal"/>
      <w:lvlText w:val="%1"/>
      <w:lvlJc w:val="left"/>
      <w:pPr>
        <w:ind w:left="465" w:hanging="465"/>
      </w:pPr>
      <w:rPr>
        <w:rFonts w:hint="default"/>
      </w:rPr>
    </w:lvl>
    <w:lvl w:ilvl="1">
      <w:start w:val="11"/>
      <w:numFmt w:val="decimal"/>
      <w:lvlText w:val="%1.%2"/>
      <w:lvlJc w:val="left"/>
      <w:pPr>
        <w:ind w:left="465" w:hanging="46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66" w15:restartNumberingAfterBreak="0">
    <w:nsid w:val="2F3678EC"/>
    <w:multiLevelType w:val="multilevel"/>
    <w:tmpl w:val="B06C9386"/>
    <w:lvl w:ilvl="0">
      <w:start w:val="1"/>
      <w:numFmt w:val="decimal"/>
      <w:lvlText w:val="%1."/>
      <w:lvlJc w:val="left"/>
      <w:pPr>
        <w:tabs>
          <w:tab w:val="num" w:pos="720"/>
        </w:tabs>
        <w:ind w:left="720" w:hanging="360"/>
      </w:pPr>
    </w:lvl>
    <w:lvl w:ilvl="1">
      <w:start w:val="1"/>
      <w:numFmt w:val="lowerLetter"/>
      <w:lvlText w:val="%2)"/>
      <w:lvlJc w:val="left"/>
      <w:pPr>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7" w15:restartNumberingAfterBreak="0">
    <w:nsid w:val="306D772B"/>
    <w:multiLevelType w:val="hybridMultilevel"/>
    <w:tmpl w:val="2CF06A26"/>
    <w:lvl w:ilvl="0" w:tplc="CC56AD0C">
      <w:start w:val="1"/>
      <w:numFmt w:val="lowerLetter"/>
      <w:lvlText w:val="%1)"/>
      <w:lvlJc w:val="left"/>
      <w:pPr>
        <w:ind w:left="720" w:hanging="360"/>
      </w:pPr>
      <w:rPr>
        <w:rFonts w:ascii="Arial" w:hAnsi="Arial" w:cs="Arial" w:hint="default"/>
        <w:b w:val="0"/>
        <w:bCs/>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68" w15:restartNumberingAfterBreak="0">
    <w:nsid w:val="308519DD"/>
    <w:multiLevelType w:val="hybridMultilevel"/>
    <w:tmpl w:val="AEB4C776"/>
    <w:lvl w:ilvl="0" w:tplc="0416000D">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69" w15:restartNumberingAfterBreak="0">
    <w:nsid w:val="30E02D3B"/>
    <w:multiLevelType w:val="multilevel"/>
    <w:tmpl w:val="D30868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0" w15:restartNumberingAfterBreak="0">
    <w:nsid w:val="31247A99"/>
    <w:multiLevelType w:val="hybridMultilevel"/>
    <w:tmpl w:val="3742302A"/>
    <w:lvl w:ilvl="0" w:tplc="04160001">
      <w:start w:val="1"/>
      <w:numFmt w:val="bullet"/>
      <w:lvlText w:val=""/>
      <w:lvlJc w:val="left"/>
      <w:pPr>
        <w:ind w:left="1200" w:hanging="360"/>
      </w:pPr>
      <w:rPr>
        <w:rFonts w:ascii="Symbol" w:hAnsi="Symbol" w:hint="default"/>
      </w:rPr>
    </w:lvl>
    <w:lvl w:ilvl="1" w:tplc="04160003" w:tentative="1">
      <w:start w:val="1"/>
      <w:numFmt w:val="bullet"/>
      <w:lvlText w:val="o"/>
      <w:lvlJc w:val="left"/>
      <w:pPr>
        <w:ind w:left="1920" w:hanging="360"/>
      </w:pPr>
      <w:rPr>
        <w:rFonts w:ascii="Courier New" w:hAnsi="Courier New" w:cs="Courier New" w:hint="default"/>
      </w:rPr>
    </w:lvl>
    <w:lvl w:ilvl="2" w:tplc="04160005" w:tentative="1">
      <w:start w:val="1"/>
      <w:numFmt w:val="bullet"/>
      <w:lvlText w:val=""/>
      <w:lvlJc w:val="left"/>
      <w:pPr>
        <w:ind w:left="2640" w:hanging="360"/>
      </w:pPr>
      <w:rPr>
        <w:rFonts w:ascii="Wingdings" w:hAnsi="Wingdings" w:hint="default"/>
      </w:rPr>
    </w:lvl>
    <w:lvl w:ilvl="3" w:tplc="04160001" w:tentative="1">
      <w:start w:val="1"/>
      <w:numFmt w:val="bullet"/>
      <w:lvlText w:val=""/>
      <w:lvlJc w:val="left"/>
      <w:pPr>
        <w:ind w:left="3360" w:hanging="360"/>
      </w:pPr>
      <w:rPr>
        <w:rFonts w:ascii="Symbol" w:hAnsi="Symbol" w:hint="default"/>
      </w:rPr>
    </w:lvl>
    <w:lvl w:ilvl="4" w:tplc="04160003" w:tentative="1">
      <w:start w:val="1"/>
      <w:numFmt w:val="bullet"/>
      <w:lvlText w:val="o"/>
      <w:lvlJc w:val="left"/>
      <w:pPr>
        <w:ind w:left="4080" w:hanging="360"/>
      </w:pPr>
      <w:rPr>
        <w:rFonts w:ascii="Courier New" w:hAnsi="Courier New" w:cs="Courier New" w:hint="default"/>
      </w:rPr>
    </w:lvl>
    <w:lvl w:ilvl="5" w:tplc="04160005" w:tentative="1">
      <w:start w:val="1"/>
      <w:numFmt w:val="bullet"/>
      <w:lvlText w:val=""/>
      <w:lvlJc w:val="left"/>
      <w:pPr>
        <w:ind w:left="4800" w:hanging="360"/>
      </w:pPr>
      <w:rPr>
        <w:rFonts w:ascii="Wingdings" w:hAnsi="Wingdings" w:hint="default"/>
      </w:rPr>
    </w:lvl>
    <w:lvl w:ilvl="6" w:tplc="04160001" w:tentative="1">
      <w:start w:val="1"/>
      <w:numFmt w:val="bullet"/>
      <w:lvlText w:val=""/>
      <w:lvlJc w:val="left"/>
      <w:pPr>
        <w:ind w:left="5520" w:hanging="360"/>
      </w:pPr>
      <w:rPr>
        <w:rFonts w:ascii="Symbol" w:hAnsi="Symbol" w:hint="default"/>
      </w:rPr>
    </w:lvl>
    <w:lvl w:ilvl="7" w:tplc="04160003" w:tentative="1">
      <w:start w:val="1"/>
      <w:numFmt w:val="bullet"/>
      <w:lvlText w:val="o"/>
      <w:lvlJc w:val="left"/>
      <w:pPr>
        <w:ind w:left="6240" w:hanging="360"/>
      </w:pPr>
      <w:rPr>
        <w:rFonts w:ascii="Courier New" w:hAnsi="Courier New" w:cs="Courier New" w:hint="default"/>
      </w:rPr>
    </w:lvl>
    <w:lvl w:ilvl="8" w:tplc="04160005" w:tentative="1">
      <w:start w:val="1"/>
      <w:numFmt w:val="bullet"/>
      <w:lvlText w:val=""/>
      <w:lvlJc w:val="left"/>
      <w:pPr>
        <w:ind w:left="6960" w:hanging="360"/>
      </w:pPr>
      <w:rPr>
        <w:rFonts w:ascii="Wingdings" w:hAnsi="Wingdings" w:hint="default"/>
      </w:rPr>
    </w:lvl>
  </w:abstractNum>
  <w:abstractNum w:abstractNumId="71" w15:restartNumberingAfterBreak="0">
    <w:nsid w:val="318A3A24"/>
    <w:multiLevelType w:val="multilevel"/>
    <w:tmpl w:val="68FAD7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2" w15:restartNumberingAfterBreak="0">
    <w:nsid w:val="33145232"/>
    <w:multiLevelType w:val="multilevel"/>
    <w:tmpl w:val="32D0C8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3" w15:restartNumberingAfterBreak="0">
    <w:nsid w:val="342A6735"/>
    <w:multiLevelType w:val="hybridMultilevel"/>
    <w:tmpl w:val="77BCC2F8"/>
    <w:lvl w:ilvl="0" w:tplc="0416000D">
      <w:start w:val="1"/>
      <w:numFmt w:val="bullet"/>
      <w:lvlText w:val=""/>
      <w:lvlJc w:val="left"/>
      <w:pPr>
        <w:ind w:left="1570" w:hanging="360"/>
      </w:pPr>
      <w:rPr>
        <w:rFonts w:ascii="Wingdings" w:hAnsi="Wingdings" w:hint="default"/>
      </w:rPr>
    </w:lvl>
    <w:lvl w:ilvl="1" w:tplc="04160003" w:tentative="1">
      <w:start w:val="1"/>
      <w:numFmt w:val="bullet"/>
      <w:lvlText w:val="o"/>
      <w:lvlJc w:val="left"/>
      <w:pPr>
        <w:ind w:left="2290" w:hanging="360"/>
      </w:pPr>
      <w:rPr>
        <w:rFonts w:ascii="Courier New" w:hAnsi="Courier New" w:cs="Courier New" w:hint="default"/>
      </w:rPr>
    </w:lvl>
    <w:lvl w:ilvl="2" w:tplc="04160005" w:tentative="1">
      <w:start w:val="1"/>
      <w:numFmt w:val="bullet"/>
      <w:lvlText w:val=""/>
      <w:lvlJc w:val="left"/>
      <w:pPr>
        <w:ind w:left="3010" w:hanging="360"/>
      </w:pPr>
      <w:rPr>
        <w:rFonts w:ascii="Wingdings" w:hAnsi="Wingdings" w:hint="default"/>
      </w:rPr>
    </w:lvl>
    <w:lvl w:ilvl="3" w:tplc="04160001" w:tentative="1">
      <w:start w:val="1"/>
      <w:numFmt w:val="bullet"/>
      <w:lvlText w:val=""/>
      <w:lvlJc w:val="left"/>
      <w:pPr>
        <w:ind w:left="3730" w:hanging="360"/>
      </w:pPr>
      <w:rPr>
        <w:rFonts w:ascii="Symbol" w:hAnsi="Symbol" w:hint="default"/>
      </w:rPr>
    </w:lvl>
    <w:lvl w:ilvl="4" w:tplc="04160003" w:tentative="1">
      <w:start w:val="1"/>
      <w:numFmt w:val="bullet"/>
      <w:lvlText w:val="o"/>
      <w:lvlJc w:val="left"/>
      <w:pPr>
        <w:ind w:left="4450" w:hanging="360"/>
      </w:pPr>
      <w:rPr>
        <w:rFonts w:ascii="Courier New" w:hAnsi="Courier New" w:cs="Courier New" w:hint="default"/>
      </w:rPr>
    </w:lvl>
    <w:lvl w:ilvl="5" w:tplc="04160005" w:tentative="1">
      <w:start w:val="1"/>
      <w:numFmt w:val="bullet"/>
      <w:lvlText w:val=""/>
      <w:lvlJc w:val="left"/>
      <w:pPr>
        <w:ind w:left="5170" w:hanging="360"/>
      </w:pPr>
      <w:rPr>
        <w:rFonts w:ascii="Wingdings" w:hAnsi="Wingdings" w:hint="default"/>
      </w:rPr>
    </w:lvl>
    <w:lvl w:ilvl="6" w:tplc="04160001" w:tentative="1">
      <w:start w:val="1"/>
      <w:numFmt w:val="bullet"/>
      <w:lvlText w:val=""/>
      <w:lvlJc w:val="left"/>
      <w:pPr>
        <w:ind w:left="5890" w:hanging="360"/>
      </w:pPr>
      <w:rPr>
        <w:rFonts w:ascii="Symbol" w:hAnsi="Symbol" w:hint="default"/>
      </w:rPr>
    </w:lvl>
    <w:lvl w:ilvl="7" w:tplc="04160003" w:tentative="1">
      <w:start w:val="1"/>
      <w:numFmt w:val="bullet"/>
      <w:lvlText w:val="o"/>
      <w:lvlJc w:val="left"/>
      <w:pPr>
        <w:ind w:left="6610" w:hanging="360"/>
      </w:pPr>
      <w:rPr>
        <w:rFonts w:ascii="Courier New" w:hAnsi="Courier New" w:cs="Courier New" w:hint="default"/>
      </w:rPr>
    </w:lvl>
    <w:lvl w:ilvl="8" w:tplc="04160005" w:tentative="1">
      <w:start w:val="1"/>
      <w:numFmt w:val="bullet"/>
      <w:lvlText w:val=""/>
      <w:lvlJc w:val="left"/>
      <w:pPr>
        <w:ind w:left="7330" w:hanging="360"/>
      </w:pPr>
      <w:rPr>
        <w:rFonts w:ascii="Wingdings" w:hAnsi="Wingdings" w:hint="default"/>
      </w:rPr>
    </w:lvl>
  </w:abstractNum>
  <w:abstractNum w:abstractNumId="74" w15:restartNumberingAfterBreak="0">
    <w:nsid w:val="34BA07A6"/>
    <w:multiLevelType w:val="hybridMultilevel"/>
    <w:tmpl w:val="1772D5E2"/>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75" w15:restartNumberingAfterBreak="0">
    <w:nsid w:val="34BB1EA8"/>
    <w:multiLevelType w:val="hybridMultilevel"/>
    <w:tmpl w:val="7B6C5134"/>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76" w15:restartNumberingAfterBreak="0">
    <w:nsid w:val="34F00939"/>
    <w:multiLevelType w:val="hybridMultilevel"/>
    <w:tmpl w:val="DEC24A12"/>
    <w:lvl w:ilvl="0" w:tplc="04160001">
      <w:start w:val="1"/>
      <w:numFmt w:val="bullet"/>
      <w:lvlText w:val=""/>
      <w:lvlJc w:val="left"/>
      <w:pPr>
        <w:ind w:left="780" w:hanging="360"/>
      </w:pPr>
      <w:rPr>
        <w:rFonts w:ascii="Symbol" w:hAnsi="Symbol" w:hint="default"/>
      </w:rPr>
    </w:lvl>
    <w:lvl w:ilvl="1" w:tplc="04160003" w:tentative="1">
      <w:start w:val="1"/>
      <w:numFmt w:val="bullet"/>
      <w:lvlText w:val="o"/>
      <w:lvlJc w:val="left"/>
      <w:pPr>
        <w:ind w:left="1500" w:hanging="360"/>
      </w:pPr>
      <w:rPr>
        <w:rFonts w:ascii="Courier New" w:hAnsi="Courier New" w:cs="Courier New" w:hint="default"/>
      </w:rPr>
    </w:lvl>
    <w:lvl w:ilvl="2" w:tplc="04160005" w:tentative="1">
      <w:start w:val="1"/>
      <w:numFmt w:val="bullet"/>
      <w:lvlText w:val=""/>
      <w:lvlJc w:val="left"/>
      <w:pPr>
        <w:ind w:left="2220" w:hanging="360"/>
      </w:pPr>
      <w:rPr>
        <w:rFonts w:ascii="Wingdings" w:hAnsi="Wingdings" w:hint="default"/>
      </w:rPr>
    </w:lvl>
    <w:lvl w:ilvl="3" w:tplc="04160001" w:tentative="1">
      <w:start w:val="1"/>
      <w:numFmt w:val="bullet"/>
      <w:lvlText w:val=""/>
      <w:lvlJc w:val="left"/>
      <w:pPr>
        <w:ind w:left="2940" w:hanging="360"/>
      </w:pPr>
      <w:rPr>
        <w:rFonts w:ascii="Symbol" w:hAnsi="Symbol" w:hint="default"/>
      </w:rPr>
    </w:lvl>
    <w:lvl w:ilvl="4" w:tplc="04160003" w:tentative="1">
      <w:start w:val="1"/>
      <w:numFmt w:val="bullet"/>
      <w:lvlText w:val="o"/>
      <w:lvlJc w:val="left"/>
      <w:pPr>
        <w:ind w:left="3660" w:hanging="360"/>
      </w:pPr>
      <w:rPr>
        <w:rFonts w:ascii="Courier New" w:hAnsi="Courier New" w:cs="Courier New" w:hint="default"/>
      </w:rPr>
    </w:lvl>
    <w:lvl w:ilvl="5" w:tplc="04160005" w:tentative="1">
      <w:start w:val="1"/>
      <w:numFmt w:val="bullet"/>
      <w:lvlText w:val=""/>
      <w:lvlJc w:val="left"/>
      <w:pPr>
        <w:ind w:left="4380" w:hanging="360"/>
      </w:pPr>
      <w:rPr>
        <w:rFonts w:ascii="Wingdings" w:hAnsi="Wingdings" w:hint="default"/>
      </w:rPr>
    </w:lvl>
    <w:lvl w:ilvl="6" w:tplc="04160001" w:tentative="1">
      <w:start w:val="1"/>
      <w:numFmt w:val="bullet"/>
      <w:lvlText w:val=""/>
      <w:lvlJc w:val="left"/>
      <w:pPr>
        <w:ind w:left="5100" w:hanging="360"/>
      </w:pPr>
      <w:rPr>
        <w:rFonts w:ascii="Symbol" w:hAnsi="Symbol" w:hint="default"/>
      </w:rPr>
    </w:lvl>
    <w:lvl w:ilvl="7" w:tplc="04160003" w:tentative="1">
      <w:start w:val="1"/>
      <w:numFmt w:val="bullet"/>
      <w:lvlText w:val="o"/>
      <w:lvlJc w:val="left"/>
      <w:pPr>
        <w:ind w:left="5820" w:hanging="360"/>
      </w:pPr>
      <w:rPr>
        <w:rFonts w:ascii="Courier New" w:hAnsi="Courier New" w:cs="Courier New" w:hint="default"/>
      </w:rPr>
    </w:lvl>
    <w:lvl w:ilvl="8" w:tplc="04160005" w:tentative="1">
      <w:start w:val="1"/>
      <w:numFmt w:val="bullet"/>
      <w:lvlText w:val=""/>
      <w:lvlJc w:val="left"/>
      <w:pPr>
        <w:ind w:left="6540" w:hanging="360"/>
      </w:pPr>
      <w:rPr>
        <w:rFonts w:ascii="Wingdings" w:hAnsi="Wingdings" w:hint="default"/>
      </w:rPr>
    </w:lvl>
  </w:abstractNum>
  <w:abstractNum w:abstractNumId="77" w15:restartNumberingAfterBreak="0">
    <w:nsid w:val="351D48C5"/>
    <w:multiLevelType w:val="hybridMultilevel"/>
    <w:tmpl w:val="0244236C"/>
    <w:lvl w:ilvl="0" w:tplc="FFFFFFFF">
      <w:start w:val="9"/>
      <w:numFmt w:val="decimal"/>
      <w:lvlText w:val="%1."/>
      <w:lvlJc w:val="left"/>
      <w:pPr>
        <w:ind w:left="1211" w:hanging="360"/>
      </w:pPr>
      <w:rPr>
        <w:rFonts w:hint="default"/>
        <w:sz w:val="28"/>
        <w:szCs w:val="28"/>
      </w:rPr>
    </w:lvl>
    <w:lvl w:ilvl="1" w:tplc="04160013">
      <w:start w:val="1"/>
      <w:numFmt w:val="upperRoman"/>
      <w:lvlText w:val="%2."/>
      <w:lvlJc w:val="right"/>
      <w:pPr>
        <w:ind w:left="1800" w:hanging="360"/>
      </w:pPr>
    </w:lvl>
    <w:lvl w:ilvl="2" w:tplc="FFFFFFFF">
      <w:start w:val="1"/>
      <w:numFmt w:val="lowerRoman"/>
      <w:lvlText w:val="%3."/>
      <w:lvlJc w:val="right"/>
      <w:pPr>
        <w:ind w:left="2520" w:hanging="180"/>
      </w:pPr>
    </w:lvl>
    <w:lvl w:ilvl="3" w:tplc="FFFFFFFF">
      <w:start w:val="11"/>
      <w:numFmt w:val="decimal"/>
      <w:lvlText w:val="%4"/>
      <w:lvlJc w:val="left"/>
      <w:pPr>
        <w:ind w:left="3240" w:hanging="360"/>
      </w:pPr>
      <w:rPr>
        <w:rFonts w:hint="default"/>
      </w:r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78" w15:restartNumberingAfterBreak="0">
    <w:nsid w:val="35B46AF9"/>
    <w:multiLevelType w:val="multilevel"/>
    <w:tmpl w:val="8CD07EC6"/>
    <w:lvl w:ilvl="0">
      <w:start w:val="1"/>
      <w:numFmt w:val="decimal"/>
      <w:lvlText w:val="%1."/>
      <w:lvlJc w:val="left"/>
      <w:pPr>
        <w:tabs>
          <w:tab w:val="num" w:pos="720"/>
        </w:tabs>
        <w:ind w:left="720" w:hanging="360"/>
      </w:pPr>
    </w:lvl>
    <w:lvl w:ilvl="1">
      <w:start w:val="1"/>
      <w:numFmt w:val="lowerLetter"/>
      <w:lvlText w:val="%2)"/>
      <w:lvlJc w:val="left"/>
      <w:pPr>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9" w15:restartNumberingAfterBreak="0">
    <w:nsid w:val="36517962"/>
    <w:multiLevelType w:val="hybridMultilevel"/>
    <w:tmpl w:val="7B9818AA"/>
    <w:lvl w:ilvl="0" w:tplc="21F64176">
      <w:start w:val="1"/>
      <w:numFmt w:val="upperRoman"/>
      <w:lvlText w:val="%1."/>
      <w:lvlJc w:val="left"/>
      <w:pPr>
        <w:ind w:left="1080" w:hanging="720"/>
      </w:pPr>
      <w:rPr>
        <w:rFonts w:hint="default"/>
      </w:rPr>
    </w:lvl>
    <w:lvl w:ilvl="1" w:tplc="04160019" w:tentative="1">
      <w:start w:val="1"/>
      <w:numFmt w:val="lowerLetter"/>
      <w:lvlText w:val="%2."/>
      <w:lvlJc w:val="left"/>
      <w:pPr>
        <w:ind w:left="1440" w:hanging="360"/>
      </w:pPr>
    </w:lvl>
    <w:lvl w:ilvl="2" w:tplc="0416001B">
      <w:start w:val="1"/>
      <w:numFmt w:val="lowerRoman"/>
      <w:lvlText w:val="%3."/>
      <w:lvlJc w:val="right"/>
      <w:pPr>
        <w:ind w:left="2160" w:hanging="180"/>
      </w:pPr>
    </w:lvl>
    <w:lvl w:ilvl="3" w:tplc="A49432DA">
      <w:start w:val="1"/>
      <w:numFmt w:val="decimal"/>
      <w:lvlText w:val="%4."/>
      <w:lvlJc w:val="left"/>
      <w:pPr>
        <w:ind w:left="2880" w:hanging="360"/>
      </w:pPr>
      <w:rPr>
        <w:b w:val="0"/>
        <w:bCs/>
      </w:r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80" w15:restartNumberingAfterBreak="0">
    <w:nsid w:val="36896DA6"/>
    <w:multiLevelType w:val="multilevel"/>
    <w:tmpl w:val="89BEB9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1" w15:restartNumberingAfterBreak="0">
    <w:nsid w:val="36C44B8E"/>
    <w:multiLevelType w:val="multilevel"/>
    <w:tmpl w:val="A5DC63F4"/>
    <w:lvl w:ilvl="0">
      <w:start w:val="6"/>
      <w:numFmt w:val="decimal"/>
      <w:lvlText w:val="%1"/>
      <w:lvlJc w:val="left"/>
      <w:pPr>
        <w:ind w:left="360" w:hanging="360"/>
      </w:pPr>
      <w:rPr>
        <w:rFonts w:eastAsia="Arial" w:hint="default"/>
      </w:rPr>
    </w:lvl>
    <w:lvl w:ilvl="1">
      <w:start w:val="1"/>
      <w:numFmt w:val="decimal"/>
      <w:lvlText w:val="%1.%2"/>
      <w:lvlJc w:val="left"/>
      <w:pPr>
        <w:ind w:left="360" w:hanging="360"/>
      </w:pPr>
      <w:rPr>
        <w:rFonts w:eastAsia="Arial" w:hint="default"/>
      </w:rPr>
    </w:lvl>
    <w:lvl w:ilvl="2">
      <w:start w:val="1"/>
      <w:numFmt w:val="decimal"/>
      <w:lvlText w:val="%1.%2.%3"/>
      <w:lvlJc w:val="left"/>
      <w:pPr>
        <w:ind w:left="720" w:hanging="720"/>
      </w:pPr>
      <w:rPr>
        <w:rFonts w:eastAsia="Arial" w:hint="default"/>
      </w:rPr>
    </w:lvl>
    <w:lvl w:ilvl="3">
      <w:start w:val="1"/>
      <w:numFmt w:val="decimal"/>
      <w:lvlText w:val="%1.%2.%3.%4"/>
      <w:lvlJc w:val="left"/>
      <w:pPr>
        <w:ind w:left="1080" w:hanging="1080"/>
      </w:pPr>
      <w:rPr>
        <w:rFonts w:eastAsia="Arial" w:hint="default"/>
      </w:rPr>
    </w:lvl>
    <w:lvl w:ilvl="4">
      <w:start w:val="1"/>
      <w:numFmt w:val="decimal"/>
      <w:lvlText w:val="%1.%2.%3.%4.%5"/>
      <w:lvlJc w:val="left"/>
      <w:pPr>
        <w:ind w:left="1080" w:hanging="1080"/>
      </w:pPr>
      <w:rPr>
        <w:rFonts w:eastAsia="Arial" w:hint="default"/>
      </w:rPr>
    </w:lvl>
    <w:lvl w:ilvl="5">
      <w:start w:val="1"/>
      <w:numFmt w:val="decimal"/>
      <w:lvlText w:val="%1.%2.%3.%4.%5.%6"/>
      <w:lvlJc w:val="left"/>
      <w:pPr>
        <w:ind w:left="1440" w:hanging="1440"/>
      </w:pPr>
      <w:rPr>
        <w:rFonts w:eastAsia="Arial" w:hint="default"/>
      </w:rPr>
    </w:lvl>
    <w:lvl w:ilvl="6">
      <w:start w:val="1"/>
      <w:numFmt w:val="decimal"/>
      <w:lvlText w:val="%1.%2.%3.%4.%5.%6.%7"/>
      <w:lvlJc w:val="left"/>
      <w:pPr>
        <w:ind w:left="1440" w:hanging="1440"/>
      </w:pPr>
      <w:rPr>
        <w:rFonts w:eastAsia="Arial" w:hint="default"/>
      </w:rPr>
    </w:lvl>
    <w:lvl w:ilvl="7">
      <w:start w:val="1"/>
      <w:numFmt w:val="decimal"/>
      <w:lvlText w:val="%1.%2.%3.%4.%5.%6.%7.%8"/>
      <w:lvlJc w:val="left"/>
      <w:pPr>
        <w:ind w:left="1800" w:hanging="1800"/>
      </w:pPr>
      <w:rPr>
        <w:rFonts w:eastAsia="Arial" w:hint="default"/>
      </w:rPr>
    </w:lvl>
    <w:lvl w:ilvl="8">
      <w:start w:val="1"/>
      <w:numFmt w:val="decimal"/>
      <w:lvlText w:val="%1.%2.%3.%4.%5.%6.%7.%8.%9"/>
      <w:lvlJc w:val="left"/>
      <w:pPr>
        <w:ind w:left="1800" w:hanging="1800"/>
      </w:pPr>
      <w:rPr>
        <w:rFonts w:eastAsia="Arial" w:hint="default"/>
      </w:rPr>
    </w:lvl>
  </w:abstractNum>
  <w:abstractNum w:abstractNumId="82" w15:restartNumberingAfterBreak="0">
    <w:nsid w:val="377C4EF8"/>
    <w:multiLevelType w:val="hybridMultilevel"/>
    <w:tmpl w:val="2BE8C832"/>
    <w:lvl w:ilvl="0" w:tplc="FFFFFFFF">
      <w:start w:val="1"/>
      <w:numFmt w:val="upperRoman"/>
      <w:lvlText w:val="%1."/>
      <w:lvlJc w:val="left"/>
      <w:pPr>
        <w:ind w:left="1080" w:hanging="720"/>
      </w:pPr>
      <w:rPr>
        <w:rFonts w:hint="default"/>
      </w:rPr>
    </w:lvl>
    <w:lvl w:ilvl="1" w:tplc="5BC06974">
      <w:start w:val="27"/>
      <w:numFmt w:val="decimal"/>
      <w:lvlText w:val="%2."/>
      <w:lvlJc w:val="left"/>
      <w:pPr>
        <w:ind w:left="1440" w:hanging="360"/>
      </w:pPr>
      <w:rPr>
        <w:rFonts w:hint="default"/>
      </w:rPr>
    </w:lvl>
    <w:lvl w:ilvl="2" w:tplc="937ECDBC">
      <w:start w:val="1"/>
      <w:numFmt w:val="lowerLetter"/>
      <w:lvlText w:val="%3)"/>
      <w:lvlJc w:val="left"/>
      <w:pPr>
        <w:ind w:left="540" w:hanging="360"/>
      </w:pPr>
      <w:rPr>
        <w:b w:val="0"/>
        <w:bCs w:val="0"/>
      </w:rPr>
    </w:lvl>
    <w:lvl w:ilvl="3" w:tplc="FFFFFFFF">
      <w:start w:val="1"/>
      <w:numFmt w:val="decimal"/>
      <w:lvlText w:val="%4."/>
      <w:lvlJc w:val="left"/>
      <w:pPr>
        <w:ind w:left="2880" w:hanging="360"/>
      </w:pPr>
    </w:lvl>
    <w:lvl w:ilvl="4" w:tplc="E1C6E790">
      <w:start w:val="10"/>
      <w:numFmt w:val="upperLetter"/>
      <w:lvlText w:val="%5."/>
      <w:lvlJc w:val="left"/>
      <w:pPr>
        <w:ind w:left="3600" w:hanging="360"/>
      </w:pPr>
      <w:rPr>
        <w:rFonts w:hint="default"/>
      </w:r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3" w15:restartNumberingAfterBreak="0">
    <w:nsid w:val="394E14F9"/>
    <w:multiLevelType w:val="multilevel"/>
    <w:tmpl w:val="D668D72C"/>
    <w:lvl w:ilvl="0">
      <w:start w:val="1"/>
      <w:numFmt w:val="lowerLetter"/>
      <w:lvlText w:val="%1)"/>
      <w:lvlJc w:val="left"/>
      <w:pPr>
        <w:tabs>
          <w:tab w:val="num" w:pos="720"/>
        </w:tabs>
        <w:ind w:left="720" w:hanging="360"/>
      </w:pPr>
      <w:rPr>
        <w:rFont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4" w15:restartNumberingAfterBreak="0">
    <w:nsid w:val="3AD95E04"/>
    <w:multiLevelType w:val="multilevel"/>
    <w:tmpl w:val="6B54E120"/>
    <w:lvl w:ilvl="0">
      <w:start w:val="1"/>
      <w:numFmt w:val="decimal"/>
      <w:lvlText w:val="%1."/>
      <w:lvlJc w:val="left"/>
      <w:pPr>
        <w:tabs>
          <w:tab w:val="num" w:pos="720"/>
        </w:tabs>
        <w:ind w:left="720" w:hanging="360"/>
      </w:pPr>
    </w:lvl>
    <w:lvl w:ilvl="1">
      <w:start w:val="1"/>
      <w:numFmt w:val="lowerLetter"/>
      <w:lvlText w:val="%2)"/>
      <w:lvlJc w:val="left"/>
      <w:pPr>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5" w15:restartNumberingAfterBreak="0">
    <w:nsid w:val="3B4B5EE0"/>
    <w:multiLevelType w:val="multilevel"/>
    <w:tmpl w:val="8E26D5BA"/>
    <w:lvl w:ilvl="0">
      <w:start w:val="1"/>
      <w:numFmt w:val="decimal"/>
      <w:lvlText w:val="%1."/>
      <w:lvlJc w:val="left"/>
      <w:pPr>
        <w:tabs>
          <w:tab w:val="num" w:pos="720"/>
        </w:tabs>
        <w:ind w:left="720" w:hanging="360"/>
      </w:pPr>
    </w:lvl>
    <w:lvl w:ilvl="1">
      <w:start w:val="1"/>
      <w:numFmt w:val="lowerLetter"/>
      <w:lvlText w:val="%2)"/>
      <w:lvlJc w:val="left"/>
      <w:pPr>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6" w15:restartNumberingAfterBreak="0">
    <w:nsid w:val="3C6E03FF"/>
    <w:multiLevelType w:val="multilevel"/>
    <w:tmpl w:val="D840CF58"/>
    <w:lvl w:ilvl="0">
      <w:start w:val="1"/>
      <w:numFmt w:val="decimal"/>
      <w:lvlText w:val="%1."/>
      <w:lvlJc w:val="left"/>
      <w:pPr>
        <w:tabs>
          <w:tab w:val="num" w:pos="720"/>
        </w:tabs>
        <w:ind w:left="720" w:hanging="360"/>
      </w:pPr>
    </w:lvl>
    <w:lvl w:ilvl="1">
      <w:start w:val="1"/>
      <w:numFmt w:val="lowerLetter"/>
      <w:lvlText w:val="%2)"/>
      <w:lvlJc w:val="left"/>
      <w:pPr>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7" w15:restartNumberingAfterBreak="0">
    <w:nsid w:val="3CDB5BFD"/>
    <w:multiLevelType w:val="multilevel"/>
    <w:tmpl w:val="516C0B16"/>
    <w:lvl w:ilvl="0">
      <w:start w:val="4"/>
      <w:numFmt w:val="decimal"/>
      <w:lvlText w:val="%1."/>
      <w:lvlJc w:val="left"/>
      <w:pPr>
        <w:ind w:left="720" w:hanging="360"/>
      </w:pPr>
      <w:rPr>
        <w:rFonts w:hint="default"/>
      </w:rPr>
    </w:lvl>
    <w:lvl w:ilvl="1">
      <w:start w:val="1"/>
      <w:numFmt w:val="decimal"/>
      <w:isLgl/>
      <w:lvlText w:val="%1.%2"/>
      <w:lvlJc w:val="left"/>
      <w:pPr>
        <w:ind w:left="5322" w:hanging="360"/>
      </w:pPr>
      <w:rPr>
        <w:rFonts w:hint="default"/>
      </w:rPr>
    </w:lvl>
    <w:lvl w:ilvl="2">
      <w:start w:val="1"/>
      <w:numFmt w:val="decimal"/>
      <w:isLgl/>
      <w:lvlText w:val="%1.%2.%3"/>
      <w:lvlJc w:val="left"/>
      <w:pPr>
        <w:ind w:left="10284" w:hanging="720"/>
      </w:pPr>
      <w:rPr>
        <w:rFonts w:hint="default"/>
      </w:rPr>
    </w:lvl>
    <w:lvl w:ilvl="3">
      <w:start w:val="1"/>
      <w:numFmt w:val="decimal"/>
      <w:isLgl/>
      <w:lvlText w:val="%1.%2.%3.%4"/>
      <w:lvlJc w:val="left"/>
      <w:pPr>
        <w:ind w:left="15246" w:hanging="1080"/>
      </w:pPr>
      <w:rPr>
        <w:rFonts w:hint="default"/>
      </w:rPr>
    </w:lvl>
    <w:lvl w:ilvl="4">
      <w:start w:val="1"/>
      <w:numFmt w:val="decimal"/>
      <w:isLgl/>
      <w:lvlText w:val="%1.%2.%3.%4.%5"/>
      <w:lvlJc w:val="left"/>
      <w:pPr>
        <w:ind w:left="19848" w:hanging="1080"/>
      </w:pPr>
      <w:rPr>
        <w:rFonts w:hint="default"/>
      </w:rPr>
    </w:lvl>
    <w:lvl w:ilvl="5">
      <w:start w:val="1"/>
      <w:numFmt w:val="decimal"/>
      <w:isLgl/>
      <w:lvlText w:val="%1.%2.%3.%4.%5.%6"/>
      <w:lvlJc w:val="left"/>
      <w:pPr>
        <w:ind w:left="24810" w:hanging="1440"/>
      </w:pPr>
      <w:rPr>
        <w:rFonts w:hint="default"/>
      </w:rPr>
    </w:lvl>
    <w:lvl w:ilvl="6">
      <w:start w:val="1"/>
      <w:numFmt w:val="decimal"/>
      <w:isLgl/>
      <w:lvlText w:val="%1.%2.%3.%4.%5.%6.%7"/>
      <w:lvlJc w:val="left"/>
      <w:pPr>
        <w:ind w:left="29412" w:hanging="1440"/>
      </w:pPr>
      <w:rPr>
        <w:rFonts w:hint="default"/>
      </w:rPr>
    </w:lvl>
    <w:lvl w:ilvl="7">
      <w:start w:val="1"/>
      <w:numFmt w:val="decimal"/>
      <w:isLgl/>
      <w:lvlText w:val="%1.%2.%3.%4.%5.%6.%7.%8"/>
      <w:lvlJc w:val="left"/>
      <w:pPr>
        <w:ind w:left="-31162" w:hanging="1800"/>
      </w:pPr>
      <w:rPr>
        <w:rFonts w:hint="default"/>
      </w:rPr>
    </w:lvl>
    <w:lvl w:ilvl="8">
      <w:start w:val="1"/>
      <w:numFmt w:val="decimal"/>
      <w:isLgl/>
      <w:lvlText w:val="%1.%2.%3.%4.%5.%6.%7.%8.%9"/>
      <w:lvlJc w:val="left"/>
      <w:pPr>
        <w:ind w:left="-26560" w:hanging="1800"/>
      </w:pPr>
      <w:rPr>
        <w:rFonts w:hint="default"/>
      </w:rPr>
    </w:lvl>
  </w:abstractNum>
  <w:abstractNum w:abstractNumId="88" w15:restartNumberingAfterBreak="0">
    <w:nsid w:val="3D3F52B2"/>
    <w:multiLevelType w:val="multilevel"/>
    <w:tmpl w:val="64AA519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9" w15:restartNumberingAfterBreak="0">
    <w:nsid w:val="3DDE2738"/>
    <w:multiLevelType w:val="multilevel"/>
    <w:tmpl w:val="716A90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0" w15:restartNumberingAfterBreak="0">
    <w:nsid w:val="40F656FA"/>
    <w:multiLevelType w:val="hybridMultilevel"/>
    <w:tmpl w:val="64C2E7E6"/>
    <w:lvl w:ilvl="0" w:tplc="15C0E7DE">
      <w:start w:val="3"/>
      <w:numFmt w:val="lowerLetter"/>
      <w:lvlText w:val="%1)"/>
      <w:lvlJc w:val="left"/>
      <w:pPr>
        <w:ind w:left="720" w:hanging="360"/>
      </w:pPr>
      <w:rPr>
        <w:rFonts w:hint="default"/>
        <w:b w:val="0"/>
        <w:bCs/>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91" w15:restartNumberingAfterBreak="0">
    <w:nsid w:val="412E4331"/>
    <w:multiLevelType w:val="hybridMultilevel"/>
    <w:tmpl w:val="003EB6A6"/>
    <w:lvl w:ilvl="0" w:tplc="04160013">
      <w:start w:val="1"/>
      <w:numFmt w:val="upperRoman"/>
      <w:lvlText w:val="%1."/>
      <w:lvlJc w:val="righ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92" w15:restartNumberingAfterBreak="0">
    <w:nsid w:val="413850EE"/>
    <w:multiLevelType w:val="multilevel"/>
    <w:tmpl w:val="E924B76C"/>
    <w:lvl w:ilvl="0">
      <w:start w:val="1"/>
      <w:numFmt w:val="decimal"/>
      <w:lvlText w:val="%1"/>
      <w:lvlJc w:val="left"/>
      <w:pPr>
        <w:ind w:left="465" w:hanging="465"/>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93" w15:restartNumberingAfterBreak="0">
    <w:nsid w:val="41C26483"/>
    <w:multiLevelType w:val="multilevel"/>
    <w:tmpl w:val="2874547C"/>
    <w:lvl w:ilvl="0">
      <w:start w:val="1"/>
      <w:numFmt w:val="decimal"/>
      <w:lvlText w:val="%1."/>
      <w:lvlJc w:val="left"/>
      <w:pPr>
        <w:tabs>
          <w:tab w:val="num" w:pos="720"/>
        </w:tabs>
        <w:ind w:left="720" w:hanging="360"/>
      </w:pPr>
    </w:lvl>
    <w:lvl w:ilvl="1">
      <w:start w:val="1"/>
      <w:numFmt w:val="lowerLetter"/>
      <w:lvlText w:val="%2)"/>
      <w:lvlJc w:val="left"/>
      <w:pPr>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4" w15:restartNumberingAfterBreak="0">
    <w:nsid w:val="41CB5008"/>
    <w:multiLevelType w:val="multilevel"/>
    <w:tmpl w:val="37D661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5" w15:restartNumberingAfterBreak="0">
    <w:nsid w:val="43711487"/>
    <w:multiLevelType w:val="hybridMultilevel"/>
    <w:tmpl w:val="44E458BA"/>
    <w:lvl w:ilvl="0" w:tplc="04160017">
      <w:start w:val="1"/>
      <w:numFmt w:val="lowerLetter"/>
      <w:lvlText w:val="%1)"/>
      <w:lvlJc w:val="left"/>
      <w:pPr>
        <w:ind w:left="1440" w:hanging="360"/>
      </w:pPr>
    </w:lvl>
    <w:lvl w:ilvl="1" w:tplc="04160019" w:tentative="1">
      <w:start w:val="1"/>
      <w:numFmt w:val="lowerLetter"/>
      <w:lvlText w:val="%2."/>
      <w:lvlJc w:val="left"/>
      <w:pPr>
        <w:ind w:left="2160" w:hanging="360"/>
      </w:pPr>
    </w:lvl>
    <w:lvl w:ilvl="2" w:tplc="0416001B" w:tentative="1">
      <w:start w:val="1"/>
      <w:numFmt w:val="lowerRoman"/>
      <w:lvlText w:val="%3."/>
      <w:lvlJc w:val="right"/>
      <w:pPr>
        <w:ind w:left="2880" w:hanging="180"/>
      </w:pPr>
    </w:lvl>
    <w:lvl w:ilvl="3" w:tplc="0416000F" w:tentative="1">
      <w:start w:val="1"/>
      <w:numFmt w:val="decimal"/>
      <w:lvlText w:val="%4."/>
      <w:lvlJc w:val="left"/>
      <w:pPr>
        <w:ind w:left="3600" w:hanging="360"/>
      </w:pPr>
    </w:lvl>
    <w:lvl w:ilvl="4" w:tplc="04160019" w:tentative="1">
      <w:start w:val="1"/>
      <w:numFmt w:val="lowerLetter"/>
      <w:lvlText w:val="%5."/>
      <w:lvlJc w:val="left"/>
      <w:pPr>
        <w:ind w:left="4320" w:hanging="360"/>
      </w:pPr>
    </w:lvl>
    <w:lvl w:ilvl="5" w:tplc="0416001B" w:tentative="1">
      <w:start w:val="1"/>
      <w:numFmt w:val="lowerRoman"/>
      <w:lvlText w:val="%6."/>
      <w:lvlJc w:val="right"/>
      <w:pPr>
        <w:ind w:left="5040" w:hanging="180"/>
      </w:pPr>
    </w:lvl>
    <w:lvl w:ilvl="6" w:tplc="0416000F" w:tentative="1">
      <w:start w:val="1"/>
      <w:numFmt w:val="decimal"/>
      <w:lvlText w:val="%7."/>
      <w:lvlJc w:val="left"/>
      <w:pPr>
        <w:ind w:left="5760" w:hanging="360"/>
      </w:pPr>
    </w:lvl>
    <w:lvl w:ilvl="7" w:tplc="04160019" w:tentative="1">
      <w:start w:val="1"/>
      <w:numFmt w:val="lowerLetter"/>
      <w:lvlText w:val="%8."/>
      <w:lvlJc w:val="left"/>
      <w:pPr>
        <w:ind w:left="6480" w:hanging="360"/>
      </w:pPr>
    </w:lvl>
    <w:lvl w:ilvl="8" w:tplc="0416001B" w:tentative="1">
      <w:start w:val="1"/>
      <w:numFmt w:val="lowerRoman"/>
      <w:lvlText w:val="%9."/>
      <w:lvlJc w:val="right"/>
      <w:pPr>
        <w:ind w:left="7200" w:hanging="180"/>
      </w:pPr>
    </w:lvl>
  </w:abstractNum>
  <w:abstractNum w:abstractNumId="96" w15:restartNumberingAfterBreak="0">
    <w:nsid w:val="438C059F"/>
    <w:multiLevelType w:val="multilevel"/>
    <w:tmpl w:val="9A343F36"/>
    <w:lvl w:ilvl="0">
      <w:start w:val="7"/>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97" w15:restartNumberingAfterBreak="0">
    <w:nsid w:val="44106681"/>
    <w:multiLevelType w:val="multilevel"/>
    <w:tmpl w:val="68AE5B6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8" w15:restartNumberingAfterBreak="0">
    <w:nsid w:val="4465088E"/>
    <w:multiLevelType w:val="hybridMultilevel"/>
    <w:tmpl w:val="0C9E5D1A"/>
    <w:lvl w:ilvl="0" w:tplc="9C5CE9C0">
      <w:start w:val="1"/>
      <w:numFmt w:val="lowerLetter"/>
      <w:lvlText w:val="%1."/>
      <w:lvlJc w:val="left"/>
      <w:pPr>
        <w:ind w:left="578" w:hanging="360"/>
      </w:pPr>
      <w:rPr>
        <w:rFonts w:hint="default"/>
      </w:rPr>
    </w:lvl>
    <w:lvl w:ilvl="1" w:tplc="04160019" w:tentative="1">
      <w:start w:val="1"/>
      <w:numFmt w:val="lowerLetter"/>
      <w:lvlText w:val="%2."/>
      <w:lvlJc w:val="left"/>
      <w:pPr>
        <w:ind w:left="1298" w:hanging="360"/>
      </w:pPr>
    </w:lvl>
    <w:lvl w:ilvl="2" w:tplc="0416001B" w:tentative="1">
      <w:start w:val="1"/>
      <w:numFmt w:val="lowerRoman"/>
      <w:lvlText w:val="%3."/>
      <w:lvlJc w:val="right"/>
      <w:pPr>
        <w:ind w:left="2018" w:hanging="180"/>
      </w:pPr>
    </w:lvl>
    <w:lvl w:ilvl="3" w:tplc="0416000F" w:tentative="1">
      <w:start w:val="1"/>
      <w:numFmt w:val="decimal"/>
      <w:lvlText w:val="%4."/>
      <w:lvlJc w:val="left"/>
      <w:pPr>
        <w:ind w:left="2738" w:hanging="360"/>
      </w:pPr>
    </w:lvl>
    <w:lvl w:ilvl="4" w:tplc="04160019" w:tentative="1">
      <w:start w:val="1"/>
      <w:numFmt w:val="lowerLetter"/>
      <w:lvlText w:val="%5."/>
      <w:lvlJc w:val="left"/>
      <w:pPr>
        <w:ind w:left="3458" w:hanging="360"/>
      </w:pPr>
    </w:lvl>
    <w:lvl w:ilvl="5" w:tplc="0416001B" w:tentative="1">
      <w:start w:val="1"/>
      <w:numFmt w:val="lowerRoman"/>
      <w:lvlText w:val="%6."/>
      <w:lvlJc w:val="right"/>
      <w:pPr>
        <w:ind w:left="4178" w:hanging="180"/>
      </w:pPr>
    </w:lvl>
    <w:lvl w:ilvl="6" w:tplc="0416000F" w:tentative="1">
      <w:start w:val="1"/>
      <w:numFmt w:val="decimal"/>
      <w:lvlText w:val="%7."/>
      <w:lvlJc w:val="left"/>
      <w:pPr>
        <w:ind w:left="4898" w:hanging="360"/>
      </w:pPr>
    </w:lvl>
    <w:lvl w:ilvl="7" w:tplc="04160019" w:tentative="1">
      <w:start w:val="1"/>
      <w:numFmt w:val="lowerLetter"/>
      <w:lvlText w:val="%8."/>
      <w:lvlJc w:val="left"/>
      <w:pPr>
        <w:ind w:left="5618" w:hanging="360"/>
      </w:pPr>
    </w:lvl>
    <w:lvl w:ilvl="8" w:tplc="0416001B" w:tentative="1">
      <w:start w:val="1"/>
      <w:numFmt w:val="lowerRoman"/>
      <w:lvlText w:val="%9."/>
      <w:lvlJc w:val="right"/>
      <w:pPr>
        <w:ind w:left="6338" w:hanging="180"/>
      </w:pPr>
    </w:lvl>
  </w:abstractNum>
  <w:abstractNum w:abstractNumId="99" w15:restartNumberingAfterBreak="0">
    <w:nsid w:val="447C1523"/>
    <w:multiLevelType w:val="hybridMultilevel"/>
    <w:tmpl w:val="C0E0D802"/>
    <w:lvl w:ilvl="0" w:tplc="5BC63D8A">
      <w:start w:val="1"/>
      <w:numFmt w:val="upperRoman"/>
      <w:lvlText w:val="%1."/>
      <w:lvlJc w:val="right"/>
      <w:pPr>
        <w:ind w:left="720" w:hanging="360"/>
      </w:pPr>
      <w:rPr>
        <w:rFonts w:ascii="Arial" w:eastAsia="Arial" w:hAnsi="Arial" w:cs="Arial"/>
        <w:b w:val="0"/>
        <w:bCs w:val="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00" w15:restartNumberingAfterBreak="0">
    <w:nsid w:val="44872372"/>
    <w:multiLevelType w:val="multilevel"/>
    <w:tmpl w:val="527A8C6C"/>
    <w:lvl w:ilvl="0">
      <w:start w:val="1"/>
      <w:numFmt w:val="lowerLetter"/>
      <w:lvlText w:val="%1)"/>
      <w:lvlJc w:val="left"/>
      <w:pPr>
        <w:tabs>
          <w:tab w:val="num" w:pos="720"/>
        </w:tabs>
        <w:ind w:left="720" w:hanging="360"/>
      </w:pPr>
      <w:rPr>
        <w:rFonts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1" w15:restartNumberingAfterBreak="0">
    <w:nsid w:val="44B75E40"/>
    <w:multiLevelType w:val="hybridMultilevel"/>
    <w:tmpl w:val="2DFEC752"/>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02" w15:restartNumberingAfterBreak="0">
    <w:nsid w:val="44E72147"/>
    <w:multiLevelType w:val="hybridMultilevel"/>
    <w:tmpl w:val="6F7E8F46"/>
    <w:lvl w:ilvl="0" w:tplc="04160019">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03" w15:restartNumberingAfterBreak="0">
    <w:nsid w:val="450B0C68"/>
    <w:multiLevelType w:val="multilevel"/>
    <w:tmpl w:val="563CB5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4" w15:restartNumberingAfterBreak="0">
    <w:nsid w:val="45854B49"/>
    <w:multiLevelType w:val="hybridMultilevel"/>
    <w:tmpl w:val="D7706520"/>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05" w15:restartNumberingAfterBreak="0">
    <w:nsid w:val="47375B2D"/>
    <w:multiLevelType w:val="hybridMultilevel"/>
    <w:tmpl w:val="CF72D84A"/>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06" w15:restartNumberingAfterBreak="0">
    <w:nsid w:val="474A309B"/>
    <w:multiLevelType w:val="multilevel"/>
    <w:tmpl w:val="5A04BEEA"/>
    <w:lvl w:ilvl="0">
      <w:start w:val="1"/>
      <w:numFmt w:val="decimal"/>
      <w:lvlText w:val="%1."/>
      <w:lvlJc w:val="left"/>
      <w:pPr>
        <w:tabs>
          <w:tab w:val="num" w:pos="720"/>
        </w:tabs>
        <w:ind w:left="720" w:hanging="360"/>
      </w:pPr>
    </w:lvl>
    <w:lvl w:ilvl="1">
      <w:start w:val="1"/>
      <w:numFmt w:val="lowerLetter"/>
      <w:lvlText w:val="%2)"/>
      <w:lvlJc w:val="left"/>
      <w:pPr>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7" w15:restartNumberingAfterBreak="0">
    <w:nsid w:val="47A306F3"/>
    <w:multiLevelType w:val="multilevel"/>
    <w:tmpl w:val="CAA6D08A"/>
    <w:lvl w:ilvl="0">
      <w:start w:val="12"/>
      <w:numFmt w:val="decimal"/>
      <w:lvlText w:val="%1."/>
      <w:lvlJc w:val="left"/>
      <w:pPr>
        <w:ind w:left="720" w:hanging="360"/>
      </w:pPr>
      <w:rPr>
        <w:rFonts w:hint="default"/>
      </w:rPr>
    </w:lvl>
    <w:lvl w:ilvl="1">
      <w:start w:val="1"/>
      <w:numFmt w:val="decimal"/>
      <w:isLgl/>
      <w:lvlText w:val="%1.%2"/>
      <w:lvlJc w:val="left"/>
      <w:pPr>
        <w:ind w:left="885" w:hanging="52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108" w15:restartNumberingAfterBreak="0">
    <w:nsid w:val="49296924"/>
    <w:multiLevelType w:val="multilevel"/>
    <w:tmpl w:val="995245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9" w15:restartNumberingAfterBreak="0">
    <w:nsid w:val="494E6EE9"/>
    <w:multiLevelType w:val="multilevel"/>
    <w:tmpl w:val="E7206010"/>
    <w:lvl w:ilvl="0">
      <w:start w:val="1"/>
      <w:numFmt w:val="decimal"/>
      <w:lvlText w:val="%1"/>
      <w:lvlJc w:val="left"/>
      <w:pPr>
        <w:ind w:left="384" w:hanging="384"/>
      </w:pPr>
      <w:rPr>
        <w:rFonts w:hint="default"/>
      </w:rPr>
    </w:lvl>
    <w:lvl w:ilvl="1">
      <w:start w:val="2"/>
      <w:numFmt w:val="decimal"/>
      <w:lvlText w:val="%1.%2"/>
      <w:lvlJc w:val="left"/>
      <w:pPr>
        <w:ind w:left="1080" w:hanging="720"/>
      </w:pPr>
      <w:rPr>
        <w:rFonts w:hint="default"/>
        <w:color w:val="auto"/>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880" w:hanging="144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110" w15:restartNumberingAfterBreak="0">
    <w:nsid w:val="49EE64AF"/>
    <w:multiLevelType w:val="multilevel"/>
    <w:tmpl w:val="8C3E8FE8"/>
    <w:lvl w:ilvl="0">
      <w:start w:val="5"/>
      <w:numFmt w:val="decimal"/>
      <w:lvlText w:val="%1"/>
      <w:lvlJc w:val="left"/>
      <w:pPr>
        <w:ind w:left="720" w:hanging="360"/>
      </w:pPr>
      <w:rPr>
        <w:rFonts w:hint="default"/>
      </w:r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111" w15:restartNumberingAfterBreak="0">
    <w:nsid w:val="4A4A33FE"/>
    <w:multiLevelType w:val="multilevel"/>
    <w:tmpl w:val="4FCA58E4"/>
    <w:lvl w:ilvl="0">
      <w:start w:val="1"/>
      <w:numFmt w:val="decimal"/>
      <w:lvlText w:val="%1."/>
      <w:lvlJc w:val="left"/>
      <w:pPr>
        <w:tabs>
          <w:tab w:val="num" w:pos="720"/>
        </w:tabs>
        <w:ind w:left="720" w:hanging="360"/>
      </w:pPr>
    </w:lvl>
    <w:lvl w:ilvl="1">
      <w:start w:val="1"/>
      <w:numFmt w:val="lowerLetter"/>
      <w:lvlText w:val="%2)"/>
      <w:lvlJc w:val="left"/>
      <w:pPr>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2" w15:restartNumberingAfterBreak="0">
    <w:nsid w:val="4A7A5DEE"/>
    <w:multiLevelType w:val="hybridMultilevel"/>
    <w:tmpl w:val="8C3A2544"/>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13" w15:restartNumberingAfterBreak="0">
    <w:nsid w:val="4A7D6B31"/>
    <w:multiLevelType w:val="multilevel"/>
    <w:tmpl w:val="21D0AD46"/>
    <w:lvl w:ilvl="0">
      <w:start w:val="14"/>
      <w:numFmt w:val="decimal"/>
      <w:lvlText w:val="%1"/>
      <w:lvlJc w:val="left"/>
      <w:pPr>
        <w:ind w:left="600" w:hanging="600"/>
      </w:pPr>
      <w:rPr>
        <w:rFonts w:hint="default"/>
      </w:rPr>
    </w:lvl>
    <w:lvl w:ilvl="1">
      <w:start w:val="11"/>
      <w:numFmt w:val="decimal"/>
      <w:lvlText w:val="%1.%2"/>
      <w:lvlJc w:val="left"/>
      <w:pPr>
        <w:ind w:left="600" w:hanging="6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14" w15:restartNumberingAfterBreak="0">
    <w:nsid w:val="4A8763E3"/>
    <w:multiLevelType w:val="hybridMultilevel"/>
    <w:tmpl w:val="B51EBC6C"/>
    <w:lvl w:ilvl="0" w:tplc="04160013">
      <w:start w:val="1"/>
      <w:numFmt w:val="upperRoman"/>
      <w:lvlText w:val="%1."/>
      <w:lvlJc w:val="righ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15" w15:restartNumberingAfterBreak="0">
    <w:nsid w:val="4B181C42"/>
    <w:multiLevelType w:val="hybridMultilevel"/>
    <w:tmpl w:val="B204CFB0"/>
    <w:lvl w:ilvl="0" w:tplc="0416000D">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16" w15:restartNumberingAfterBreak="0">
    <w:nsid w:val="4B525FE6"/>
    <w:multiLevelType w:val="hybridMultilevel"/>
    <w:tmpl w:val="6BDE8830"/>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17" w15:restartNumberingAfterBreak="0">
    <w:nsid w:val="4CCC7B1F"/>
    <w:multiLevelType w:val="multilevel"/>
    <w:tmpl w:val="456E152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8" w15:restartNumberingAfterBreak="0">
    <w:nsid w:val="4DD65CB8"/>
    <w:multiLevelType w:val="hybridMultilevel"/>
    <w:tmpl w:val="0B121838"/>
    <w:lvl w:ilvl="0" w:tplc="04160019">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19" w15:restartNumberingAfterBreak="0">
    <w:nsid w:val="4F110CB8"/>
    <w:multiLevelType w:val="hybridMultilevel"/>
    <w:tmpl w:val="DB1AFAB4"/>
    <w:lvl w:ilvl="0" w:tplc="6B04D702">
      <w:start w:val="2"/>
      <w:numFmt w:val="decimal"/>
      <w:lvlText w:val="%1."/>
      <w:lvlJc w:val="left"/>
      <w:pPr>
        <w:ind w:left="720" w:hanging="360"/>
      </w:pPr>
      <w:rPr>
        <w:rFonts w:ascii="Arial" w:hAnsi="Arial" w:cs="Arial"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20" w15:restartNumberingAfterBreak="0">
    <w:nsid w:val="4F343113"/>
    <w:multiLevelType w:val="hybridMultilevel"/>
    <w:tmpl w:val="5258597E"/>
    <w:lvl w:ilvl="0" w:tplc="0416000D">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21" w15:restartNumberingAfterBreak="0">
    <w:nsid w:val="4F9C5A0E"/>
    <w:multiLevelType w:val="hybridMultilevel"/>
    <w:tmpl w:val="02C0DFC2"/>
    <w:lvl w:ilvl="0" w:tplc="04160001">
      <w:start w:val="1"/>
      <w:numFmt w:val="bullet"/>
      <w:lvlText w:val=""/>
      <w:lvlJc w:val="left"/>
      <w:pPr>
        <w:ind w:left="1146" w:hanging="360"/>
      </w:pPr>
      <w:rPr>
        <w:rFonts w:ascii="Symbol" w:hAnsi="Symbol" w:hint="default"/>
      </w:rPr>
    </w:lvl>
    <w:lvl w:ilvl="1" w:tplc="04160003" w:tentative="1">
      <w:start w:val="1"/>
      <w:numFmt w:val="bullet"/>
      <w:lvlText w:val="o"/>
      <w:lvlJc w:val="left"/>
      <w:pPr>
        <w:ind w:left="1866" w:hanging="360"/>
      </w:pPr>
      <w:rPr>
        <w:rFonts w:ascii="Courier New" w:hAnsi="Courier New" w:cs="Courier New" w:hint="default"/>
      </w:rPr>
    </w:lvl>
    <w:lvl w:ilvl="2" w:tplc="04160005" w:tentative="1">
      <w:start w:val="1"/>
      <w:numFmt w:val="bullet"/>
      <w:lvlText w:val=""/>
      <w:lvlJc w:val="left"/>
      <w:pPr>
        <w:ind w:left="2586" w:hanging="360"/>
      </w:pPr>
      <w:rPr>
        <w:rFonts w:ascii="Wingdings" w:hAnsi="Wingdings" w:hint="default"/>
      </w:rPr>
    </w:lvl>
    <w:lvl w:ilvl="3" w:tplc="04160001" w:tentative="1">
      <w:start w:val="1"/>
      <w:numFmt w:val="bullet"/>
      <w:lvlText w:val=""/>
      <w:lvlJc w:val="left"/>
      <w:pPr>
        <w:ind w:left="3306" w:hanging="360"/>
      </w:pPr>
      <w:rPr>
        <w:rFonts w:ascii="Symbol" w:hAnsi="Symbol" w:hint="default"/>
      </w:rPr>
    </w:lvl>
    <w:lvl w:ilvl="4" w:tplc="04160003" w:tentative="1">
      <w:start w:val="1"/>
      <w:numFmt w:val="bullet"/>
      <w:lvlText w:val="o"/>
      <w:lvlJc w:val="left"/>
      <w:pPr>
        <w:ind w:left="4026" w:hanging="360"/>
      </w:pPr>
      <w:rPr>
        <w:rFonts w:ascii="Courier New" w:hAnsi="Courier New" w:cs="Courier New" w:hint="default"/>
      </w:rPr>
    </w:lvl>
    <w:lvl w:ilvl="5" w:tplc="04160005" w:tentative="1">
      <w:start w:val="1"/>
      <w:numFmt w:val="bullet"/>
      <w:lvlText w:val=""/>
      <w:lvlJc w:val="left"/>
      <w:pPr>
        <w:ind w:left="4746" w:hanging="360"/>
      </w:pPr>
      <w:rPr>
        <w:rFonts w:ascii="Wingdings" w:hAnsi="Wingdings" w:hint="default"/>
      </w:rPr>
    </w:lvl>
    <w:lvl w:ilvl="6" w:tplc="04160001" w:tentative="1">
      <w:start w:val="1"/>
      <w:numFmt w:val="bullet"/>
      <w:lvlText w:val=""/>
      <w:lvlJc w:val="left"/>
      <w:pPr>
        <w:ind w:left="5466" w:hanging="360"/>
      </w:pPr>
      <w:rPr>
        <w:rFonts w:ascii="Symbol" w:hAnsi="Symbol" w:hint="default"/>
      </w:rPr>
    </w:lvl>
    <w:lvl w:ilvl="7" w:tplc="04160003" w:tentative="1">
      <w:start w:val="1"/>
      <w:numFmt w:val="bullet"/>
      <w:lvlText w:val="o"/>
      <w:lvlJc w:val="left"/>
      <w:pPr>
        <w:ind w:left="6186" w:hanging="360"/>
      </w:pPr>
      <w:rPr>
        <w:rFonts w:ascii="Courier New" w:hAnsi="Courier New" w:cs="Courier New" w:hint="default"/>
      </w:rPr>
    </w:lvl>
    <w:lvl w:ilvl="8" w:tplc="04160005" w:tentative="1">
      <w:start w:val="1"/>
      <w:numFmt w:val="bullet"/>
      <w:lvlText w:val=""/>
      <w:lvlJc w:val="left"/>
      <w:pPr>
        <w:ind w:left="6906" w:hanging="360"/>
      </w:pPr>
      <w:rPr>
        <w:rFonts w:ascii="Wingdings" w:hAnsi="Wingdings" w:hint="default"/>
      </w:rPr>
    </w:lvl>
  </w:abstractNum>
  <w:abstractNum w:abstractNumId="122" w15:restartNumberingAfterBreak="0">
    <w:nsid w:val="503242E7"/>
    <w:multiLevelType w:val="multilevel"/>
    <w:tmpl w:val="ABB27238"/>
    <w:lvl w:ilvl="0">
      <w:start w:val="1"/>
      <w:numFmt w:val="decimal"/>
      <w:lvlText w:val="%1."/>
      <w:lvlJc w:val="left"/>
      <w:pPr>
        <w:tabs>
          <w:tab w:val="num" w:pos="720"/>
        </w:tabs>
        <w:ind w:left="720" w:hanging="360"/>
      </w:pPr>
    </w:lvl>
    <w:lvl w:ilvl="1">
      <w:start w:val="1"/>
      <w:numFmt w:val="lowerLetter"/>
      <w:lvlText w:val="%2)"/>
      <w:lvlJc w:val="left"/>
      <w:pPr>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3" w15:restartNumberingAfterBreak="0">
    <w:nsid w:val="50435D0E"/>
    <w:multiLevelType w:val="hybridMultilevel"/>
    <w:tmpl w:val="3EDE3F24"/>
    <w:lvl w:ilvl="0" w:tplc="04160017">
      <w:start w:val="1"/>
      <w:numFmt w:val="lowerLetter"/>
      <w:lvlText w:val="%1)"/>
      <w:lvlJc w:val="left"/>
      <w:pPr>
        <w:ind w:left="1146" w:hanging="360"/>
      </w:pPr>
    </w:lvl>
    <w:lvl w:ilvl="1" w:tplc="04160019" w:tentative="1">
      <w:start w:val="1"/>
      <w:numFmt w:val="lowerLetter"/>
      <w:lvlText w:val="%2."/>
      <w:lvlJc w:val="left"/>
      <w:pPr>
        <w:ind w:left="1866" w:hanging="360"/>
      </w:pPr>
    </w:lvl>
    <w:lvl w:ilvl="2" w:tplc="0416001B" w:tentative="1">
      <w:start w:val="1"/>
      <w:numFmt w:val="lowerRoman"/>
      <w:lvlText w:val="%3."/>
      <w:lvlJc w:val="right"/>
      <w:pPr>
        <w:ind w:left="2586" w:hanging="180"/>
      </w:pPr>
    </w:lvl>
    <w:lvl w:ilvl="3" w:tplc="0416000F" w:tentative="1">
      <w:start w:val="1"/>
      <w:numFmt w:val="decimal"/>
      <w:lvlText w:val="%4."/>
      <w:lvlJc w:val="left"/>
      <w:pPr>
        <w:ind w:left="3306" w:hanging="360"/>
      </w:pPr>
    </w:lvl>
    <w:lvl w:ilvl="4" w:tplc="04160019" w:tentative="1">
      <w:start w:val="1"/>
      <w:numFmt w:val="lowerLetter"/>
      <w:lvlText w:val="%5."/>
      <w:lvlJc w:val="left"/>
      <w:pPr>
        <w:ind w:left="4026" w:hanging="360"/>
      </w:pPr>
    </w:lvl>
    <w:lvl w:ilvl="5" w:tplc="0416001B" w:tentative="1">
      <w:start w:val="1"/>
      <w:numFmt w:val="lowerRoman"/>
      <w:lvlText w:val="%6."/>
      <w:lvlJc w:val="right"/>
      <w:pPr>
        <w:ind w:left="4746" w:hanging="180"/>
      </w:pPr>
    </w:lvl>
    <w:lvl w:ilvl="6" w:tplc="0416000F" w:tentative="1">
      <w:start w:val="1"/>
      <w:numFmt w:val="decimal"/>
      <w:lvlText w:val="%7."/>
      <w:lvlJc w:val="left"/>
      <w:pPr>
        <w:ind w:left="5466" w:hanging="360"/>
      </w:pPr>
    </w:lvl>
    <w:lvl w:ilvl="7" w:tplc="04160019" w:tentative="1">
      <w:start w:val="1"/>
      <w:numFmt w:val="lowerLetter"/>
      <w:lvlText w:val="%8."/>
      <w:lvlJc w:val="left"/>
      <w:pPr>
        <w:ind w:left="6186" w:hanging="360"/>
      </w:pPr>
    </w:lvl>
    <w:lvl w:ilvl="8" w:tplc="0416001B" w:tentative="1">
      <w:start w:val="1"/>
      <w:numFmt w:val="lowerRoman"/>
      <w:lvlText w:val="%9."/>
      <w:lvlJc w:val="right"/>
      <w:pPr>
        <w:ind w:left="6906" w:hanging="180"/>
      </w:pPr>
    </w:lvl>
  </w:abstractNum>
  <w:abstractNum w:abstractNumId="124" w15:restartNumberingAfterBreak="0">
    <w:nsid w:val="50F20AF1"/>
    <w:multiLevelType w:val="multilevel"/>
    <w:tmpl w:val="A4FE3834"/>
    <w:lvl w:ilvl="0">
      <w:start w:val="1"/>
      <w:numFmt w:val="lowerLetter"/>
      <w:lvlText w:val="%1)"/>
      <w:lvlJc w:val="left"/>
      <w:pPr>
        <w:tabs>
          <w:tab w:val="num" w:pos="720"/>
        </w:tabs>
        <w:ind w:left="720" w:hanging="360"/>
      </w:pPr>
      <w:rPr>
        <w:rFont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5" w15:restartNumberingAfterBreak="0">
    <w:nsid w:val="517135C8"/>
    <w:multiLevelType w:val="multilevel"/>
    <w:tmpl w:val="0F1608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6" w15:restartNumberingAfterBreak="0">
    <w:nsid w:val="52BE0EAE"/>
    <w:multiLevelType w:val="multilevel"/>
    <w:tmpl w:val="BFA834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7" w15:restartNumberingAfterBreak="0">
    <w:nsid w:val="5335553C"/>
    <w:multiLevelType w:val="multilevel"/>
    <w:tmpl w:val="5C3CBBBE"/>
    <w:lvl w:ilvl="0">
      <w:start w:val="1"/>
      <w:numFmt w:val="decimal"/>
      <w:lvlText w:val="%1."/>
      <w:lvlJc w:val="left"/>
      <w:pPr>
        <w:tabs>
          <w:tab w:val="num" w:pos="720"/>
        </w:tabs>
        <w:ind w:left="720" w:hanging="360"/>
      </w:pPr>
    </w:lvl>
    <w:lvl w:ilvl="1">
      <w:start w:val="1"/>
      <w:numFmt w:val="lowerLetter"/>
      <w:lvlText w:val="%2)"/>
      <w:lvlJc w:val="left"/>
      <w:pPr>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8" w15:restartNumberingAfterBreak="0">
    <w:nsid w:val="545E6A06"/>
    <w:multiLevelType w:val="hybridMultilevel"/>
    <w:tmpl w:val="4D3EBD94"/>
    <w:lvl w:ilvl="0" w:tplc="0416000D">
      <w:start w:val="1"/>
      <w:numFmt w:val="bullet"/>
      <w:lvlText w:val=""/>
      <w:lvlJc w:val="left"/>
      <w:pPr>
        <w:ind w:left="502" w:hanging="360"/>
      </w:pPr>
      <w:rPr>
        <w:rFonts w:ascii="Wingdings" w:hAnsi="Wingdings" w:hint="default"/>
        <w:b/>
      </w:rPr>
    </w:lvl>
    <w:lvl w:ilvl="1" w:tplc="2796162E">
      <w:start w:val="1"/>
      <w:numFmt w:val="lowerLetter"/>
      <w:lvlText w:val="%2)"/>
      <w:lvlJc w:val="left"/>
      <w:pPr>
        <w:ind w:left="1440" w:hanging="360"/>
      </w:pPr>
      <w:rPr>
        <w:rFonts w:hint="default"/>
        <w:b w:val="0"/>
      </w:r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29" w15:restartNumberingAfterBreak="0">
    <w:nsid w:val="5466215B"/>
    <w:multiLevelType w:val="hybridMultilevel"/>
    <w:tmpl w:val="C4A69372"/>
    <w:lvl w:ilvl="0" w:tplc="04160017">
      <w:start w:val="1"/>
      <w:numFmt w:val="lowerLetter"/>
      <w:lvlText w:val="%1)"/>
      <w:lvlJc w:val="left"/>
      <w:pPr>
        <w:ind w:left="540" w:hanging="360"/>
      </w:pPr>
    </w:lvl>
    <w:lvl w:ilvl="1" w:tplc="04160019" w:tentative="1">
      <w:start w:val="1"/>
      <w:numFmt w:val="lowerLetter"/>
      <w:lvlText w:val="%2."/>
      <w:lvlJc w:val="left"/>
      <w:pPr>
        <w:ind w:left="1260" w:hanging="360"/>
      </w:pPr>
    </w:lvl>
    <w:lvl w:ilvl="2" w:tplc="0416001B" w:tentative="1">
      <w:start w:val="1"/>
      <w:numFmt w:val="lowerRoman"/>
      <w:lvlText w:val="%3."/>
      <w:lvlJc w:val="right"/>
      <w:pPr>
        <w:ind w:left="1980" w:hanging="180"/>
      </w:pPr>
    </w:lvl>
    <w:lvl w:ilvl="3" w:tplc="0416000F" w:tentative="1">
      <w:start w:val="1"/>
      <w:numFmt w:val="decimal"/>
      <w:lvlText w:val="%4."/>
      <w:lvlJc w:val="left"/>
      <w:pPr>
        <w:ind w:left="2700" w:hanging="360"/>
      </w:pPr>
    </w:lvl>
    <w:lvl w:ilvl="4" w:tplc="04160019" w:tentative="1">
      <w:start w:val="1"/>
      <w:numFmt w:val="lowerLetter"/>
      <w:lvlText w:val="%5."/>
      <w:lvlJc w:val="left"/>
      <w:pPr>
        <w:ind w:left="3420" w:hanging="360"/>
      </w:pPr>
    </w:lvl>
    <w:lvl w:ilvl="5" w:tplc="0416001B" w:tentative="1">
      <w:start w:val="1"/>
      <w:numFmt w:val="lowerRoman"/>
      <w:lvlText w:val="%6."/>
      <w:lvlJc w:val="right"/>
      <w:pPr>
        <w:ind w:left="4140" w:hanging="180"/>
      </w:pPr>
    </w:lvl>
    <w:lvl w:ilvl="6" w:tplc="0416000F" w:tentative="1">
      <w:start w:val="1"/>
      <w:numFmt w:val="decimal"/>
      <w:lvlText w:val="%7."/>
      <w:lvlJc w:val="left"/>
      <w:pPr>
        <w:ind w:left="4860" w:hanging="360"/>
      </w:pPr>
    </w:lvl>
    <w:lvl w:ilvl="7" w:tplc="04160019" w:tentative="1">
      <w:start w:val="1"/>
      <w:numFmt w:val="lowerLetter"/>
      <w:lvlText w:val="%8."/>
      <w:lvlJc w:val="left"/>
      <w:pPr>
        <w:ind w:left="5580" w:hanging="360"/>
      </w:pPr>
    </w:lvl>
    <w:lvl w:ilvl="8" w:tplc="0416001B" w:tentative="1">
      <w:start w:val="1"/>
      <w:numFmt w:val="lowerRoman"/>
      <w:lvlText w:val="%9."/>
      <w:lvlJc w:val="right"/>
      <w:pPr>
        <w:ind w:left="6300" w:hanging="180"/>
      </w:pPr>
    </w:lvl>
  </w:abstractNum>
  <w:abstractNum w:abstractNumId="130" w15:restartNumberingAfterBreak="0">
    <w:nsid w:val="54C84F14"/>
    <w:multiLevelType w:val="multilevel"/>
    <w:tmpl w:val="EF80C5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1" w15:restartNumberingAfterBreak="0">
    <w:nsid w:val="54D66AC8"/>
    <w:multiLevelType w:val="multilevel"/>
    <w:tmpl w:val="76EC994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2" w15:restartNumberingAfterBreak="0">
    <w:nsid w:val="55C7066C"/>
    <w:multiLevelType w:val="multilevel"/>
    <w:tmpl w:val="E9805FC2"/>
    <w:lvl w:ilvl="0">
      <w:start w:val="1"/>
      <w:numFmt w:val="decimal"/>
      <w:lvlText w:val="%1."/>
      <w:lvlJc w:val="left"/>
      <w:pPr>
        <w:tabs>
          <w:tab w:val="num" w:pos="720"/>
        </w:tabs>
        <w:ind w:left="720" w:hanging="360"/>
      </w:pPr>
    </w:lvl>
    <w:lvl w:ilvl="1">
      <w:start w:val="1"/>
      <w:numFmt w:val="lowerLetter"/>
      <w:lvlText w:val="%2)"/>
      <w:lvlJc w:val="left"/>
      <w:pPr>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3" w15:restartNumberingAfterBreak="0">
    <w:nsid w:val="55E85C16"/>
    <w:multiLevelType w:val="multilevel"/>
    <w:tmpl w:val="D38E85E2"/>
    <w:lvl w:ilvl="0">
      <w:start w:val="1"/>
      <w:numFmt w:val="decimal"/>
      <w:lvlText w:val="%1."/>
      <w:lvlJc w:val="left"/>
      <w:pPr>
        <w:tabs>
          <w:tab w:val="num" w:pos="720"/>
        </w:tabs>
        <w:ind w:left="720" w:hanging="360"/>
      </w:pPr>
    </w:lvl>
    <w:lvl w:ilvl="1">
      <w:start w:val="1"/>
      <w:numFmt w:val="lowerLetter"/>
      <w:lvlText w:val="%2)"/>
      <w:lvlJc w:val="left"/>
      <w:pPr>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4" w15:restartNumberingAfterBreak="0">
    <w:nsid w:val="5665398C"/>
    <w:multiLevelType w:val="multilevel"/>
    <w:tmpl w:val="DB2E08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5" w15:restartNumberingAfterBreak="0">
    <w:nsid w:val="56A94E87"/>
    <w:multiLevelType w:val="hybridMultilevel"/>
    <w:tmpl w:val="199269EC"/>
    <w:lvl w:ilvl="0" w:tplc="9C7013FC">
      <w:start w:val="1"/>
      <w:numFmt w:val="decimal"/>
      <w:lvlText w:val="%1."/>
      <w:lvlJc w:val="left"/>
      <w:pPr>
        <w:ind w:left="1068" w:hanging="360"/>
      </w:pPr>
      <w:rPr>
        <w:rFonts w:hint="default"/>
      </w:rPr>
    </w:lvl>
    <w:lvl w:ilvl="1" w:tplc="04160019" w:tentative="1">
      <w:start w:val="1"/>
      <w:numFmt w:val="lowerLetter"/>
      <w:lvlText w:val="%2."/>
      <w:lvlJc w:val="left"/>
      <w:pPr>
        <w:ind w:left="1788" w:hanging="360"/>
      </w:pPr>
    </w:lvl>
    <w:lvl w:ilvl="2" w:tplc="0416001B" w:tentative="1">
      <w:start w:val="1"/>
      <w:numFmt w:val="lowerRoman"/>
      <w:lvlText w:val="%3."/>
      <w:lvlJc w:val="right"/>
      <w:pPr>
        <w:ind w:left="2508" w:hanging="180"/>
      </w:pPr>
    </w:lvl>
    <w:lvl w:ilvl="3" w:tplc="0416000F" w:tentative="1">
      <w:start w:val="1"/>
      <w:numFmt w:val="decimal"/>
      <w:lvlText w:val="%4."/>
      <w:lvlJc w:val="left"/>
      <w:pPr>
        <w:ind w:left="3228" w:hanging="360"/>
      </w:pPr>
    </w:lvl>
    <w:lvl w:ilvl="4" w:tplc="04160019" w:tentative="1">
      <w:start w:val="1"/>
      <w:numFmt w:val="lowerLetter"/>
      <w:lvlText w:val="%5."/>
      <w:lvlJc w:val="left"/>
      <w:pPr>
        <w:ind w:left="3948" w:hanging="360"/>
      </w:pPr>
    </w:lvl>
    <w:lvl w:ilvl="5" w:tplc="0416001B" w:tentative="1">
      <w:start w:val="1"/>
      <w:numFmt w:val="lowerRoman"/>
      <w:lvlText w:val="%6."/>
      <w:lvlJc w:val="right"/>
      <w:pPr>
        <w:ind w:left="4668" w:hanging="180"/>
      </w:pPr>
    </w:lvl>
    <w:lvl w:ilvl="6" w:tplc="0416000F" w:tentative="1">
      <w:start w:val="1"/>
      <w:numFmt w:val="decimal"/>
      <w:lvlText w:val="%7."/>
      <w:lvlJc w:val="left"/>
      <w:pPr>
        <w:ind w:left="5388" w:hanging="360"/>
      </w:pPr>
    </w:lvl>
    <w:lvl w:ilvl="7" w:tplc="04160019" w:tentative="1">
      <w:start w:val="1"/>
      <w:numFmt w:val="lowerLetter"/>
      <w:lvlText w:val="%8."/>
      <w:lvlJc w:val="left"/>
      <w:pPr>
        <w:ind w:left="6108" w:hanging="360"/>
      </w:pPr>
    </w:lvl>
    <w:lvl w:ilvl="8" w:tplc="0416001B" w:tentative="1">
      <w:start w:val="1"/>
      <w:numFmt w:val="lowerRoman"/>
      <w:lvlText w:val="%9."/>
      <w:lvlJc w:val="right"/>
      <w:pPr>
        <w:ind w:left="6828" w:hanging="180"/>
      </w:pPr>
    </w:lvl>
  </w:abstractNum>
  <w:abstractNum w:abstractNumId="136" w15:restartNumberingAfterBreak="0">
    <w:nsid w:val="56B77CA8"/>
    <w:multiLevelType w:val="multilevel"/>
    <w:tmpl w:val="7D20BFDE"/>
    <w:lvl w:ilvl="0">
      <w:start w:val="1"/>
      <w:numFmt w:val="lowerLetter"/>
      <w:lvlText w:val="%1)"/>
      <w:lvlJc w:val="left"/>
      <w:pPr>
        <w:tabs>
          <w:tab w:val="num" w:pos="720"/>
        </w:tabs>
        <w:ind w:left="720" w:hanging="360"/>
      </w:pPr>
      <w:rPr>
        <w:rFont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7" w15:restartNumberingAfterBreak="0">
    <w:nsid w:val="56BD4C1C"/>
    <w:multiLevelType w:val="multilevel"/>
    <w:tmpl w:val="B66E1EC0"/>
    <w:lvl w:ilvl="0">
      <w:start w:val="1"/>
      <w:numFmt w:val="lowerLetter"/>
      <w:lvlText w:val="%1)"/>
      <w:lvlJc w:val="left"/>
      <w:pPr>
        <w:tabs>
          <w:tab w:val="num" w:pos="720"/>
        </w:tabs>
        <w:ind w:left="720" w:hanging="360"/>
      </w:pPr>
      <w:rPr>
        <w:rFont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8" w15:restartNumberingAfterBreak="0">
    <w:nsid w:val="56DC789D"/>
    <w:multiLevelType w:val="multilevel"/>
    <w:tmpl w:val="CD5858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9" w15:restartNumberingAfterBreak="0">
    <w:nsid w:val="580A3676"/>
    <w:multiLevelType w:val="multilevel"/>
    <w:tmpl w:val="FB1CED5C"/>
    <w:lvl w:ilvl="0">
      <w:start w:val="1"/>
      <w:numFmt w:val="lowerLetter"/>
      <w:lvlText w:val="%1)"/>
      <w:lvlJc w:val="left"/>
      <w:pPr>
        <w:tabs>
          <w:tab w:val="num" w:pos="720"/>
        </w:tabs>
        <w:ind w:left="720" w:hanging="360"/>
      </w:pPr>
      <w:rPr>
        <w:rFont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0" w15:restartNumberingAfterBreak="0">
    <w:nsid w:val="58C70088"/>
    <w:multiLevelType w:val="multilevel"/>
    <w:tmpl w:val="2334FDA2"/>
    <w:lvl w:ilvl="0">
      <w:start w:val="1"/>
      <w:numFmt w:val="decimal"/>
      <w:pStyle w:val="Nivel1"/>
      <w:lvlText w:val="%1."/>
      <w:lvlJc w:val="left"/>
      <w:pPr>
        <w:ind w:left="502" w:hanging="360"/>
      </w:pPr>
      <w:rPr>
        <w:b/>
        <w:i w:val="0"/>
        <w:strike w:val="0"/>
        <w:dstrike w:val="0"/>
      </w:rPr>
    </w:lvl>
    <w:lvl w:ilvl="1">
      <w:start w:val="1"/>
      <w:numFmt w:val="decimal"/>
      <w:pStyle w:val="Nivel2"/>
      <w:lvlText w:val="%1.%2."/>
      <w:lvlJc w:val="left"/>
      <w:pPr>
        <w:ind w:left="858" w:hanging="432"/>
      </w:pPr>
      <w:rPr>
        <w:b w:val="0"/>
        <w:strike w:val="0"/>
      </w:rPr>
    </w:lvl>
    <w:lvl w:ilvl="2">
      <w:start w:val="1"/>
      <w:numFmt w:val="decimal"/>
      <w:pStyle w:val="Nivel3"/>
      <w:lvlText w:val="%1.%2.%3."/>
      <w:lvlJc w:val="left"/>
      <w:pPr>
        <w:ind w:left="1224" w:hanging="504"/>
      </w:pPr>
      <w:rPr>
        <w:i w:val="0"/>
        <w:strike w:val="0"/>
      </w:rPr>
    </w:lvl>
    <w:lvl w:ilvl="3">
      <w:start w:val="1"/>
      <w:numFmt w:val="decimal"/>
      <w:pStyle w:val="Nivel4"/>
      <w:lvlText w:val="%1.%2.%3.%4."/>
      <w:lvlJc w:val="left"/>
      <w:pPr>
        <w:ind w:left="1728" w:hanging="648"/>
      </w:pPr>
    </w:lvl>
    <w:lvl w:ilvl="4">
      <w:start w:val="1"/>
      <w:numFmt w:val="decimal"/>
      <w:pStyle w:val="Nivel5"/>
      <w:lvlText w:val="%1.%2.%3.%4.%5."/>
      <w:lvlJc w:val="left"/>
      <w:pPr>
        <w:ind w:left="4053"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1" w15:restartNumberingAfterBreak="0">
    <w:nsid w:val="5A6A54F0"/>
    <w:multiLevelType w:val="multilevel"/>
    <w:tmpl w:val="8F9253BE"/>
    <w:lvl w:ilvl="0">
      <w:start w:val="21"/>
      <w:numFmt w:val="decimal"/>
      <w:lvlText w:val="%1"/>
      <w:lvlJc w:val="left"/>
      <w:pPr>
        <w:ind w:left="465" w:hanging="465"/>
      </w:pPr>
      <w:rPr>
        <w:rFonts w:eastAsia="Arial" w:hint="default"/>
      </w:rPr>
    </w:lvl>
    <w:lvl w:ilvl="1">
      <w:start w:val="1"/>
      <w:numFmt w:val="decimal"/>
      <w:lvlText w:val="%1.%2"/>
      <w:lvlJc w:val="left"/>
      <w:pPr>
        <w:ind w:left="465" w:hanging="465"/>
      </w:pPr>
      <w:rPr>
        <w:rFonts w:eastAsia="Arial" w:hint="default"/>
      </w:rPr>
    </w:lvl>
    <w:lvl w:ilvl="2">
      <w:start w:val="1"/>
      <w:numFmt w:val="decimal"/>
      <w:lvlText w:val="%1.%2.%3"/>
      <w:lvlJc w:val="left"/>
      <w:pPr>
        <w:ind w:left="720" w:hanging="720"/>
      </w:pPr>
      <w:rPr>
        <w:rFonts w:eastAsia="Arial" w:hint="default"/>
      </w:rPr>
    </w:lvl>
    <w:lvl w:ilvl="3">
      <w:start w:val="1"/>
      <w:numFmt w:val="decimal"/>
      <w:lvlText w:val="%1.%2.%3.%4"/>
      <w:lvlJc w:val="left"/>
      <w:pPr>
        <w:ind w:left="1080" w:hanging="1080"/>
      </w:pPr>
      <w:rPr>
        <w:rFonts w:eastAsia="Arial" w:hint="default"/>
      </w:rPr>
    </w:lvl>
    <w:lvl w:ilvl="4">
      <w:start w:val="1"/>
      <w:numFmt w:val="decimal"/>
      <w:lvlText w:val="%1.%2.%3.%4.%5"/>
      <w:lvlJc w:val="left"/>
      <w:pPr>
        <w:ind w:left="1080" w:hanging="1080"/>
      </w:pPr>
      <w:rPr>
        <w:rFonts w:eastAsia="Arial" w:hint="default"/>
      </w:rPr>
    </w:lvl>
    <w:lvl w:ilvl="5">
      <w:start w:val="1"/>
      <w:numFmt w:val="decimal"/>
      <w:lvlText w:val="%1.%2.%3.%4.%5.%6"/>
      <w:lvlJc w:val="left"/>
      <w:pPr>
        <w:ind w:left="1440" w:hanging="1440"/>
      </w:pPr>
      <w:rPr>
        <w:rFonts w:eastAsia="Arial" w:hint="default"/>
      </w:rPr>
    </w:lvl>
    <w:lvl w:ilvl="6">
      <w:start w:val="1"/>
      <w:numFmt w:val="decimal"/>
      <w:lvlText w:val="%1.%2.%3.%4.%5.%6.%7"/>
      <w:lvlJc w:val="left"/>
      <w:pPr>
        <w:ind w:left="1440" w:hanging="1440"/>
      </w:pPr>
      <w:rPr>
        <w:rFonts w:eastAsia="Arial" w:hint="default"/>
      </w:rPr>
    </w:lvl>
    <w:lvl w:ilvl="7">
      <w:start w:val="1"/>
      <w:numFmt w:val="decimal"/>
      <w:lvlText w:val="%1.%2.%3.%4.%5.%6.%7.%8"/>
      <w:lvlJc w:val="left"/>
      <w:pPr>
        <w:ind w:left="1800" w:hanging="1800"/>
      </w:pPr>
      <w:rPr>
        <w:rFonts w:eastAsia="Arial" w:hint="default"/>
      </w:rPr>
    </w:lvl>
    <w:lvl w:ilvl="8">
      <w:start w:val="1"/>
      <w:numFmt w:val="decimal"/>
      <w:lvlText w:val="%1.%2.%3.%4.%5.%6.%7.%8.%9"/>
      <w:lvlJc w:val="left"/>
      <w:pPr>
        <w:ind w:left="1800" w:hanging="1800"/>
      </w:pPr>
      <w:rPr>
        <w:rFonts w:eastAsia="Arial" w:hint="default"/>
      </w:rPr>
    </w:lvl>
  </w:abstractNum>
  <w:abstractNum w:abstractNumId="142" w15:restartNumberingAfterBreak="0">
    <w:nsid w:val="5F3B2979"/>
    <w:multiLevelType w:val="hybridMultilevel"/>
    <w:tmpl w:val="70EA53C2"/>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43" w15:restartNumberingAfterBreak="0">
    <w:nsid w:val="5FE75B02"/>
    <w:multiLevelType w:val="multilevel"/>
    <w:tmpl w:val="6BD431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4" w15:restartNumberingAfterBreak="0">
    <w:nsid w:val="61A30322"/>
    <w:multiLevelType w:val="multilevel"/>
    <w:tmpl w:val="43860128"/>
    <w:lvl w:ilvl="0">
      <w:start w:val="1"/>
      <w:numFmt w:val="decimal"/>
      <w:lvlText w:val="%1."/>
      <w:lvlJc w:val="left"/>
      <w:pPr>
        <w:ind w:left="720" w:hanging="360"/>
      </w:pPr>
      <w:rPr>
        <w:rFonts w:hint="default"/>
      </w:rPr>
    </w:lvl>
    <w:lvl w:ilvl="1">
      <w:start w:val="1"/>
      <w:numFmt w:val="decimal"/>
      <w:isLgl/>
      <w:lvlText w:val="%1.%2"/>
      <w:lvlJc w:val="left"/>
      <w:pPr>
        <w:ind w:left="804" w:hanging="444"/>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145" w15:restartNumberingAfterBreak="0">
    <w:nsid w:val="61DD361E"/>
    <w:multiLevelType w:val="multilevel"/>
    <w:tmpl w:val="8C006E20"/>
    <w:lvl w:ilvl="0">
      <w:start w:val="1"/>
      <w:numFmt w:val="decimal"/>
      <w:pStyle w:val="Nivel01Titulo"/>
      <w:lvlText w:val="%1."/>
      <w:lvlJc w:val="left"/>
      <w:pPr>
        <w:ind w:left="360" w:hanging="360"/>
      </w:pPr>
      <w:rPr>
        <w:rFonts w:hint="default"/>
        <w:b/>
        <w:i w:val="0"/>
      </w:rPr>
    </w:lvl>
    <w:lvl w:ilvl="1">
      <w:start w:val="1"/>
      <w:numFmt w:val="decimal"/>
      <w:suff w:val="space"/>
      <w:lvlText w:val="%1.%2."/>
      <w:lvlJc w:val="left"/>
      <w:pPr>
        <w:ind w:left="8222" w:firstLine="0"/>
      </w:pPr>
      <w:rPr>
        <w:rFonts w:ascii="Arial" w:hAnsi="Arial" w:cs="Arial" w:hint="default"/>
        <w:b w:val="0"/>
        <w:i w:val="0"/>
        <w:color w:val="auto"/>
        <w:sz w:val="24"/>
        <w:szCs w:val="24"/>
      </w:rPr>
    </w:lvl>
    <w:lvl w:ilvl="2">
      <w:start w:val="1"/>
      <w:numFmt w:val="decimal"/>
      <w:suff w:val="space"/>
      <w:lvlText w:val="%1.%2.%3."/>
      <w:lvlJc w:val="left"/>
      <w:pPr>
        <w:ind w:left="1135" w:firstLine="0"/>
      </w:pPr>
      <w:rPr>
        <w:rFonts w:hint="default"/>
        <w:b w:val="0"/>
        <w:i w:val="0"/>
        <w:color w:val="auto"/>
        <w:sz w:val="24"/>
        <w:szCs w:val="24"/>
      </w:rPr>
    </w:lvl>
    <w:lvl w:ilvl="3">
      <w:start w:val="1"/>
      <w:numFmt w:val="decimal"/>
      <w:suff w:val="space"/>
      <w:lvlText w:val="%1.%2.%3.%4."/>
      <w:lvlJc w:val="left"/>
      <w:pPr>
        <w:ind w:left="1985" w:firstLine="0"/>
      </w:pPr>
      <w:rPr>
        <w:rFonts w:hint="default"/>
        <w:b w:val="0"/>
        <w:i w:val="0"/>
      </w:rPr>
    </w:lvl>
    <w:lvl w:ilvl="4">
      <w:start w:val="1"/>
      <w:numFmt w:val="decimal"/>
      <w:suff w:val="space"/>
      <w:lvlText w:val="%1.%2.%3.%4.%5."/>
      <w:lvlJc w:val="left"/>
      <w:pPr>
        <w:ind w:left="1134" w:firstLine="0"/>
      </w:pPr>
      <w:rPr>
        <w:rFonts w:hint="default"/>
        <w:b/>
        <w:i w:val="0"/>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46" w15:restartNumberingAfterBreak="0">
    <w:nsid w:val="61FB2849"/>
    <w:multiLevelType w:val="multilevel"/>
    <w:tmpl w:val="660E86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7" w15:restartNumberingAfterBreak="0">
    <w:nsid w:val="620C3E41"/>
    <w:multiLevelType w:val="hybridMultilevel"/>
    <w:tmpl w:val="5DC002B6"/>
    <w:lvl w:ilvl="0" w:tplc="6FC665EA">
      <w:start w:val="1"/>
      <w:numFmt w:val="decimal"/>
      <w:lvlText w:val="%1."/>
      <w:lvlJc w:val="left"/>
      <w:pPr>
        <w:ind w:left="720" w:hanging="360"/>
      </w:pPr>
      <w:rPr>
        <w:rFonts w:ascii="Arial" w:hAnsi="Arial" w:cs="Arial" w:hint="default"/>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48" w15:restartNumberingAfterBreak="0">
    <w:nsid w:val="64BA7033"/>
    <w:multiLevelType w:val="multilevel"/>
    <w:tmpl w:val="1CEE2800"/>
    <w:lvl w:ilvl="0">
      <w:start w:val="1"/>
      <w:numFmt w:val="lowerLetter"/>
      <w:lvlText w:val="%1)"/>
      <w:lvlJc w:val="left"/>
      <w:pPr>
        <w:tabs>
          <w:tab w:val="num" w:pos="720"/>
        </w:tabs>
        <w:ind w:left="720" w:hanging="360"/>
      </w:pPr>
      <w:rPr>
        <w:rFont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9" w15:restartNumberingAfterBreak="0">
    <w:nsid w:val="64DD375F"/>
    <w:multiLevelType w:val="multilevel"/>
    <w:tmpl w:val="03729FF8"/>
    <w:lvl w:ilvl="0">
      <w:start w:val="1"/>
      <w:numFmt w:val="lowerLetter"/>
      <w:lvlText w:val="%1)"/>
      <w:lvlJc w:val="left"/>
      <w:pPr>
        <w:tabs>
          <w:tab w:val="num" w:pos="720"/>
        </w:tabs>
        <w:ind w:left="720" w:hanging="360"/>
      </w:pPr>
      <w:rPr>
        <w:rFont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0" w15:restartNumberingAfterBreak="0">
    <w:nsid w:val="653F6489"/>
    <w:multiLevelType w:val="multilevel"/>
    <w:tmpl w:val="3EE2DBEE"/>
    <w:lvl w:ilvl="0">
      <w:start w:val="1"/>
      <w:numFmt w:val="decimal"/>
      <w:lvlText w:val="%1"/>
      <w:lvlJc w:val="left"/>
      <w:pPr>
        <w:ind w:left="360" w:hanging="360"/>
      </w:pPr>
    </w:lvl>
    <w:lvl w:ilvl="1">
      <w:start w:val="1"/>
      <w:numFmt w:val="decimal"/>
      <w:lvlText w:val="%1.%2"/>
      <w:lvlJc w:val="left"/>
      <w:pPr>
        <w:ind w:left="927" w:hanging="360"/>
      </w:pPr>
      <w:rPr>
        <w:b w:val="0"/>
      </w:rPr>
    </w:lvl>
    <w:lvl w:ilvl="2">
      <w:start w:val="1"/>
      <w:numFmt w:val="decimal"/>
      <w:lvlText w:val="%1.%2.%3"/>
      <w:lvlJc w:val="left"/>
      <w:pPr>
        <w:ind w:left="1854" w:hanging="720"/>
      </w:pPr>
      <w:rPr>
        <w:b w:val="0"/>
      </w:rPr>
    </w:lvl>
    <w:lvl w:ilvl="3">
      <w:start w:val="1"/>
      <w:numFmt w:val="decimal"/>
      <w:lvlText w:val="%1.%2.%3.%4"/>
      <w:lvlJc w:val="left"/>
      <w:pPr>
        <w:ind w:left="2421" w:hanging="720"/>
      </w:pPr>
    </w:lvl>
    <w:lvl w:ilvl="4">
      <w:start w:val="1"/>
      <w:numFmt w:val="decimal"/>
      <w:lvlText w:val="%1.%2.%3.%4.%5"/>
      <w:lvlJc w:val="left"/>
      <w:pPr>
        <w:ind w:left="3348" w:hanging="1080"/>
      </w:pPr>
    </w:lvl>
    <w:lvl w:ilvl="5">
      <w:start w:val="1"/>
      <w:numFmt w:val="decimal"/>
      <w:lvlText w:val="%1.%2.%3.%4.%5.%6"/>
      <w:lvlJc w:val="left"/>
      <w:pPr>
        <w:ind w:left="3915" w:hanging="1080"/>
      </w:pPr>
    </w:lvl>
    <w:lvl w:ilvl="6">
      <w:start w:val="1"/>
      <w:numFmt w:val="decimal"/>
      <w:lvlText w:val="%1.%2.%3.%4.%5.%6.%7"/>
      <w:lvlJc w:val="left"/>
      <w:pPr>
        <w:ind w:left="4842" w:hanging="1440"/>
      </w:pPr>
    </w:lvl>
    <w:lvl w:ilvl="7">
      <w:start w:val="1"/>
      <w:numFmt w:val="decimal"/>
      <w:lvlText w:val="%1.%2.%3.%4.%5.%6.%7.%8"/>
      <w:lvlJc w:val="left"/>
      <w:pPr>
        <w:ind w:left="5409" w:hanging="1440"/>
      </w:pPr>
    </w:lvl>
    <w:lvl w:ilvl="8">
      <w:start w:val="1"/>
      <w:numFmt w:val="decimal"/>
      <w:lvlText w:val="%1.%2.%3.%4.%5.%6.%7.%8.%9"/>
      <w:lvlJc w:val="left"/>
      <w:pPr>
        <w:ind w:left="6336" w:hanging="1800"/>
      </w:pPr>
    </w:lvl>
  </w:abstractNum>
  <w:abstractNum w:abstractNumId="151" w15:restartNumberingAfterBreak="0">
    <w:nsid w:val="65EF50E6"/>
    <w:multiLevelType w:val="hybridMultilevel"/>
    <w:tmpl w:val="95382F16"/>
    <w:lvl w:ilvl="0" w:tplc="0416000D">
      <w:start w:val="1"/>
      <w:numFmt w:val="bullet"/>
      <w:lvlText w:val=""/>
      <w:lvlJc w:val="left"/>
      <w:pPr>
        <w:ind w:left="1287" w:hanging="360"/>
      </w:pPr>
      <w:rPr>
        <w:rFonts w:ascii="Wingdings" w:hAnsi="Wingdings" w:hint="default"/>
      </w:rPr>
    </w:lvl>
    <w:lvl w:ilvl="1" w:tplc="04160003" w:tentative="1">
      <w:start w:val="1"/>
      <w:numFmt w:val="bullet"/>
      <w:lvlText w:val="o"/>
      <w:lvlJc w:val="left"/>
      <w:pPr>
        <w:ind w:left="2007" w:hanging="360"/>
      </w:pPr>
      <w:rPr>
        <w:rFonts w:ascii="Courier New" w:hAnsi="Courier New" w:cs="Courier New" w:hint="default"/>
      </w:rPr>
    </w:lvl>
    <w:lvl w:ilvl="2" w:tplc="04160005" w:tentative="1">
      <w:start w:val="1"/>
      <w:numFmt w:val="bullet"/>
      <w:lvlText w:val=""/>
      <w:lvlJc w:val="left"/>
      <w:pPr>
        <w:ind w:left="2727" w:hanging="360"/>
      </w:pPr>
      <w:rPr>
        <w:rFonts w:ascii="Wingdings" w:hAnsi="Wingdings" w:hint="default"/>
      </w:rPr>
    </w:lvl>
    <w:lvl w:ilvl="3" w:tplc="04160001" w:tentative="1">
      <w:start w:val="1"/>
      <w:numFmt w:val="bullet"/>
      <w:lvlText w:val=""/>
      <w:lvlJc w:val="left"/>
      <w:pPr>
        <w:ind w:left="3447" w:hanging="360"/>
      </w:pPr>
      <w:rPr>
        <w:rFonts w:ascii="Symbol" w:hAnsi="Symbol" w:hint="default"/>
      </w:rPr>
    </w:lvl>
    <w:lvl w:ilvl="4" w:tplc="04160003" w:tentative="1">
      <w:start w:val="1"/>
      <w:numFmt w:val="bullet"/>
      <w:lvlText w:val="o"/>
      <w:lvlJc w:val="left"/>
      <w:pPr>
        <w:ind w:left="4167" w:hanging="360"/>
      </w:pPr>
      <w:rPr>
        <w:rFonts w:ascii="Courier New" w:hAnsi="Courier New" w:cs="Courier New" w:hint="default"/>
      </w:rPr>
    </w:lvl>
    <w:lvl w:ilvl="5" w:tplc="04160005" w:tentative="1">
      <w:start w:val="1"/>
      <w:numFmt w:val="bullet"/>
      <w:lvlText w:val=""/>
      <w:lvlJc w:val="left"/>
      <w:pPr>
        <w:ind w:left="4887" w:hanging="360"/>
      </w:pPr>
      <w:rPr>
        <w:rFonts w:ascii="Wingdings" w:hAnsi="Wingdings" w:hint="default"/>
      </w:rPr>
    </w:lvl>
    <w:lvl w:ilvl="6" w:tplc="04160001" w:tentative="1">
      <w:start w:val="1"/>
      <w:numFmt w:val="bullet"/>
      <w:lvlText w:val=""/>
      <w:lvlJc w:val="left"/>
      <w:pPr>
        <w:ind w:left="5607" w:hanging="360"/>
      </w:pPr>
      <w:rPr>
        <w:rFonts w:ascii="Symbol" w:hAnsi="Symbol" w:hint="default"/>
      </w:rPr>
    </w:lvl>
    <w:lvl w:ilvl="7" w:tplc="04160003" w:tentative="1">
      <w:start w:val="1"/>
      <w:numFmt w:val="bullet"/>
      <w:lvlText w:val="o"/>
      <w:lvlJc w:val="left"/>
      <w:pPr>
        <w:ind w:left="6327" w:hanging="360"/>
      </w:pPr>
      <w:rPr>
        <w:rFonts w:ascii="Courier New" w:hAnsi="Courier New" w:cs="Courier New" w:hint="default"/>
      </w:rPr>
    </w:lvl>
    <w:lvl w:ilvl="8" w:tplc="04160005" w:tentative="1">
      <w:start w:val="1"/>
      <w:numFmt w:val="bullet"/>
      <w:lvlText w:val=""/>
      <w:lvlJc w:val="left"/>
      <w:pPr>
        <w:ind w:left="7047" w:hanging="360"/>
      </w:pPr>
      <w:rPr>
        <w:rFonts w:ascii="Wingdings" w:hAnsi="Wingdings" w:hint="default"/>
      </w:rPr>
    </w:lvl>
  </w:abstractNum>
  <w:abstractNum w:abstractNumId="152" w15:restartNumberingAfterBreak="0">
    <w:nsid w:val="694843B0"/>
    <w:multiLevelType w:val="multilevel"/>
    <w:tmpl w:val="FC24B5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3" w15:restartNumberingAfterBreak="0">
    <w:nsid w:val="6A057CCD"/>
    <w:multiLevelType w:val="multilevel"/>
    <w:tmpl w:val="1B8ADB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4" w15:restartNumberingAfterBreak="0">
    <w:nsid w:val="6A894C98"/>
    <w:multiLevelType w:val="multilevel"/>
    <w:tmpl w:val="DD2687E0"/>
    <w:lvl w:ilvl="0">
      <w:start w:val="1"/>
      <w:numFmt w:val="lowerLetter"/>
      <w:lvlText w:val="%1)"/>
      <w:lvlJc w:val="left"/>
      <w:pPr>
        <w:tabs>
          <w:tab w:val="num" w:pos="720"/>
        </w:tabs>
        <w:ind w:left="720" w:hanging="360"/>
      </w:pPr>
      <w:rPr>
        <w:rFont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5" w15:restartNumberingAfterBreak="0">
    <w:nsid w:val="6AAE5613"/>
    <w:multiLevelType w:val="multilevel"/>
    <w:tmpl w:val="A4781464"/>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56" w15:restartNumberingAfterBreak="0">
    <w:nsid w:val="6B142D33"/>
    <w:multiLevelType w:val="multilevel"/>
    <w:tmpl w:val="7F6E29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7" w15:restartNumberingAfterBreak="0">
    <w:nsid w:val="6B16767E"/>
    <w:multiLevelType w:val="multilevel"/>
    <w:tmpl w:val="16E0DB02"/>
    <w:lvl w:ilvl="0">
      <w:start w:val="1"/>
      <w:numFmt w:val="lowerLetter"/>
      <w:lvlText w:val="%1)"/>
      <w:lvlJc w:val="left"/>
      <w:pPr>
        <w:tabs>
          <w:tab w:val="num" w:pos="0"/>
        </w:tabs>
        <w:ind w:left="2988" w:hanging="360"/>
      </w:pPr>
    </w:lvl>
    <w:lvl w:ilvl="1">
      <w:start w:val="1"/>
      <w:numFmt w:val="lowerLetter"/>
      <w:lvlText w:val="%2."/>
      <w:lvlJc w:val="left"/>
      <w:pPr>
        <w:tabs>
          <w:tab w:val="num" w:pos="0"/>
        </w:tabs>
        <w:ind w:left="3708" w:hanging="360"/>
      </w:pPr>
    </w:lvl>
    <w:lvl w:ilvl="2">
      <w:start w:val="1"/>
      <w:numFmt w:val="lowerRoman"/>
      <w:lvlText w:val="%3."/>
      <w:lvlJc w:val="right"/>
      <w:pPr>
        <w:tabs>
          <w:tab w:val="num" w:pos="0"/>
        </w:tabs>
        <w:ind w:left="4428" w:hanging="180"/>
      </w:pPr>
    </w:lvl>
    <w:lvl w:ilvl="3">
      <w:start w:val="1"/>
      <w:numFmt w:val="decimal"/>
      <w:lvlText w:val="%4."/>
      <w:lvlJc w:val="left"/>
      <w:pPr>
        <w:tabs>
          <w:tab w:val="num" w:pos="0"/>
        </w:tabs>
        <w:ind w:left="5148" w:hanging="360"/>
      </w:pPr>
    </w:lvl>
    <w:lvl w:ilvl="4">
      <w:start w:val="1"/>
      <w:numFmt w:val="lowerLetter"/>
      <w:lvlText w:val="%5."/>
      <w:lvlJc w:val="left"/>
      <w:pPr>
        <w:tabs>
          <w:tab w:val="num" w:pos="0"/>
        </w:tabs>
        <w:ind w:left="5868" w:hanging="360"/>
      </w:pPr>
    </w:lvl>
    <w:lvl w:ilvl="5">
      <w:start w:val="1"/>
      <w:numFmt w:val="lowerRoman"/>
      <w:lvlText w:val="%6."/>
      <w:lvlJc w:val="right"/>
      <w:pPr>
        <w:tabs>
          <w:tab w:val="num" w:pos="0"/>
        </w:tabs>
        <w:ind w:left="6588" w:hanging="180"/>
      </w:pPr>
    </w:lvl>
    <w:lvl w:ilvl="6">
      <w:start w:val="1"/>
      <w:numFmt w:val="decimal"/>
      <w:lvlText w:val="%7."/>
      <w:lvlJc w:val="left"/>
      <w:pPr>
        <w:tabs>
          <w:tab w:val="num" w:pos="0"/>
        </w:tabs>
        <w:ind w:left="7308" w:hanging="360"/>
      </w:pPr>
    </w:lvl>
    <w:lvl w:ilvl="7">
      <w:start w:val="1"/>
      <w:numFmt w:val="lowerLetter"/>
      <w:lvlText w:val="%8."/>
      <w:lvlJc w:val="left"/>
      <w:pPr>
        <w:tabs>
          <w:tab w:val="num" w:pos="0"/>
        </w:tabs>
        <w:ind w:left="8028" w:hanging="360"/>
      </w:pPr>
    </w:lvl>
    <w:lvl w:ilvl="8">
      <w:start w:val="1"/>
      <w:numFmt w:val="lowerRoman"/>
      <w:lvlText w:val="%9."/>
      <w:lvlJc w:val="right"/>
      <w:pPr>
        <w:tabs>
          <w:tab w:val="num" w:pos="0"/>
        </w:tabs>
        <w:ind w:left="8748" w:hanging="180"/>
      </w:pPr>
    </w:lvl>
  </w:abstractNum>
  <w:abstractNum w:abstractNumId="158" w15:restartNumberingAfterBreak="0">
    <w:nsid w:val="6C2176C5"/>
    <w:multiLevelType w:val="multilevel"/>
    <w:tmpl w:val="7D3E23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9" w15:restartNumberingAfterBreak="0">
    <w:nsid w:val="6C845285"/>
    <w:multiLevelType w:val="multilevel"/>
    <w:tmpl w:val="306E36F6"/>
    <w:lvl w:ilvl="0">
      <w:start w:val="1"/>
      <w:numFmt w:val="lowerLetter"/>
      <w:lvlText w:val="%1)"/>
      <w:lvlJc w:val="left"/>
      <w:pPr>
        <w:tabs>
          <w:tab w:val="num" w:pos="720"/>
        </w:tabs>
        <w:ind w:left="720" w:hanging="360"/>
      </w:pPr>
      <w:rPr>
        <w:rFont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0" w15:restartNumberingAfterBreak="0">
    <w:nsid w:val="6CF70015"/>
    <w:multiLevelType w:val="hybridMultilevel"/>
    <w:tmpl w:val="BD109A7C"/>
    <w:lvl w:ilvl="0" w:tplc="0416000D">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61" w15:restartNumberingAfterBreak="0">
    <w:nsid w:val="6EA906A6"/>
    <w:multiLevelType w:val="hybridMultilevel"/>
    <w:tmpl w:val="55AE568E"/>
    <w:lvl w:ilvl="0" w:tplc="ED8EE582">
      <w:start w:val="6"/>
      <w:numFmt w:val="decimal"/>
      <w:lvlText w:val="%1."/>
      <w:lvlJc w:val="left"/>
      <w:pPr>
        <w:ind w:left="1080" w:hanging="360"/>
      </w:pPr>
      <w:rPr>
        <w:rFonts w:hint="default"/>
      </w:rPr>
    </w:lvl>
    <w:lvl w:ilvl="1" w:tplc="04160019" w:tentative="1">
      <w:start w:val="1"/>
      <w:numFmt w:val="lowerLetter"/>
      <w:lvlText w:val="%2."/>
      <w:lvlJc w:val="left"/>
      <w:pPr>
        <w:ind w:left="1800" w:hanging="360"/>
      </w:pPr>
    </w:lvl>
    <w:lvl w:ilvl="2" w:tplc="0416001B" w:tentative="1">
      <w:start w:val="1"/>
      <w:numFmt w:val="lowerRoman"/>
      <w:lvlText w:val="%3."/>
      <w:lvlJc w:val="right"/>
      <w:pPr>
        <w:ind w:left="2520" w:hanging="180"/>
      </w:pPr>
    </w:lvl>
    <w:lvl w:ilvl="3" w:tplc="0416000F" w:tentative="1">
      <w:start w:val="1"/>
      <w:numFmt w:val="decimal"/>
      <w:lvlText w:val="%4."/>
      <w:lvlJc w:val="left"/>
      <w:pPr>
        <w:ind w:left="3240" w:hanging="360"/>
      </w:pPr>
    </w:lvl>
    <w:lvl w:ilvl="4" w:tplc="04160019" w:tentative="1">
      <w:start w:val="1"/>
      <w:numFmt w:val="lowerLetter"/>
      <w:lvlText w:val="%5."/>
      <w:lvlJc w:val="left"/>
      <w:pPr>
        <w:ind w:left="3960" w:hanging="360"/>
      </w:pPr>
    </w:lvl>
    <w:lvl w:ilvl="5" w:tplc="0416001B" w:tentative="1">
      <w:start w:val="1"/>
      <w:numFmt w:val="lowerRoman"/>
      <w:lvlText w:val="%6."/>
      <w:lvlJc w:val="right"/>
      <w:pPr>
        <w:ind w:left="4680" w:hanging="180"/>
      </w:pPr>
    </w:lvl>
    <w:lvl w:ilvl="6" w:tplc="0416000F" w:tentative="1">
      <w:start w:val="1"/>
      <w:numFmt w:val="decimal"/>
      <w:lvlText w:val="%7."/>
      <w:lvlJc w:val="left"/>
      <w:pPr>
        <w:ind w:left="5400" w:hanging="360"/>
      </w:pPr>
    </w:lvl>
    <w:lvl w:ilvl="7" w:tplc="04160019" w:tentative="1">
      <w:start w:val="1"/>
      <w:numFmt w:val="lowerLetter"/>
      <w:lvlText w:val="%8."/>
      <w:lvlJc w:val="left"/>
      <w:pPr>
        <w:ind w:left="6120" w:hanging="360"/>
      </w:pPr>
    </w:lvl>
    <w:lvl w:ilvl="8" w:tplc="0416001B" w:tentative="1">
      <w:start w:val="1"/>
      <w:numFmt w:val="lowerRoman"/>
      <w:lvlText w:val="%9."/>
      <w:lvlJc w:val="right"/>
      <w:pPr>
        <w:ind w:left="6840" w:hanging="180"/>
      </w:pPr>
    </w:lvl>
  </w:abstractNum>
  <w:abstractNum w:abstractNumId="162" w15:restartNumberingAfterBreak="0">
    <w:nsid w:val="6FB65779"/>
    <w:multiLevelType w:val="hybridMultilevel"/>
    <w:tmpl w:val="1CE02C8C"/>
    <w:lvl w:ilvl="0" w:tplc="04160017">
      <w:start w:val="1"/>
      <w:numFmt w:val="lowerLetter"/>
      <w:lvlText w:val="%1)"/>
      <w:lvlJc w:val="left"/>
      <w:pPr>
        <w:ind w:left="720" w:hanging="360"/>
      </w:pPr>
    </w:lvl>
    <w:lvl w:ilvl="1" w:tplc="04160019">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63" w15:restartNumberingAfterBreak="0">
    <w:nsid w:val="707D3261"/>
    <w:multiLevelType w:val="multilevel"/>
    <w:tmpl w:val="5E70497A"/>
    <w:lvl w:ilvl="0">
      <w:start w:val="1"/>
      <w:numFmt w:val="lowerLetter"/>
      <w:lvlText w:val="%1)"/>
      <w:lvlJc w:val="left"/>
      <w:pPr>
        <w:tabs>
          <w:tab w:val="num" w:pos="720"/>
        </w:tabs>
        <w:ind w:left="720" w:hanging="360"/>
      </w:pPr>
      <w:rPr>
        <w:rFont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4" w15:restartNumberingAfterBreak="0">
    <w:nsid w:val="71756FFA"/>
    <w:multiLevelType w:val="hybridMultilevel"/>
    <w:tmpl w:val="BE02EF44"/>
    <w:lvl w:ilvl="0" w:tplc="B2E8E880">
      <w:start w:val="1"/>
      <w:numFmt w:val="lowerLetter"/>
      <w:lvlText w:val="%1)"/>
      <w:lvlJc w:val="left"/>
      <w:pPr>
        <w:ind w:left="720" w:hanging="360"/>
      </w:pPr>
      <w:rPr>
        <w:rFonts w:hint="default"/>
        <w:b w:val="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65" w15:restartNumberingAfterBreak="0">
    <w:nsid w:val="71AA5329"/>
    <w:multiLevelType w:val="multilevel"/>
    <w:tmpl w:val="3A820EB0"/>
    <w:lvl w:ilvl="0">
      <w:start w:val="1"/>
      <w:numFmt w:val="lowerLetter"/>
      <w:lvlText w:val="%1)"/>
      <w:lvlJc w:val="left"/>
      <w:pPr>
        <w:tabs>
          <w:tab w:val="num" w:pos="720"/>
        </w:tabs>
        <w:ind w:left="720" w:hanging="360"/>
      </w:pPr>
      <w:rPr>
        <w:rFonts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6" w15:restartNumberingAfterBreak="0">
    <w:nsid w:val="71BC0F67"/>
    <w:multiLevelType w:val="hybridMultilevel"/>
    <w:tmpl w:val="FE28F7DA"/>
    <w:lvl w:ilvl="0" w:tplc="7A5EFA40">
      <w:start w:val="1"/>
      <w:numFmt w:val="decimal"/>
      <w:lvlText w:val="%1."/>
      <w:lvlJc w:val="left"/>
      <w:pPr>
        <w:ind w:left="720" w:hanging="360"/>
      </w:pPr>
      <w:rPr>
        <w:rFonts w:hint="default"/>
        <w:b/>
        <w:bCs/>
      </w:rPr>
    </w:lvl>
    <w:lvl w:ilvl="1" w:tplc="1BA83B60">
      <w:start w:val="1"/>
      <w:numFmt w:val="lowerLetter"/>
      <w:lvlText w:val="%2."/>
      <w:lvlJc w:val="left"/>
      <w:pPr>
        <w:ind w:left="1440" w:hanging="360"/>
      </w:pPr>
      <w:rPr>
        <w:color w:val="auto"/>
      </w:rPr>
    </w:lvl>
    <w:lvl w:ilvl="2" w:tplc="0416001B">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67" w15:restartNumberingAfterBreak="0">
    <w:nsid w:val="72167E1F"/>
    <w:multiLevelType w:val="multilevel"/>
    <w:tmpl w:val="8C0E658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8" w15:restartNumberingAfterBreak="0">
    <w:nsid w:val="72BB43AE"/>
    <w:multiLevelType w:val="multilevel"/>
    <w:tmpl w:val="5B08AE2A"/>
    <w:lvl w:ilvl="0">
      <w:start w:val="5"/>
      <w:numFmt w:val="decimal"/>
      <w:lvlText w:val="%1"/>
      <w:lvlJc w:val="left"/>
      <w:pPr>
        <w:ind w:left="468" w:hanging="468"/>
      </w:pPr>
      <w:rPr>
        <w:rFonts w:hint="default"/>
      </w:rPr>
    </w:lvl>
    <w:lvl w:ilvl="1">
      <w:start w:val="12"/>
      <w:numFmt w:val="decimal"/>
      <w:lvlText w:val="%1.%2"/>
      <w:lvlJc w:val="left"/>
      <w:pPr>
        <w:ind w:left="468" w:hanging="468"/>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69" w15:restartNumberingAfterBreak="0">
    <w:nsid w:val="72C41A66"/>
    <w:multiLevelType w:val="hybridMultilevel"/>
    <w:tmpl w:val="0284DA3C"/>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70" w15:restartNumberingAfterBreak="0">
    <w:nsid w:val="73B408B0"/>
    <w:multiLevelType w:val="hybridMultilevel"/>
    <w:tmpl w:val="4FC6CC96"/>
    <w:lvl w:ilvl="0" w:tplc="ABF6A32C">
      <w:start w:val="5"/>
      <w:numFmt w:val="lowerLetter"/>
      <w:lvlText w:val="%1)"/>
      <w:lvlJc w:val="left"/>
      <w:pPr>
        <w:ind w:left="1211" w:hanging="360"/>
      </w:pPr>
      <w:rPr>
        <w:rFonts w:hint="default"/>
      </w:rPr>
    </w:lvl>
    <w:lvl w:ilvl="1" w:tplc="04160019" w:tentative="1">
      <w:start w:val="1"/>
      <w:numFmt w:val="lowerLetter"/>
      <w:lvlText w:val="%2."/>
      <w:lvlJc w:val="left"/>
      <w:pPr>
        <w:ind w:left="1931" w:hanging="360"/>
      </w:pPr>
    </w:lvl>
    <w:lvl w:ilvl="2" w:tplc="0416001B" w:tentative="1">
      <w:start w:val="1"/>
      <w:numFmt w:val="lowerRoman"/>
      <w:lvlText w:val="%3."/>
      <w:lvlJc w:val="right"/>
      <w:pPr>
        <w:ind w:left="2651" w:hanging="180"/>
      </w:pPr>
    </w:lvl>
    <w:lvl w:ilvl="3" w:tplc="0416000F" w:tentative="1">
      <w:start w:val="1"/>
      <w:numFmt w:val="decimal"/>
      <w:lvlText w:val="%4."/>
      <w:lvlJc w:val="left"/>
      <w:pPr>
        <w:ind w:left="3371" w:hanging="360"/>
      </w:pPr>
    </w:lvl>
    <w:lvl w:ilvl="4" w:tplc="04160019" w:tentative="1">
      <w:start w:val="1"/>
      <w:numFmt w:val="lowerLetter"/>
      <w:lvlText w:val="%5."/>
      <w:lvlJc w:val="left"/>
      <w:pPr>
        <w:ind w:left="4091" w:hanging="360"/>
      </w:pPr>
    </w:lvl>
    <w:lvl w:ilvl="5" w:tplc="0416001B" w:tentative="1">
      <w:start w:val="1"/>
      <w:numFmt w:val="lowerRoman"/>
      <w:lvlText w:val="%6."/>
      <w:lvlJc w:val="right"/>
      <w:pPr>
        <w:ind w:left="4811" w:hanging="180"/>
      </w:pPr>
    </w:lvl>
    <w:lvl w:ilvl="6" w:tplc="0416000F" w:tentative="1">
      <w:start w:val="1"/>
      <w:numFmt w:val="decimal"/>
      <w:lvlText w:val="%7."/>
      <w:lvlJc w:val="left"/>
      <w:pPr>
        <w:ind w:left="5531" w:hanging="360"/>
      </w:pPr>
    </w:lvl>
    <w:lvl w:ilvl="7" w:tplc="04160019" w:tentative="1">
      <w:start w:val="1"/>
      <w:numFmt w:val="lowerLetter"/>
      <w:lvlText w:val="%8."/>
      <w:lvlJc w:val="left"/>
      <w:pPr>
        <w:ind w:left="6251" w:hanging="360"/>
      </w:pPr>
    </w:lvl>
    <w:lvl w:ilvl="8" w:tplc="0416001B" w:tentative="1">
      <w:start w:val="1"/>
      <w:numFmt w:val="lowerRoman"/>
      <w:lvlText w:val="%9."/>
      <w:lvlJc w:val="right"/>
      <w:pPr>
        <w:ind w:left="6971" w:hanging="180"/>
      </w:pPr>
    </w:lvl>
  </w:abstractNum>
  <w:abstractNum w:abstractNumId="171" w15:restartNumberingAfterBreak="0">
    <w:nsid w:val="74BC24C1"/>
    <w:multiLevelType w:val="hybridMultilevel"/>
    <w:tmpl w:val="D19024CA"/>
    <w:lvl w:ilvl="0" w:tplc="04160017">
      <w:start w:val="1"/>
      <w:numFmt w:val="lowerLetter"/>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72" w15:restartNumberingAfterBreak="0">
    <w:nsid w:val="75477728"/>
    <w:multiLevelType w:val="multilevel"/>
    <w:tmpl w:val="73DC3B0C"/>
    <w:lvl w:ilvl="0">
      <w:start w:val="1"/>
      <w:numFmt w:val="lowerLetter"/>
      <w:lvlText w:val="%1)"/>
      <w:lvlJc w:val="left"/>
      <w:pPr>
        <w:tabs>
          <w:tab w:val="num" w:pos="720"/>
        </w:tabs>
        <w:ind w:left="720" w:hanging="360"/>
      </w:pPr>
      <w:rPr>
        <w:rFont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3" w15:restartNumberingAfterBreak="0">
    <w:nsid w:val="775C4FBC"/>
    <w:multiLevelType w:val="multilevel"/>
    <w:tmpl w:val="1284B8FC"/>
    <w:lvl w:ilvl="0">
      <w:start w:val="1"/>
      <w:numFmt w:val="decimal"/>
      <w:lvlText w:val="%1."/>
      <w:lvlJc w:val="left"/>
      <w:pPr>
        <w:ind w:left="360" w:hanging="360"/>
      </w:pPr>
      <w:rPr>
        <w:rFonts w:hint="default"/>
        <w:b/>
        <w:i w:val="0"/>
      </w:rPr>
    </w:lvl>
    <w:lvl w:ilvl="1">
      <w:start w:val="1"/>
      <w:numFmt w:val="upperRoman"/>
      <w:lvlText w:val="%2."/>
      <w:lvlJc w:val="right"/>
      <w:pPr>
        <w:ind w:left="360" w:hanging="360"/>
      </w:pPr>
    </w:lvl>
    <w:lvl w:ilvl="2">
      <w:start w:val="1"/>
      <w:numFmt w:val="decimal"/>
      <w:suff w:val="space"/>
      <w:lvlText w:val="%1.%2.%3."/>
      <w:lvlJc w:val="left"/>
      <w:pPr>
        <w:ind w:left="1135" w:firstLine="0"/>
      </w:pPr>
      <w:rPr>
        <w:rFonts w:hint="default"/>
        <w:b w:val="0"/>
        <w:i w:val="0"/>
      </w:rPr>
    </w:lvl>
    <w:lvl w:ilvl="3">
      <w:start w:val="1"/>
      <w:numFmt w:val="decimal"/>
      <w:suff w:val="space"/>
      <w:lvlText w:val="%1.%2.%3.%4."/>
      <w:lvlJc w:val="left"/>
      <w:pPr>
        <w:ind w:left="851" w:firstLine="0"/>
      </w:pPr>
      <w:rPr>
        <w:rFonts w:hint="default"/>
        <w:b/>
        <w:i w:val="0"/>
      </w:rPr>
    </w:lvl>
    <w:lvl w:ilvl="4">
      <w:start w:val="1"/>
      <w:numFmt w:val="decimal"/>
      <w:suff w:val="space"/>
      <w:lvlText w:val="%1.%2.%3.%4.%5."/>
      <w:lvlJc w:val="left"/>
      <w:pPr>
        <w:ind w:left="1134" w:firstLine="0"/>
      </w:pPr>
      <w:rPr>
        <w:rFonts w:hint="default"/>
        <w:b/>
        <w:i w:val="0"/>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74" w15:restartNumberingAfterBreak="0">
    <w:nsid w:val="777F079E"/>
    <w:multiLevelType w:val="hybridMultilevel"/>
    <w:tmpl w:val="F226460C"/>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75" w15:restartNumberingAfterBreak="0">
    <w:nsid w:val="77A07BFD"/>
    <w:multiLevelType w:val="multilevel"/>
    <w:tmpl w:val="D0B8DE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6" w15:restartNumberingAfterBreak="0">
    <w:nsid w:val="77A6707B"/>
    <w:multiLevelType w:val="hybridMultilevel"/>
    <w:tmpl w:val="E4DA3BB6"/>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77" w15:restartNumberingAfterBreak="0">
    <w:nsid w:val="77EF6091"/>
    <w:multiLevelType w:val="hybridMultilevel"/>
    <w:tmpl w:val="43B2920C"/>
    <w:lvl w:ilvl="0" w:tplc="04160013">
      <w:start w:val="1"/>
      <w:numFmt w:val="upperRoman"/>
      <w:lvlText w:val="%1."/>
      <w:lvlJc w:val="righ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78" w15:restartNumberingAfterBreak="0">
    <w:nsid w:val="78273000"/>
    <w:multiLevelType w:val="hybridMultilevel"/>
    <w:tmpl w:val="72E89874"/>
    <w:lvl w:ilvl="0" w:tplc="04160017">
      <w:start w:val="1"/>
      <w:numFmt w:val="lowerLetter"/>
      <w:lvlText w:val="%1)"/>
      <w:lvlJc w:val="left"/>
      <w:pPr>
        <w:ind w:left="1080" w:hanging="360"/>
      </w:pPr>
    </w:lvl>
    <w:lvl w:ilvl="1" w:tplc="04160019" w:tentative="1">
      <w:start w:val="1"/>
      <w:numFmt w:val="lowerLetter"/>
      <w:lvlText w:val="%2."/>
      <w:lvlJc w:val="left"/>
      <w:pPr>
        <w:ind w:left="1800" w:hanging="360"/>
      </w:pPr>
    </w:lvl>
    <w:lvl w:ilvl="2" w:tplc="0416001B" w:tentative="1">
      <w:start w:val="1"/>
      <w:numFmt w:val="lowerRoman"/>
      <w:lvlText w:val="%3."/>
      <w:lvlJc w:val="right"/>
      <w:pPr>
        <w:ind w:left="2520" w:hanging="180"/>
      </w:pPr>
    </w:lvl>
    <w:lvl w:ilvl="3" w:tplc="0416000F" w:tentative="1">
      <w:start w:val="1"/>
      <w:numFmt w:val="decimal"/>
      <w:lvlText w:val="%4."/>
      <w:lvlJc w:val="left"/>
      <w:pPr>
        <w:ind w:left="3240" w:hanging="360"/>
      </w:pPr>
    </w:lvl>
    <w:lvl w:ilvl="4" w:tplc="04160019" w:tentative="1">
      <w:start w:val="1"/>
      <w:numFmt w:val="lowerLetter"/>
      <w:lvlText w:val="%5."/>
      <w:lvlJc w:val="left"/>
      <w:pPr>
        <w:ind w:left="3960" w:hanging="360"/>
      </w:pPr>
    </w:lvl>
    <w:lvl w:ilvl="5" w:tplc="0416001B" w:tentative="1">
      <w:start w:val="1"/>
      <w:numFmt w:val="lowerRoman"/>
      <w:lvlText w:val="%6."/>
      <w:lvlJc w:val="right"/>
      <w:pPr>
        <w:ind w:left="4680" w:hanging="180"/>
      </w:pPr>
    </w:lvl>
    <w:lvl w:ilvl="6" w:tplc="0416000F" w:tentative="1">
      <w:start w:val="1"/>
      <w:numFmt w:val="decimal"/>
      <w:lvlText w:val="%7."/>
      <w:lvlJc w:val="left"/>
      <w:pPr>
        <w:ind w:left="5400" w:hanging="360"/>
      </w:pPr>
    </w:lvl>
    <w:lvl w:ilvl="7" w:tplc="04160019" w:tentative="1">
      <w:start w:val="1"/>
      <w:numFmt w:val="lowerLetter"/>
      <w:lvlText w:val="%8."/>
      <w:lvlJc w:val="left"/>
      <w:pPr>
        <w:ind w:left="6120" w:hanging="360"/>
      </w:pPr>
    </w:lvl>
    <w:lvl w:ilvl="8" w:tplc="0416001B" w:tentative="1">
      <w:start w:val="1"/>
      <w:numFmt w:val="lowerRoman"/>
      <w:lvlText w:val="%9."/>
      <w:lvlJc w:val="right"/>
      <w:pPr>
        <w:ind w:left="6840" w:hanging="180"/>
      </w:pPr>
    </w:lvl>
  </w:abstractNum>
  <w:abstractNum w:abstractNumId="179" w15:restartNumberingAfterBreak="0">
    <w:nsid w:val="78BF0A53"/>
    <w:multiLevelType w:val="hybridMultilevel"/>
    <w:tmpl w:val="810ABD42"/>
    <w:lvl w:ilvl="0" w:tplc="04160017">
      <w:start w:val="1"/>
      <w:numFmt w:val="lowerLetter"/>
      <w:lvlText w:val="%1)"/>
      <w:lvlJc w:val="left"/>
      <w:pPr>
        <w:ind w:left="720" w:hanging="360"/>
      </w:pPr>
    </w:lvl>
    <w:lvl w:ilvl="1" w:tplc="04160019">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80" w15:restartNumberingAfterBreak="0">
    <w:nsid w:val="79296E1F"/>
    <w:multiLevelType w:val="multilevel"/>
    <w:tmpl w:val="E6A26D36"/>
    <w:lvl w:ilvl="0">
      <w:start w:val="1"/>
      <w:numFmt w:val="decimal"/>
      <w:lvlText w:val="%1."/>
      <w:lvlJc w:val="left"/>
      <w:pPr>
        <w:tabs>
          <w:tab w:val="num" w:pos="720"/>
        </w:tabs>
        <w:ind w:left="720" w:hanging="360"/>
      </w:pPr>
    </w:lvl>
    <w:lvl w:ilvl="1">
      <w:start w:val="1"/>
      <w:numFmt w:val="lowerLetter"/>
      <w:lvlText w:val="%2)"/>
      <w:lvlJc w:val="left"/>
      <w:pPr>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1" w15:restartNumberingAfterBreak="0">
    <w:nsid w:val="7C5B038E"/>
    <w:multiLevelType w:val="multilevel"/>
    <w:tmpl w:val="49964FA2"/>
    <w:lvl w:ilvl="0">
      <w:start w:val="1"/>
      <w:numFmt w:val="upperRoman"/>
      <w:lvlText w:val="%1."/>
      <w:lvlJc w:val="right"/>
      <w:pPr>
        <w:ind w:left="72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182" w15:restartNumberingAfterBreak="0">
    <w:nsid w:val="7C7D2C8B"/>
    <w:multiLevelType w:val="multilevel"/>
    <w:tmpl w:val="1D2ECCE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3" w15:restartNumberingAfterBreak="0">
    <w:nsid w:val="7CDD76DD"/>
    <w:multiLevelType w:val="multilevel"/>
    <w:tmpl w:val="51EC6138"/>
    <w:lvl w:ilvl="0">
      <w:start w:val="1"/>
      <w:numFmt w:val="decimal"/>
      <w:lvlText w:val="%1."/>
      <w:lvlJc w:val="left"/>
      <w:pPr>
        <w:ind w:left="1065" w:hanging="705"/>
      </w:pPr>
      <w:rPr>
        <w:rFonts w:hint="default"/>
      </w:rPr>
    </w:lvl>
    <w:lvl w:ilvl="1">
      <w:start w:val="3"/>
      <w:numFmt w:val="decimal"/>
      <w:isLgl/>
      <w:lvlText w:val="%1.%2."/>
      <w:lvlJc w:val="left"/>
      <w:pPr>
        <w:ind w:left="1080" w:hanging="720"/>
      </w:pPr>
      <w:rPr>
        <w:rFonts w:hint="default"/>
        <w:b w:val="0"/>
        <w:bCs/>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84" w15:restartNumberingAfterBreak="0">
    <w:nsid w:val="7E7650CC"/>
    <w:multiLevelType w:val="hybridMultilevel"/>
    <w:tmpl w:val="E71A5C02"/>
    <w:lvl w:ilvl="0" w:tplc="25BE43CC">
      <w:start w:val="1"/>
      <w:numFmt w:val="lowerLetter"/>
      <w:lvlText w:val="%1)"/>
      <w:lvlJc w:val="left"/>
      <w:pPr>
        <w:ind w:left="720" w:hanging="360"/>
      </w:pPr>
      <w:rPr>
        <w:rFonts w:ascii="Arial" w:hAnsi="Arial" w:cs="Arial" w:hint="default"/>
        <w:sz w:val="28"/>
        <w:szCs w:val="28"/>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85" w15:restartNumberingAfterBreak="0">
    <w:nsid w:val="7F7211E1"/>
    <w:multiLevelType w:val="multilevel"/>
    <w:tmpl w:val="3E92DF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6" w15:restartNumberingAfterBreak="0">
    <w:nsid w:val="7F7C1887"/>
    <w:multiLevelType w:val="multilevel"/>
    <w:tmpl w:val="54EEBA92"/>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7" w15:restartNumberingAfterBreak="0">
    <w:nsid w:val="7F867ADF"/>
    <w:multiLevelType w:val="multilevel"/>
    <w:tmpl w:val="6B3C3B94"/>
    <w:lvl w:ilvl="0">
      <w:start w:val="1"/>
      <w:numFmt w:val="decimal"/>
      <w:lvlText w:val="%1."/>
      <w:lvlJc w:val="left"/>
      <w:pPr>
        <w:tabs>
          <w:tab w:val="num" w:pos="720"/>
        </w:tabs>
        <w:ind w:left="720" w:hanging="360"/>
      </w:pPr>
    </w:lvl>
    <w:lvl w:ilvl="1">
      <w:start w:val="1"/>
      <w:numFmt w:val="lowerLetter"/>
      <w:lvlText w:val="%2)"/>
      <w:lvlJc w:val="left"/>
      <w:pPr>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8" w15:restartNumberingAfterBreak="0">
    <w:nsid w:val="7F9F490D"/>
    <w:multiLevelType w:val="multilevel"/>
    <w:tmpl w:val="E1644F90"/>
    <w:lvl w:ilvl="0">
      <w:start w:val="1"/>
      <w:numFmt w:val="lowerLetter"/>
      <w:lvlText w:val="%1)"/>
      <w:lvlJc w:val="left"/>
      <w:pPr>
        <w:tabs>
          <w:tab w:val="num" w:pos="720"/>
        </w:tabs>
        <w:ind w:left="720" w:hanging="360"/>
      </w:pPr>
      <w:rPr>
        <w:rFonts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854349881">
    <w:abstractNumId w:val="0"/>
  </w:num>
  <w:num w:numId="2" w16cid:durableId="1581063775">
    <w:abstractNumId w:val="2"/>
  </w:num>
  <w:num w:numId="3" w16cid:durableId="674302976">
    <w:abstractNumId w:val="142"/>
  </w:num>
  <w:num w:numId="4" w16cid:durableId="1052000953">
    <w:abstractNumId w:val="68"/>
  </w:num>
  <w:num w:numId="5" w16cid:durableId="973558577">
    <w:abstractNumId w:val="98"/>
  </w:num>
  <w:num w:numId="6" w16cid:durableId="1313559895">
    <w:abstractNumId w:val="15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683165100">
    <w:abstractNumId w:val="53"/>
  </w:num>
  <w:num w:numId="8" w16cid:durableId="664550501">
    <w:abstractNumId w:val="52"/>
  </w:num>
  <w:num w:numId="9" w16cid:durableId="1310867170">
    <w:abstractNumId w:val="157"/>
  </w:num>
  <w:num w:numId="10" w16cid:durableId="1720864170">
    <w:abstractNumId w:val="112"/>
  </w:num>
  <w:num w:numId="11" w16cid:durableId="1274288185">
    <w:abstractNumId w:val="36"/>
  </w:num>
  <w:num w:numId="12" w16cid:durableId="441153176">
    <w:abstractNumId w:val="181"/>
  </w:num>
  <w:num w:numId="13" w16cid:durableId="431970896">
    <w:abstractNumId w:val="42"/>
  </w:num>
  <w:num w:numId="14" w16cid:durableId="762649502">
    <w:abstractNumId w:val="140"/>
  </w:num>
  <w:num w:numId="15" w16cid:durableId="2141879304">
    <w:abstractNumId w:val="183"/>
  </w:num>
  <w:num w:numId="16" w16cid:durableId="1032148595">
    <w:abstractNumId w:val="145"/>
  </w:num>
  <w:num w:numId="17" w16cid:durableId="1651246573">
    <w:abstractNumId w:val="1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211957456">
    <w:abstractNumId w:val="173"/>
  </w:num>
  <w:num w:numId="19" w16cid:durableId="1230387888">
    <w:abstractNumId w:val="102"/>
  </w:num>
  <w:num w:numId="20" w16cid:durableId="1144812675">
    <w:abstractNumId w:val="39"/>
  </w:num>
  <w:num w:numId="21" w16cid:durableId="931353959">
    <w:abstractNumId w:val="96"/>
  </w:num>
  <w:num w:numId="22" w16cid:durableId="1679699894">
    <w:abstractNumId w:val="107"/>
  </w:num>
  <w:num w:numId="23" w16cid:durableId="697394371">
    <w:abstractNumId w:val="40"/>
  </w:num>
  <w:num w:numId="24" w16cid:durableId="48693489">
    <w:abstractNumId w:val="129"/>
  </w:num>
  <w:num w:numId="25" w16cid:durableId="614295368">
    <w:abstractNumId w:val="79"/>
  </w:num>
  <w:num w:numId="26" w16cid:durableId="1255167192">
    <w:abstractNumId w:val="82"/>
  </w:num>
  <w:num w:numId="27" w16cid:durableId="509611552">
    <w:abstractNumId w:val="5"/>
  </w:num>
  <w:num w:numId="28" w16cid:durableId="1828203717">
    <w:abstractNumId w:val="99"/>
  </w:num>
  <w:num w:numId="29" w16cid:durableId="1228491225">
    <w:abstractNumId w:val="57"/>
  </w:num>
  <w:num w:numId="30" w16cid:durableId="2105147681">
    <w:abstractNumId w:val="16"/>
  </w:num>
  <w:num w:numId="31" w16cid:durableId="2021621366">
    <w:abstractNumId w:val="46"/>
  </w:num>
  <w:num w:numId="32" w16cid:durableId="1213693783">
    <w:abstractNumId w:val="155"/>
  </w:num>
  <w:num w:numId="33" w16cid:durableId="1087536968">
    <w:abstractNumId w:val="87"/>
  </w:num>
  <w:num w:numId="34" w16cid:durableId="364212234">
    <w:abstractNumId w:val="168"/>
  </w:num>
  <w:num w:numId="35" w16cid:durableId="1953047631">
    <w:abstractNumId w:val="113"/>
  </w:num>
  <w:num w:numId="36" w16cid:durableId="314455048">
    <w:abstractNumId w:val="81"/>
  </w:num>
  <w:num w:numId="37" w16cid:durableId="26181353">
    <w:abstractNumId w:val="65"/>
  </w:num>
  <w:num w:numId="38" w16cid:durableId="1818952125">
    <w:abstractNumId w:val="145"/>
    <w:lvlOverride w:ilvl="0">
      <w:startOverride w:val="4"/>
    </w:lvlOverride>
  </w:num>
  <w:num w:numId="39" w16cid:durableId="84693059">
    <w:abstractNumId w:val="170"/>
  </w:num>
  <w:num w:numId="40" w16cid:durableId="111898716">
    <w:abstractNumId w:val="144"/>
  </w:num>
  <w:num w:numId="41" w16cid:durableId="305667065">
    <w:abstractNumId w:val="11"/>
  </w:num>
  <w:num w:numId="42" w16cid:durableId="651060263">
    <w:abstractNumId w:val="171"/>
  </w:num>
  <w:num w:numId="43" w16cid:durableId="2097050501">
    <w:abstractNumId w:val="118"/>
  </w:num>
  <w:num w:numId="44" w16cid:durableId="1150975115">
    <w:abstractNumId w:val="104"/>
  </w:num>
  <w:num w:numId="45" w16cid:durableId="598948448">
    <w:abstractNumId w:val="50"/>
  </w:num>
  <w:num w:numId="46" w16cid:durableId="98915799">
    <w:abstractNumId w:val="32"/>
  </w:num>
  <w:num w:numId="47" w16cid:durableId="1284309327">
    <w:abstractNumId w:val="169"/>
  </w:num>
  <w:num w:numId="48" w16cid:durableId="2094353058">
    <w:abstractNumId w:val="164"/>
  </w:num>
  <w:num w:numId="49" w16cid:durableId="176703333">
    <w:abstractNumId w:val="90"/>
  </w:num>
  <w:num w:numId="50" w16cid:durableId="1611089275">
    <w:abstractNumId w:val="41"/>
  </w:num>
  <w:num w:numId="51" w16cid:durableId="1710375321">
    <w:abstractNumId w:val="91"/>
  </w:num>
  <w:num w:numId="52" w16cid:durableId="1706104527">
    <w:abstractNumId w:val="88"/>
  </w:num>
  <w:num w:numId="53" w16cid:durableId="461311565">
    <w:abstractNumId w:val="166"/>
  </w:num>
  <w:num w:numId="54" w16cid:durableId="1098021666">
    <w:abstractNumId w:val="109"/>
  </w:num>
  <w:num w:numId="55" w16cid:durableId="1116487244">
    <w:abstractNumId w:val="8"/>
  </w:num>
  <w:num w:numId="56" w16cid:durableId="1658534825">
    <w:abstractNumId w:val="12"/>
  </w:num>
  <w:num w:numId="57" w16cid:durableId="1946184342">
    <w:abstractNumId w:val="116"/>
  </w:num>
  <w:num w:numId="58" w16cid:durableId="1751535761">
    <w:abstractNumId w:val="21"/>
  </w:num>
  <w:num w:numId="59" w16cid:durableId="1483808131">
    <w:abstractNumId w:val="13"/>
  </w:num>
  <w:num w:numId="60" w16cid:durableId="1241283566">
    <w:abstractNumId w:val="47"/>
  </w:num>
  <w:num w:numId="61" w16cid:durableId="1088307315">
    <w:abstractNumId w:val="123"/>
  </w:num>
  <w:num w:numId="62" w16cid:durableId="455755179">
    <w:abstractNumId w:val="162"/>
  </w:num>
  <w:num w:numId="63" w16cid:durableId="914818787">
    <w:abstractNumId w:val="105"/>
  </w:num>
  <w:num w:numId="64" w16cid:durableId="1310358716">
    <w:abstractNumId w:val="167"/>
  </w:num>
  <w:num w:numId="65" w16cid:durableId="646082522">
    <w:abstractNumId w:val="92"/>
  </w:num>
  <w:num w:numId="66" w16cid:durableId="1128008407">
    <w:abstractNumId w:val="184"/>
  </w:num>
  <w:num w:numId="67" w16cid:durableId="306980938">
    <w:abstractNumId w:val="115"/>
  </w:num>
  <w:num w:numId="68" w16cid:durableId="857934630">
    <w:abstractNumId w:val="128"/>
  </w:num>
  <w:num w:numId="69" w16cid:durableId="818419706">
    <w:abstractNumId w:val="63"/>
  </w:num>
  <w:num w:numId="70" w16cid:durableId="1150944142">
    <w:abstractNumId w:val="110"/>
  </w:num>
  <w:num w:numId="71" w16cid:durableId="409735047">
    <w:abstractNumId w:val="141"/>
  </w:num>
  <w:num w:numId="72" w16cid:durableId="806707382">
    <w:abstractNumId w:val="174"/>
  </w:num>
  <w:num w:numId="73" w16cid:durableId="1085612720">
    <w:abstractNumId w:val="31"/>
  </w:num>
  <w:num w:numId="74" w16cid:durableId="1920484635">
    <w:abstractNumId w:val="175"/>
  </w:num>
  <w:num w:numId="75" w16cid:durableId="216018806">
    <w:abstractNumId w:val="45"/>
  </w:num>
  <w:num w:numId="76" w16cid:durableId="1983122597">
    <w:abstractNumId w:val="85"/>
  </w:num>
  <w:num w:numId="77" w16cid:durableId="421336663">
    <w:abstractNumId w:val="187"/>
  </w:num>
  <w:num w:numId="78" w16cid:durableId="1118452303">
    <w:abstractNumId w:val="111"/>
  </w:num>
  <w:num w:numId="79" w16cid:durableId="759257669">
    <w:abstractNumId w:val="78"/>
  </w:num>
  <w:num w:numId="80" w16cid:durableId="2065327449">
    <w:abstractNumId w:val="51"/>
  </w:num>
  <w:num w:numId="81" w16cid:durableId="1686978760">
    <w:abstractNumId w:val="180"/>
  </w:num>
  <w:num w:numId="82" w16cid:durableId="1362239792">
    <w:abstractNumId w:val="7"/>
  </w:num>
  <w:num w:numId="83" w16cid:durableId="166943979">
    <w:abstractNumId w:val="33"/>
  </w:num>
  <w:num w:numId="84" w16cid:durableId="1755777539">
    <w:abstractNumId w:val="73"/>
  </w:num>
  <w:num w:numId="85" w16cid:durableId="2094623970">
    <w:abstractNumId w:val="151"/>
  </w:num>
  <w:num w:numId="86" w16cid:durableId="396364992">
    <w:abstractNumId w:val="120"/>
  </w:num>
  <w:num w:numId="87" w16cid:durableId="1380665381">
    <w:abstractNumId w:val="147"/>
  </w:num>
  <w:num w:numId="88" w16cid:durableId="1030491929">
    <w:abstractNumId w:val="161"/>
  </w:num>
  <w:num w:numId="89" w16cid:durableId="264458721">
    <w:abstractNumId w:val="67"/>
  </w:num>
  <w:num w:numId="90" w16cid:durableId="793330270">
    <w:abstractNumId w:val="14"/>
  </w:num>
  <w:num w:numId="91" w16cid:durableId="2106917822">
    <w:abstractNumId w:val="76"/>
  </w:num>
  <w:num w:numId="92" w16cid:durableId="1238324685">
    <w:abstractNumId w:val="160"/>
  </w:num>
  <w:num w:numId="93" w16cid:durableId="371614026">
    <w:abstractNumId w:val="34"/>
  </w:num>
  <w:num w:numId="94" w16cid:durableId="451167199">
    <w:abstractNumId w:val="22"/>
  </w:num>
  <w:num w:numId="95" w16cid:durableId="1740978062">
    <w:abstractNumId w:val="26"/>
  </w:num>
  <w:num w:numId="96" w16cid:durableId="1922912291">
    <w:abstractNumId w:val="177"/>
  </w:num>
  <w:num w:numId="97" w16cid:durableId="1663048867">
    <w:abstractNumId w:val="101"/>
  </w:num>
  <w:num w:numId="98" w16cid:durableId="480653815">
    <w:abstractNumId w:val="27"/>
  </w:num>
  <w:num w:numId="99" w16cid:durableId="1901792099">
    <w:abstractNumId w:val="178"/>
  </w:num>
  <w:num w:numId="100" w16cid:durableId="1819955081">
    <w:abstractNumId w:val="62"/>
  </w:num>
  <w:num w:numId="101" w16cid:durableId="1820926094">
    <w:abstractNumId w:val="24"/>
  </w:num>
  <w:num w:numId="102" w16cid:durableId="898832438">
    <w:abstractNumId w:val="10"/>
  </w:num>
  <w:num w:numId="103" w16cid:durableId="1973168479">
    <w:abstractNumId w:val="121"/>
  </w:num>
  <w:num w:numId="104" w16cid:durableId="1354960260">
    <w:abstractNumId w:val="75"/>
  </w:num>
  <w:num w:numId="105" w16cid:durableId="609777983">
    <w:abstractNumId w:val="94"/>
  </w:num>
  <w:num w:numId="106" w16cid:durableId="2109345343">
    <w:abstractNumId w:val="72"/>
  </w:num>
  <w:num w:numId="107" w16cid:durableId="604849014">
    <w:abstractNumId w:val="89"/>
  </w:num>
  <w:num w:numId="108" w16cid:durableId="1252088095">
    <w:abstractNumId w:val="108"/>
  </w:num>
  <w:num w:numId="109" w16cid:durableId="1321227013">
    <w:abstractNumId w:val="9"/>
  </w:num>
  <w:num w:numId="110" w16cid:durableId="1120488245">
    <w:abstractNumId w:val="43"/>
  </w:num>
  <w:num w:numId="111" w16cid:durableId="2015692012">
    <w:abstractNumId w:val="61"/>
  </w:num>
  <w:num w:numId="112" w16cid:durableId="1390106059">
    <w:abstractNumId w:val="64"/>
  </w:num>
  <w:num w:numId="113" w16cid:durableId="1137524875">
    <w:abstractNumId w:val="130"/>
  </w:num>
  <w:num w:numId="114" w16cid:durableId="274486547">
    <w:abstractNumId w:val="138"/>
  </w:num>
  <w:num w:numId="115" w16cid:durableId="220750840">
    <w:abstractNumId w:val="4"/>
  </w:num>
  <w:num w:numId="116" w16cid:durableId="2053841339">
    <w:abstractNumId w:val="136"/>
  </w:num>
  <w:num w:numId="117" w16cid:durableId="2094427776">
    <w:abstractNumId w:val="149"/>
  </w:num>
  <w:num w:numId="118" w16cid:durableId="932976210">
    <w:abstractNumId w:val="154"/>
  </w:num>
  <w:num w:numId="119" w16cid:durableId="1139760662">
    <w:abstractNumId w:val="28"/>
  </w:num>
  <w:num w:numId="120" w16cid:durableId="352919779">
    <w:abstractNumId w:val="71"/>
  </w:num>
  <w:num w:numId="121" w16cid:durableId="2098596654">
    <w:abstractNumId w:val="125"/>
  </w:num>
  <w:num w:numId="122" w16cid:durableId="1479764252">
    <w:abstractNumId w:val="59"/>
  </w:num>
  <w:num w:numId="123" w16cid:durableId="70852902">
    <w:abstractNumId w:val="80"/>
  </w:num>
  <w:num w:numId="124" w16cid:durableId="318466835">
    <w:abstractNumId w:val="153"/>
  </w:num>
  <w:num w:numId="125" w16cid:durableId="139660449">
    <w:abstractNumId w:val="18"/>
  </w:num>
  <w:num w:numId="126" w16cid:durableId="64764086">
    <w:abstractNumId w:val="137"/>
  </w:num>
  <w:num w:numId="127" w16cid:durableId="777258165">
    <w:abstractNumId w:val="60"/>
  </w:num>
  <w:num w:numId="128" w16cid:durableId="1505247235">
    <w:abstractNumId w:val="83"/>
  </w:num>
  <w:num w:numId="129" w16cid:durableId="38018140">
    <w:abstractNumId w:val="172"/>
  </w:num>
  <w:num w:numId="130" w16cid:durableId="81099823">
    <w:abstractNumId w:val="139"/>
  </w:num>
  <w:num w:numId="131" w16cid:durableId="323900154">
    <w:abstractNumId w:val="148"/>
  </w:num>
  <w:num w:numId="132" w16cid:durableId="1604262847">
    <w:abstractNumId w:val="163"/>
  </w:num>
  <w:num w:numId="133" w16cid:durableId="983700949">
    <w:abstractNumId w:val="37"/>
  </w:num>
  <w:num w:numId="134" w16cid:durableId="1293755407">
    <w:abstractNumId w:val="93"/>
  </w:num>
  <w:num w:numId="135" w16cid:durableId="1930039395">
    <w:abstractNumId w:val="86"/>
  </w:num>
  <w:num w:numId="136" w16cid:durableId="1336960982">
    <w:abstractNumId w:val="29"/>
  </w:num>
  <w:num w:numId="137" w16cid:durableId="1124809463">
    <w:abstractNumId w:val="30"/>
  </w:num>
  <w:num w:numId="138" w16cid:durableId="678000648">
    <w:abstractNumId w:val="127"/>
  </w:num>
  <w:num w:numId="139" w16cid:durableId="469520136">
    <w:abstractNumId w:val="84"/>
  </w:num>
  <w:num w:numId="140" w16cid:durableId="995645507">
    <w:abstractNumId w:val="66"/>
  </w:num>
  <w:num w:numId="141" w16cid:durableId="1382512659">
    <w:abstractNumId w:val="122"/>
  </w:num>
  <w:num w:numId="142" w16cid:durableId="587734880">
    <w:abstractNumId w:val="182"/>
  </w:num>
  <w:num w:numId="143" w16cid:durableId="1147016644">
    <w:abstractNumId w:val="55"/>
  </w:num>
  <w:num w:numId="144" w16cid:durableId="1210805323">
    <w:abstractNumId w:val="97"/>
  </w:num>
  <w:num w:numId="145" w16cid:durableId="1215627772">
    <w:abstractNumId w:val="131"/>
  </w:num>
  <w:num w:numId="146" w16cid:durableId="91315526">
    <w:abstractNumId w:val="186"/>
  </w:num>
  <w:num w:numId="147" w16cid:durableId="1256210661">
    <w:abstractNumId w:val="3"/>
  </w:num>
  <w:num w:numId="148" w16cid:durableId="1627740337">
    <w:abstractNumId w:val="19"/>
  </w:num>
  <w:num w:numId="149" w16cid:durableId="89086777">
    <w:abstractNumId w:val="132"/>
  </w:num>
  <w:num w:numId="150" w16cid:durableId="1816725168">
    <w:abstractNumId w:val="106"/>
  </w:num>
  <w:num w:numId="151" w16cid:durableId="26640101">
    <w:abstractNumId w:val="133"/>
  </w:num>
  <w:num w:numId="152" w16cid:durableId="512573434">
    <w:abstractNumId w:val="38"/>
  </w:num>
  <w:num w:numId="153" w16cid:durableId="1144542818">
    <w:abstractNumId w:val="25"/>
  </w:num>
  <w:num w:numId="154" w16cid:durableId="420300891">
    <w:abstractNumId w:val="69"/>
  </w:num>
  <w:num w:numId="155" w16cid:durableId="714357350">
    <w:abstractNumId w:val="23"/>
  </w:num>
  <w:num w:numId="156" w16cid:durableId="51589529">
    <w:abstractNumId w:val="20"/>
  </w:num>
  <w:num w:numId="157" w16cid:durableId="776020901">
    <w:abstractNumId w:val="54"/>
  </w:num>
  <w:num w:numId="158" w16cid:durableId="526258556">
    <w:abstractNumId w:val="179"/>
  </w:num>
  <w:num w:numId="159" w16cid:durableId="684328340">
    <w:abstractNumId w:val="48"/>
  </w:num>
  <w:num w:numId="160" w16cid:durableId="1940093396">
    <w:abstractNumId w:val="159"/>
  </w:num>
  <w:num w:numId="161" w16cid:durableId="2022707619">
    <w:abstractNumId w:val="124"/>
  </w:num>
  <w:num w:numId="162" w16cid:durableId="69432000">
    <w:abstractNumId w:val="58"/>
  </w:num>
  <w:num w:numId="163" w16cid:durableId="1014765558">
    <w:abstractNumId w:val="103"/>
  </w:num>
  <w:num w:numId="164" w16cid:durableId="516621301">
    <w:abstractNumId w:val="6"/>
  </w:num>
  <w:num w:numId="165" w16cid:durableId="2082629548">
    <w:abstractNumId w:val="185"/>
  </w:num>
  <w:num w:numId="166" w16cid:durableId="2124960719">
    <w:abstractNumId w:val="158"/>
  </w:num>
  <w:num w:numId="167" w16cid:durableId="2090535181">
    <w:abstractNumId w:val="56"/>
  </w:num>
  <w:num w:numId="168" w16cid:durableId="1258446819">
    <w:abstractNumId w:val="143"/>
  </w:num>
  <w:num w:numId="169" w16cid:durableId="1914006340">
    <w:abstractNumId w:val="146"/>
  </w:num>
  <w:num w:numId="170" w16cid:durableId="697006860">
    <w:abstractNumId w:val="188"/>
  </w:num>
  <w:num w:numId="171" w16cid:durableId="197669773">
    <w:abstractNumId w:val="165"/>
  </w:num>
  <w:num w:numId="172" w16cid:durableId="293368003">
    <w:abstractNumId w:val="100"/>
  </w:num>
  <w:num w:numId="173" w16cid:durableId="1088694979">
    <w:abstractNumId w:val="95"/>
  </w:num>
  <w:num w:numId="174" w16cid:durableId="188446271">
    <w:abstractNumId w:val="49"/>
  </w:num>
  <w:num w:numId="175" w16cid:durableId="195433512">
    <w:abstractNumId w:val="1"/>
  </w:num>
  <w:num w:numId="176" w16cid:durableId="800534604">
    <w:abstractNumId w:val="17"/>
  </w:num>
  <w:num w:numId="177" w16cid:durableId="1815876299">
    <w:abstractNumId w:val="15"/>
  </w:num>
  <w:num w:numId="178" w16cid:durableId="2082175545">
    <w:abstractNumId w:val="44"/>
  </w:num>
  <w:num w:numId="179" w16cid:durableId="1856724726">
    <w:abstractNumId w:val="152"/>
  </w:num>
  <w:num w:numId="180" w16cid:durableId="97648835">
    <w:abstractNumId w:val="126"/>
  </w:num>
  <w:num w:numId="181" w16cid:durableId="637222811">
    <w:abstractNumId w:val="156"/>
  </w:num>
  <w:num w:numId="182" w16cid:durableId="1811096627">
    <w:abstractNumId w:val="134"/>
  </w:num>
  <w:num w:numId="183" w16cid:durableId="770400039">
    <w:abstractNumId w:val="74"/>
  </w:num>
  <w:num w:numId="184" w16cid:durableId="316343555">
    <w:abstractNumId w:val="176"/>
  </w:num>
  <w:num w:numId="185" w16cid:durableId="485241580">
    <w:abstractNumId w:val="35"/>
  </w:num>
  <w:num w:numId="186" w16cid:durableId="510147642">
    <w:abstractNumId w:val="114"/>
  </w:num>
  <w:num w:numId="187" w16cid:durableId="594631860">
    <w:abstractNumId w:val="119"/>
  </w:num>
  <w:num w:numId="188" w16cid:durableId="1289697735">
    <w:abstractNumId w:val="135"/>
  </w:num>
  <w:num w:numId="189" w16cid:durableId="48844528">
    <w:abstractNumId w:val="77"/>
  </w:num>
  <w:num w:numId="190" w16cid:durableId="1964996260">
    <w:abstractNumId w:val="117"/>
  </w:num>
  <w:num w:numId="191" w16cid:durableId="1658146808">
    <w:abstractNumId w:val="7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720"/>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173DD"/>
    <w:rsid w:val="00026D17"/>
    <w:rsid w:val="00045905"/>
    <w:rsid w:val="00097F45"/>
    <w:rsid w:val="000E1751"/>
    <w:rsid w:val="00105CE5"/>
    <w:rsid w:val="00121F28"/>
    <w:rsid w:val="0012226C"/>
    <w:rsid w:val="001275F9"/>
    <w:rsid w:val="00144B69"/>
    <w:rsid w:val="00177F23"/>
    <w:rsid w:val="00254A57"/>
    <w:rsid w:val="002605C9"/>
    <w:rsid w:val="00295CAD"/>
    <w:rsid w:val="002C7AEE"/>
    <w:rsid w:val="002E2B98"/>
    <w:rsid w:val="003173C3"/>
    <w:rsid w:val="00371E03"/>
    <w:rsid w:val="003A2229"/>
    <w:rsid w:val="004C07A6"/>
    <w:rsid w:val="004D4757"/>
    <w:rsid w:val="004F3541"/>
    <w:rsid w:val="00500E74"/>
    <w:rsid w:val="00506893"/>
    <w:rsid w:val="00510A18"/>
    <w:rsid w:val="00520F52"/>
    <w:rsid w:val="00521FDC"/>
    <w:rsid w:val="00523BCA"/>
    <w:rsid w:val="005407BD"/>
    <w:rsid w:val="00572280"/>
    <w:rsid w:val="00601E79"/>
    <w:rsid w:val="00602F59"/>
    <w:rsid w:val="00616F86"/>
    <w:rsid w:val="006248CB"/>
    <w:rsid w:val="00683E00"/>
    <w:rsid w:val="00684C26"/>
    <w:rsid w:val="006B13F1"/>
    <w:rsid w:val="006C1781"/>
    <w:rsid w:val="006D08A5"/>
    <w:rsid w:val="00721033"/>
    <w:rsid w:val="00745456"/>
    <w:rsid w:val="007567E5"/>
    <w:rsid w:val="00762122"/>
    <w:rsid w:val="00792D1E"/>
    <w:rsid w:val="0079400F"/>
    <w:rsid w:val="007D05E2"/>
    <w:rsid w:val="00867BB7"/>
    <w:rsid w:val="0088258F"/>
    <w:rsid w:val="00891BA0"/>
    <w:rsid w:val="008E6DCE"/>
    <w:rsid w:val="00931AB3"/>
    <w:rsid w:val="009467FC"/>
    <w:rsid w:val="00A01487"/>
    <w:rsid w:val="00A13567"/>
    <w:rsid w:val="00A458EB"/>
    <w:rsid w:val="00A70F7A"/>
    <w:rsid w:val="00AE748D"/>
    <w:rsid w:val="00B173DD"/>
    <w:rsid w:val="00B52AE1"/>
    <w:rsid w:val="00B67EDF"/>
    <w:rsid w:val="00B861F6"/>
    <w:rsid w:val="00BA0558"/>
    <w:rsid w:val="00BC029C"/>
    <w:rsid w:val="00BC6929"/>
    <w:rsid w:val="00BD5A8C"/>
    <w:rsid w:val="00BD6F25"/>
    <w:rsid w:val="00BE5721"/>
    <w:rsid w:val="00BF1CF1"/>
    <w:rsid w:val="00C25CCB"/>
    <w:rsid w:val="00C765DE"/>
    <w:rsid w:val="00CE5BEB"/>
    <w:rsid w:val="00D04C9E"/>
    <w:rsid w:val="00D13268"/>
    <w:rsid w:val="00D42D91"/>
    <w:rsid w:val="00D54ADD"/>
    <w:rsid w:val="00D866A9"/>
    <w:rsid w:val="00DB0650"/>
    <w:rsid w:val="00DF602A"/>
    <w:rsid w:val="00E21EF0"/>
    <w:rsid w:val="00E24D0C"/>
    <w:rsid w:val="00E54CC1"/>
    <w:rsid w:val="00E84C4C"/>
    <w:rsid w:val="00EF2271"/>
    <w:rsid w:val="00EF3A88"/>
    <w:rsid w:val="00F018F9"/>
    <w:rsid w:val="00F4126D"/>
    <w:rsid w:val="00F47EAF"/>
    <w:rsid w:val="00F5289D"/>
    <w:rsid w:val="00F625B1"/>
    <w:rsid w:val="00FA0CB5"/>
    <w:rsid w:val="00FB0F7E"/>
    <w:rsid w:val="00FB5B94"/>
    <w:rsid w:val="00FD4568"/>
    <w:rsid w:val="00FF7F35"/>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F5C9CEA"/>
  <w15:docId w15:val="{317327B3-7C5C-B444-8057-4AF189CA84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Arial" w:hAnsi="Arial" w:cs="Arial"/>
        <w:sz w:val="22"/>
        <w:szCs w:val="22"/>
        <w:lang w:val="pt-BR" w:eastAsia="pt-BR"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2229"/>
  </w:style>
  <w:style w:type="paragraph" w:styleId="Ttulo1">
    <w:name w:val="heading 1"/>
    <w:basedOn w:val="Normal"/>
    <w:next w:val="Normal"/>
    <w:link w:val="Ttulo1Char"/>
    <w:uiPriority w:val="9"/>
    <w:qFormat/>
    <w:pPr>
      <w:keepNext/>
      <w:keepLines/>
      <w:spacing w:before="400" w:after="120"/>
      <w:outlineLvl w:val="0"/>
    </w:pPr>
    <w:rPr>
      <w:sz w:val="40"/>
      <w:szCs w:val="40"/>
    </w:rPr>
  </w:style>
  <w:style w:type="paragraph" w:styleId="Ttulo2">
    <w:name w:val="heading 2"/>
    <w:basedOn w:val="Normal"/>
    <w:next w:val="Normal"/>
    <w:link w:val="Ttulo2Char"/>
    <w:unhideWhenUsed/>
    <w:qFormat/>
    <w:pPr>
      <w:keepNext/>
      <w:keepLines/>
      <w:spacing w:before="360" w:after="120"/>
      <w:outlineLvl w:val="1"/>
    </w:pPr>
    <w:rPr>
      <w:sz w:val="32"/>
      <w:szCs w:val="32"/>
    </w:rPr>
  </w:style>
  <w:style w:type="paragraph" w:styleId="Ttulo3">
    <w:name w:val="heading 3"/>
    <w:basedOn w:val="Normal"/>
    <w:next w:val="Normal"/>
    <w:link w:val="Ttulo3Char"/>
    <w:uiPriority w:val="9"/>
    <w:unhideWhenUsed/>
    <w:qFormat/>
    <w:pPr>
      <w:keepNext/>
      <w:keepLines/>
      <w:spacing w:before="320" w:after="80"/>
      <w:outlineLvl w:val="2"/>
    </w:pPr>
    <w:rPr>
      <w:color w:val="434343"/>
      <w:sz w:val="28"/>
      <w:szCs w:val="28"/>
    </w:rPr>
  </w:style>
  <w:style w:type="paragraph" w:styleId="Ttulo4">
    <w:name w:val="heading 4"/>
    <w:basedOn w:val="Normal"/>
    <w:next w:val="Normal"/>
    <w:link w:val="Ttulo4Char"/>
    <w:uiPriority w:val="9"/>
    <w:unhideWhenUsed/>
    <w:qFormat/>
    <w:pPr>
      <w:keepNext/>
      <w:keepLines/>
      <w:spacing w:before="280" w:after="80"/>
      <w:outlineLvl w:val="3"/>
    </w:pPr>
    <w:rPr>
      <w:color w:val="666666"/>
      <w:sz w:val="24"/>
      <w:szCs w:val="24"/>
    </w:rPr>
  </w:style>
  <w:style w:type="paragraph" w:styleId="Ttulo5">
    <w:name w:val="heading 5"/>
    <w:basedOn w:val="Normal"/>
    <w:next w:val="Normal"/>
    <w:link w:val="Ttulo5Char"/>
    <w:uiPriority w:val="9"/>
    <w:unhideWhenUsed/>
    <w:qFormat/>
    <w:pPr>
      <w:keepNext/>
      <w:keepLines/>
      <w:spacing w:before="240" w:after="80"/>
      <w:outlineLvl w:val="4"/>
    </w:pPr>
    <w:rPr>
      <w:color w:val="666666"/>
    </w:rPr>
  </w:style>
  <w:style w:type="paragraph" w:styleId="Ttulo6">
    <w:name w:val="heading 6"/>
    <w:basedOn w:val="Normal"/>
    <w:next w:val="Normal"/>
    <w:link w:val="Ttulo6Char"/>
    <w:uiPriority w:val="9"/>
    <w:unhideWhenUsed/>
    <w:qFormat/>
    <w:pPr>
      <w:keepNext/>
      <w:keepLines/>
      <w:spacing w:before="240" w:after="80"/>
      <w:outlineLvl w:val="5"/>
    </w:pPr>
    <w:rPr>
      <w:i/>
      <w:color w:val="666666"/>
    </w:rPr>
  </w:style>
  <w:style w:type="paragraph" w:styleId="Ttulo7">
    <w:name w:val="heading 7"/>
    <w:basedOn w:val="Normal"/>
    <w:next w:val="Normal"/>
    <w:link w:val="Ttulo7Char"/>
    <w:qFormat/>
    <w:rsid w:val="00DB0650"/>
    <w:pPr>
      <w:keepNext/>
      <w:spacing w:line="240" w:lineRule="auto"/>
      <w:ind w:left="11" w:hanging="11"/>
      <w:jc w:val="both"/>
      <w:outlineLvl w:val="6"/>
    </w:pPr>
    <w:rPr>
      <w:rFonts w:ascii="Times New Roman" w:eastAsia="Times New Roman" w:hAnsi="Times New Roman" w:cs="Times New Roman"/>
      <w:b/>
      <w:bCs/>
      <w:sz w:val="24"/>
      <w:szCs w:val="24"/>
    </w:rPr>
  </w:style>
  <w:style w:type="paragraph" w:styleId="Ttulo8">
    <w:name w:val="heading 8"/>
    <w:basedOn w:val="Normal"/>
    <w:next w:val="Normal"/>
    <w:link w:val="Ttulo8Char"/>
    <w:qFormat/>
    <w:rsid w:val="00DB0650"/>
    <w:pPr>
      <w:keepNext/>
      <w:spacing w:line="240" w:lineRule="auto"/>
      <w:jc w:val="both"/>
      <w:outlineLvl w:val="7"/>
    </w:pPr>
    <w:rPr>
      <w:rFonts w:eastAsia="Times New Roman" w:cs="Times New Roman"/>
      <w:color w:val="000080"/>
      <w:sz w:val="28"/>
      <w:szCs w:val="20"/>
    </w:rPr>
  </w:style>
  <w:style w:type="paragraph" w:styleId="Ttulo9">
    <w:name w:val="heading 9"/>
    <w:basedOn w:val="Normal"/>
    <w:next w:val="Normal"/>
    <w:link w:val="Ttulo9Char"/>
    <w:qFormat/>
    <w:rsid w:val="00DB0650"/>
    <w:pPr>
      <w:spacing w:before="240" w:after="60" w:line="240" w:lineRule="auto"/>
      <w:outlineLvl w:val="8"/>
    </w:pPr>
    <w:rPr>
      <w:rFonts w:eastAsia="Times New Roman"/>
      <w:color w:val="000080"/>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link w:val="TtuloChar"/>
    <w:uiPriority w:val="10"/>
    <w:qFormat/>
    <w:pPr>
      <w:keepNext/>
      <w:keepLines/>
      <w:spacing w:after="60"/>
    </w:pPr>
    <w:rPr>
      <w:sz w:val="52"/>
      <w:szCs w:val="52"/>
    </w:rPr>
  </w:style>
  <w:style w:type="paragraph" w:styleId="Subttulo">
    <w:name w:val="Subtitle"/>
    <w:basedOn w:val="Normal"/>
    <w:next w:val="Normal"/>
    <w:link w:val="SubttuloChar"/>
    <w:uiPriority w:val="11"/>
    <w:qFormat/>
    <w:pPr>
      <w:keepNext/>
      <w:keepLines/>
      <w:spacing w:after="320"/>
    </w:pPr>
    <w:rPr>
      <w:color w:val="666666"/>
      <w:sz w:val="30"/>
      <w:szCs w:val="30"/>
    </w:rPr>
  </w:style>
  <w:style w:type="paragraph" w:styleId="Cabealho">
    <w:name w:val="header"/>
    <w:basedOn w:val="Normal"/>
    <w:link w:val="CabealhoChar"/>
    <w:uiPriority w:val="99"/>
    <w:unhideWhenUsed/>
    <w:rsid w:val="0012226C"/>
    <w:pPr>
      <w:tabs>
        <w:tab w:val="center" w:pos="4252"/>
        <w:tab w:val="right" w:pos="8504"/>
      </w:tabs>
      <w:spacing w:line="240" w:lineRule="auto"/>
    </w:pPr>
  </w:style>
  <w:style w:type="character" w:customStyle="1" w:styleId="CabealhoChar">
    <w:name w:val="Cabeçalho Char"/>
    <w:basedOn w:val="Fontepargpadro"/>
    <w:link w:val="Cabealho"/>
    <w:uiPriority w:val="99"/>
    <w:rsid w:val="0012226C"/>
  </w:style>
  <w:style w:type="paragraph" w:styleId="Rodap">
    <w:name w:val="footer"/>
    <w:basedOn w:val="Normal"/>
    <w:link w:val="RodapChar"/>
    <w:uiPriority w:val="99"/>
    <w:unhideWhenUsed/>
    <w:rsid w:val="0012226C"/>
    <w:pPr>
      <w:tabs>
        <w:tab w:val="center" w:pos="4252"/>
        <w:tab w:val="right" w:pos="8504"/>
      </w:tabs>
      <w:spacing w:line="240" w:lineRule="auto"/>
    </w:pPr>
  </w:style>
  <w:style w:type="character" w:customStyle="1" w:styleId="RodapChar">
    <w:name w:val="Rodapé Char"/>
    <w:basedOn w:val="Fontepargpadro"/>
    <w:link w:val="Rodap"/>
    <w:uiPriority w:val="99"/>
    <w:rsid w:val="0012226C"/>
  </w:style>
  <w:style w:type="paragraph" w:styleId="NormalWeb">
    <w:name w:val="Normal (Web)"/>
    <w:basedOn w:val="Normal"/>
    <w:uiPriority w:val="99"/>
    <w:unhideWhenUsed/>
    <w:rsid w:val="00506893"/>
    <w:pPr>
      <w:spacing w:before="100" w:beforeAutospacing="1" w:after="100" w:afterAutospacing="1" w:line="240" w:lineRule="auto"/>
    </w:pPr>
    <w:rPr>
      <w:rFonts w:ascii="Times New Roman" w:eastAsia="Times New Roman" w:hAnsi="Times New Roman" w:cs="Times New Roman"/>
      <w:sz w:val="24"/>
      <w:szCs w:val="24"/>
    </w:rPr>
  </w:style>
  <w:style w:type="character" w:styleId="Forte">
    <w:name w:val="Strong"/>
    <w:basedOn w:val="Fontepargpadro"/>
    <w:uiPriority w:val="22"/>
    <w:qFormat/>
    <w:rsid w:val="00506893"/>
    <w:rPr>
      <w:b/>
      <w:bCs/>
    </w:rPr>
  </w:style>
  <w:style w:type="character" w:styleId="nfase">
    <w:name w:val="Emphasis"/>
    <w:basedOn w:val="Fontepargpadro"/>
    <w:uiPriority w:val="20"/>
    <w:qFormat/>
    <w:rsid w:val="00506893"/>
    <w:rPr>
      <w:i/>
      <w:iCs/>
    </w:rPr>
  </w:style>
  <w:style w:type="character" w:customStyle="1" w:styleId="Ttulo7Char">
    <w:name w:val="Título 7 Char"/>
    <w:basedOn w:val="Fontepargpadro"/>
    <w:link w:val="Ttulo7"/>
    <w:rsid w:val="00DB0650"/>
    <w:rPr>
      <w:rFonts w:ascii="Times New Roman" w:eastAsia="Times New Roman" w:hAnsi="Times New Roman" w:cs="Times New Roman"/>
      <w:b/>
      <w:bCs/>
      <w:sz w:val="24"/>
      <w:szCs w:val="24"/>
    </w:rPr>
  </w:style>
  <w:style w:type="character" w:customStyle="1" w:styleId="Ttulo8Char">
    <w:name w:val="Título 8 Char"/>
    <w:basedOn w:val="Fontepargpadro"/>
    <w:link w:val="Ttulo8"/>
    <w:rsid w:val="00DB0650"/>
    <w:rPr>
      <w:rFonts w:eastAsia="Times New Roman" w:cs="Times New Roman"/>
      <w:color w:val="000080"/>
      <w:sz w:val="28"/>
      <w:szCs w:val="20"/>
    </w:rPr>
  </w:style>
  <w:style w:type="character" w:customStyle="1" w:styleId="Ttulo9Char">
    <w:name w:val="Título 9 Char"/>
    <w:basedOn w:val="Fontepargpadro"/>
    <w:link w:val="Ttulo9"/>
    <w:rsid w:val="00DB0650"/>
    <w:rPr>
      <w:rFonts w:eastAsia="Times New Roman"/>
      <w:color w:val="000080"/>
    </w:rPr>
  </w:style>
  <w:style w:type="character" w:customStyle="1" w:styleId="Ttulo1Char">
    <w:name w:val="Título 1 Char"/>
    <w:basedOn w:val="Fontepargpadro"/>
    <w:link w:val="Ttulo1"/>
    <w:rsid w:val="00DB0650"/>
    <w:rPr>
      <w:sz w:val="40"/>
      <w:szCs w:val="40"/>
    </w:rPr>
  </w:style>
  <w:style w:type="character" w:customStyle="1" w:styleId="Ttulo2Char">
    <w:name w:val="Título 2 Char"/>
    <w:basedOn w:val="Fontepargpadro"/>
    <w:link w:val="Ttulo2"/>
    <w:rsid w:val="00DB0650"/>
    <w:rPr>
      <w:sz w:val="32"/>
      <w:szCs w:val="32"/>
    </w:rPr>
  </w:style>
  <w:style w:type="character" w:customStyle="1" w:styleId="Ttulo3Char">
    <w:name w:val="Título 3 Char"/>
    <w:basedOn w:val="Fontepargpadro"/>
    <w:link w:val="Ttulo3"/>
    <w:rsid w:val="00DB0650"/>
    <w:rPr>
      <w:color w:val="434343"/>
      <w:sz w:val="28"/>
      <w:szCs w:val="28"/>
    </w:rPr>
  </w:style>
  <w:style w:type="character" w:customStyle="1" w:styleId="Ttulo4Char">
    <w:name w:val="Título 4 Char"/>
    <w:basedOn w:val="Fontepargpadro"/>
    <w:link w:val="Ttulo4"/>
    <w:rsid w:val="00DB0650"/>
    <w:rPr>
      <w:color w:val="666666"/>
      <w:sz w:val="24"/>
      <w:szCs w:val="24"/>
    </w:rPr>
  </w:style>
  <w:style w:type="character" w:customStyle="1" w:styleId="Ttulo5Char">
    <w:name w:val="Título 5 Char"/>
    <w:basedOn w:val="Fontepargpadro"/>
    <w:link w:val="Ttulo5"/>
    <w:rsid w:val="00DB0650"/>
    <w:rPr>
      <w:color w:val="666666"/>
    </w:rPr>
  </w:style>
  <w:style w:type="character" w:customStyle="1" w:styleId="Ttulo6Char">
    <w:name w:val="Título 6 Char"/>
    <w:basedOn w:val="Fontepargpadro"/>
    <w:link w:val="Ttulo6"/>
    <w:rsid w:val="00DB0650"/>
    <w:rPr>
      <w:i/>
      <w:color w:val="666666"/>
    </w:rPr>
  </w:style>
  <w:style w:type="paragraph" w:styleId="Textodebalo">
    <w:name w:val="Balloon Text"/>
    <w:basedOn w:val="Normal"/>
    <w:link w:val="TextodebaloChar"/>
    <w:uiPriority w:val="99"/>
    <w:unhideWhenUsed/>
    <w:rsid w:val="00DB0650"/>
    <w:pPr>
      <w:spacing w:line="240" w:lineRule="auto"/>
    </w:pPr>
    <w:rPr>
      <w:rFonts w:ascii="Tahoma" w:eastAsia="Calibri" w:hAnsi="Tahoma" w:cs="Tahoma"/>
      <w:sz w:val="16"/>
      <w:szCs w:val="16"/>
      <w:lang w:eastAsia="en-US"/>
    </w:rPr>
  </w:style>
  <w:style w:type="character" w:customStyle="1" w:styleId="TextodebaloChar">
    <w:name w:val="Texto de balão Char"/>
    <w:basedOn w:val="Fontepargpadro"/>
    <w:link w:val="Textodebalo"/>
    <w:uiPriority w:val="99"/>
    <w:rsid w:val="00DB0650"/>
    <w:rPr>
      <w:rFonts w:ascii="Tahoma" w:eastAsia="Calibri" w:hAnsi="Tahoma" w:cs="Tahoma"/>
      <w:sz w:val="16"/>
      <w:szCs w:val="16"/>
      <w:lang w:eastAsia="en-US"/>
    </w:rPr>
  </w:style>
  <w:style w:type="table" w:styleId="Tabelacomgrade">
    <w:name w:val="Table Grid"/>
    <w:basedOn w:val="Tabelanormal"/>
    <w:uiPriority w:val="39"/>
    <w:rsid w:val="00DB0650"/>
    <w:pPr>
      <w:spacing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Char">
    <w:name w:val="Título Char"/>
    <w:basedOn w:val="Fontepargpadro"/>
    <w:link w:val="Ttulo"/>
    <w:rsid w:val="00DB0650"/>
    <w:rPr>
      <w:sz w:val="52"/>
      <w:szCs w:val="52"/>
    </w:rPr>
  </w:style>
  <w:style w:type="paragraph" w:styleId="Corpodetexto">
    <w:name w:val="Body Text"/>
    <w:basedOn w:val="Normal"/>
    <w:link w:val="CorpodetextoChar"/>
    <w:rsid w:val="00DB0650"/>
    <w:pPr>
      <w:spacing w:after="120" w:line="240" w:lineRule="auto"/>
    </w:pPr>
    <w:rPr>
      <w:rFonts w:eastAsia="Times New Roman" w:cs="Times New Roman"/>
      <w:color w:val="000080"/>
      <w:sz w:val="20"/>
      <w:szCs w:val="20"/>
    </w:rPr>
  </w:style>
  <w:style w:type="character" w:customStyle="1" w:styleId="CorpodetextoChar">
    <w:name w:val="Corpo de texto Char"/>
    <w:basedOn w:val="Fontepargpadro"/>
    <w:link w:val="Corpodetexto"/>
    <w:rsid w:val="00DB0650"/>
    <w:rPr>
      <w:rFonts w:eastAsia="Times New Roman" w:cs="Times New Roman"/>
      <w:color w:val="000080"/>
      <w:sz w:val="20"/>
      <w:szCs w:val="20"/>
    </w:rPr>
  </w:style>
  <w:style w:type="character" w:styleId="Hyperlink">
    <w:name w:val="Hyperlink"/>
    <w:rsid w:val="00DB0650"/>
    <w:rPr>
      <w:color w:val="0000FF"/>
      <w:u w:val="single"/>
    </w:rPr>
  </w:style>
  <w:style w:type="character" w:customStyle="1" w:styleId="para1">
    <w:name w:val="para1"/>
    <w:rsid w:val="00DB0650"/>
    <w:rPr>
      <w:rFonts w:ascii="Arial" w:hAnsi="Arial" w:cs="Arial" w:hint="default"/>
      <w:sz w:val="18"/>
      <w:szCs w:val="18"/>
    </w:rPr>
  </w:style>
  <w:style w:type="paragraph" w:customStyle="1" w:styleId="yiv565282232body">
    <w:name w:val="yiv565282232body"/>
    <w:basedOn w:val="Normal"/>
    <w:rsid w:val="00DB0650"/>
    <w:pPr>
      <w:spacing w:before="100" w:beforeAutospacing="1" w:after="100" w:afterAutospacing="1" w:line="240" w:lineRule="auto"/>
    </w:pPr>
    <w:rPr>
      <w:rFonts w:ascii="Times New Roman" w:eastAsia="Times New Roman" w:hAnsi="Times New Roman" w:cs="Times New Roman"/>
      <w:sz w:val="24"/>
      <w:szCs w:val="24"/>
    </w:rPr>
  </w:style>
  <w:style w:type="paragraph" w:styleId="Recuodecorpodetexto">
    <w:name w:val="Body Text Indent"/>
    <w:basedOn w:val="Normal"/>
    <w:link w:val="RecuodecorpodetextoChar"/>
    <w:rsid w:val="00DB0650"/>
    <w:pPr>
      <w:spacing w:after="120"/>
      <w:ind w:left="283"/>
    </w:pPr>
    <w:rPr>
      <w:rFonts w:ascii="Calibri" w:eastAsia="Calibri" w:hAnsi="Calibri" w:cs="Times New Roman"/>
      <w:lang w:eastAsia="en-US"/>
    </w:rPr>
  </w:style>
  <w:style w:type="character" w:customStyle="1" w:styleId="RecuodecorpodetextoChar">
    <w:name w:val="Recuo de corpo de texto Char"/>
    <w:basedOn w:val="Fontepargpadro"/>
    <w:link w:val="Recuodecorpodetexto"/>
    <w:rsid w:val="00DB0650"/>
    <w:rPr>
      <w:rFonts w:ascii="Calibri" w:eastAsia="Calibri" w:hAnsi="Calibri" w:cs="Times New Roman"/>
      <w:lang w:eastAsia="en-US"/>
    </w:rPr>
  </w:style>
  <w:style w:type="paragraph" w:styleId="Corpodetexto2">
    <w:name w:val="Body Text 2"/>
    <w:basedOn w:val="Normal"/>
    <w:link w:val="Corpodetexto2Char"/>
    <w:uiPriority w:val="99"/>
    <w:rsid w:val="00DB0650"/>
    <w:pPr>
      <w:spacing w:after="120" w:line="480" w:lineRule="auto"/>
    </w:pPr>
    <w:rPr>
      <w:rFonts w:ascii="Calibri" w:eastAsia="Calibri" w:hAnsi="Calibri" w:cs="Times New Roman"/>
      <w:lang w:eastAsia="en-US"/>
    </w:rPr>
  </w:style>
  <w:style w:type="character" w:customStyle="1" w:styleId="Corpodetexto2Char">
    <w:name w:val="Corpo de texto 2 Char"/>
    <w:basedOn w:val="Fontepargpadro"/>
    <w:link w:val="Corpodetexto2"/>
    <w:uiPriority w:val="99"/>
    <w:rsid w:val="00DB0650"/>
    <w:rPr>
      <w:rFonts w:ascii="Calibri" w:eastAsia="Calibri" w:hAnsi="Calibri" w:cs="Times New Roman"/>
      <w:lang w:eastAsia="en-US"/>
    </w:rPr>
  </w:style>
  <w:style w:type="paragraph" w:styleId="Recuodecorpodetexto2">
    <w:name w:val="Body Text Indent 2"/>
    <w:basedOn w:val="Normal"/>
    <w:link w:val="Recuodecorpodetexto2Char"/>
    <w:rsid w:val="00DB0650"/>
    <w:pPr>
      <w:spacing w:after="120" w:line="480" w:lineRule="auto"/>
      <w:ind w:left="283"/>
    </w:pPr>
    <w:rPr>
      <w:rFonts w:ascii="Calibri" w:eastAsia="Calibri" w:hAnsi="Calibri" w:cs="Times New Roman"/>
      <w:lang w:eastAsia="en-US"/>
    </w:rPr>
  </w:style>
  <w:style w:type="character" w:customStyle="1" w:styleId="Recuodecorpodetexto2Char">
    <w:name w:val="Recuo de corpo de texto 2 Char"/>
    <w:basedOn w:val="Fontepargpadro"/>
    <w:link w:val="Recuodecorpodetexto2"/>
    <w:rsid w:val="00DB0650"/>
    <w:rPr>
      <w:rFonts w:ascii="Calibri" w:eastAsia="Calibri" w:hAnsi="Calibri" w:cs="Times New Roman"/>
      <w:lang w:eastAsia="en-US"/>
    </w:rPr>
  </w:style>
  <w:style w:type="character" w:customStyle="1" w:styleId="apple-style-span">
    <w:name w:val="apple-style-span"/>
    <w:basedOn w:val="Fontepargpadro"/>
    <w:rsid w:val="00DB0650"/>
  </w:style>
  <w:style w:type="character" w:customStyle="1" w:styleId="kittextomaior">
    <w:name w:val="kittextomaior"/>
    <w:basedOn w:val="Fontepargpadro"/>
    <w:rsid w:val="00DB0650"/>
  </w:style>
  <w:style w:type="character" w:customStyle="1" w:styleId="apple-converted-space">
    <w:name w:val="apple-converted-space"/>
    <w:basedOn w:val="Fontepargpadro"/>
    <w:rsid w:val="00DB0650"/>
  </w:style>
  <w:style w:type="paragraph" w:customStyle="1" w:styleId="infotext">
    <w:name w:val="infotext"/>
    <w:basedOn w:val="Normal"/>
    <w:rsid w:val="00DB0650"/>
    <w:pPr>
      <w:spacing w:before="75" w:after="75" w:line="270" w:lineRule="atLeast"/>
    </w:pPr>
    <w:rPr>
      <w:rFonts w:ascii="Verdana" w:eastAsia="Times New Roman" w:hAnsi="Verdana" w:cs="Times New Roman"/>
      <w:b/>
      <w:bCs/>
      <w:color w:val="484FA3"/>
      <w:sz w:val="17"/>
      <w:szCs w:val="17"/>
    </w:rPr>
  </w:style>
  <w:style w:type="paragraph" w:customStyle="1" w:styleId="visitortext">
    <w:name w:val="visitortext"/>
    <w:basedOn w:val="Normal"/>
    <w:rsid w:val="00DB0650"/>
    <w:pPr>
      <w:spacing w:before="60" w:after="60" w:line="240" w:lineRule="auto"/>
    </w:pPr>
    <w:rPr>
      <w:rFonts w:ascii="Verdana" w:eastAsia="Times New Roman" w:hAnsi="Verdana" w:cs="Times New Roman"/>
      <w:color w:val="3A49BC"/>
      <w:sz w:val="17"/>
      <w:szCs w:val="17"/>
    </w:rPr>
  </w:style>
  <w:style w:type="paragraph" w:customStyle="1" w:styleId="operatortext">
    <w:name w:val="operatortext"/>
    <w:basedOn w:val="Normal"/>
    <w:rsid w:val="00DB0650"/>
    <w:pPr>
      <w:spacing w:before="60" w:after="60" w:line="240" w:lineRule="auto"/>
    </w:pPr>
    <w:rPr>
      <w:rFonts w:ascii="Verdana" w:eastAsia="Times New Roman" w:hAnsi="Verdana" w:cs="Times New Roman"/>
      <w:color w:val="3F3F3F"/>
      <w:sz w:val="17"/>
      <w:szCs w:val="17"/>
    </w:rPr>
  </w:style>
  <w:style w:type="character" w:customStyle="1" w:styleId="visitorname1">
    <w:name w:val="visitorname1"/>
    <w:rsid w:val="00DB0650"/>
    <w:rPr>
      <w:rFonts w:ascii="Verdana" w:hAnsi="Verdana" w:hint="default"/>
      <w:b/>
      <w:bCs/>
      <w:i w:val="0"/>
      <w:iCs w:val="0"/>
      <w:color w:val="3A49BC"/>
      <w:sz w:val="17"/>
      <w:szCs w:val="17"/>
    </w:rPr>
  </w:style>
  <w:style w:type="character" w:customStyle="1" w:styleId="operatorname1">
    <w:name w:val="operatorname1"/>
    <w:rsid w:val="00DB0650"/>
    <w:rPr>
      <w:rFonts w:ascii="Verdana" w:hAnsi="Verdana" w:hint="default"/>
      <w:b/>
      <w:bCs/>
      <w:i w:val="0"/>
      <w:iCs w:val="0"/>
      <w:color w:val="3F3F3F"/>
      <w:sz w:val="17"/>
      <w:szCs w:val="17"/>
    </w:rPr>
  </w:style>
  <w:style w:type="paragraph" w:styleId="Recuodecorpodetexto3">
    <w:name w:val="Body Text Indent 3"/>
    <w:basedOn w:val="Normal"/>
    <w:link w:val="Recuodecorpodetexto3Char"/>
    <w:rsid w:val="00DB0650"/>
    <w:pPr>
      <w:spacing w:after="120"/>
      <w:ind w:left="283"/>
    </w:pPr>
    <w:rPr>
      <w:rFonts w:ascii="Calibri" w:eastAsia="Calibri" w:hAnsi="Calibri" w:cs="Times New Roman"/>
      <w:sz w:val="16"/>
      <w:szCs w:val="16"/>
      <w:lang w:eastAsia="en-US"/>
    </w:rPr>
  </w:style>
  <w:style w:type="character" w:customStyle="1" w:styleId="Recuodecorpodetexto3Char">
    <w:name w:val="Recuo de corpo de texto 3 Char"/>
    <w:basedOn w:val="Fontepargpadro"/>
    <w:link w:val="Recuodecorpodetexto3"/>
    <w:rsid w:val="00DB0650"/>
    <w:rPr>
      <w:rFonts w:ascii="Calibri" w:eastAsia="Calibri" w:hAnsi="Calibri" w:cs="Times New Roman"/>
      <w:sz w:val="16"/>
      <w:szCs w:val="16"/>
      <w:lang w:eastAsia="en-US"/>
    </w:rPr>
  </w:style>
  <w:style w:type="paragraph" w:styleId="TextosemFormatao">
    <w:name w:val="Plain Text"/>
    <w:basedOn w:val="Normal"/>
    <w:link w:val="TextosemFormataoChar"/>
    <w:rsid w:val="00DB0650"/>
    <w:pPr>
      <w:spacing w:line="240" w:lineRule="auto"/>
    </w:pPr>
    <w:rPr>
      <w:rFonts w:ascii="Courier New" w:eastAsia="Times New Roman" w:hAnsi="Courier New" w:cs="Times New Roman"/>
      <w:sz w:val="20"/>
      <w:szCs w:val="20"/>
    </w:rPr>
  </w:style>
  <w:style w:type="character" w:customStyle="1" w:styleId="TextosemFormataoChar">
    <w:name w:val="Texto sem Formatação Char"/>
    <w:basedOn w:val="Fontepargpadro"/>
    <w:link w:val="TextosemFormatao"/>
    <w:rsid w:val="00DB0650"/>
    <w:rPr>
      <w:rFonts w:ascii="Courier New" w:eastAsia="Times New Roman" w:hAnsi="Courier New" w:cs="Times New Roman"/>
      <w:sz w:val="20"/>
      <w:szCs w:val="20"/>
    </w:rPr>
  </w:style>
  <w:style w:type="paragraph" w:styleId="Corpodetexto3">
    <w:name w:val="Body Text 3"/>
    <w:basedOn w:val="Normal"/>
    <w:link w:val="Corpodetexto3Char"/>
    <w:uiPriority w:val="99"/>
    <w:unhideWhenUsed/>
    <w:rsid w:val="00DB0650"/>
    <w:pPr>
      <w:spacing w:after="120"/>
    </w:pPr>
    <w:rPr>
      <w:rFonts w:ascii="Calibri" w:eastAsia="Calibri" w:hAnsi="Calibri" w:cs="Times New Roman"/>
      <w:sz w:val="16"/>
      <w:szCs w:val="16"/>
      <w:lang w:eastAsia="en-US"/>
    </w:rPr>
  </w:style>
  <w:style w:type="character" w:customStyle="1" w:styleId="Corpodetexto3Char">
    <w:name w:val="Corpo de texto 3 Char"/>
    <w:basedOn w:val="Fontepargpadro"/>
    <w:link w:val="Corpodetexto3"/>
    <w:uiPriority w:val="99"/>
    <w:rsid w:val="00DB0650"/>
    <w:rPr>
      <w:rFonts w:ascii="Calibri" w:eastAsia="Calibri" w:hAnsi="Calibri" w:cs="Times New Roman"/>
      <w:sz w:val="16"/>
      <w:szCs w:val="16"/>
      <w:lang w:eastAsia="en-US"/>
    </w:rPr>
  </w:style>
  <w:style w:type="character" w:customStyle="1" w:styleId="inf-descricao">
    <w:name w:val="inf-descricao"/>
    <w:rsid w:val="00DB0650"/>
  </w:style>
  <w:style w:type="paragraph" w:customStyle="1" w:styleId="Default">
    <w:name w:val="Default"/>
    <w:rsid w:val="00DB0650"/>
    <w:pPr>
      <w:autoSpaceDE w:val="0"/>
      <w:autoSpaceDN w:val="0"/>
      <w:adjustRightInd w:val="0"/>
      <w:spacing w:line="240" w:lineRule="auto"/>
    </w:pPr>
    <w:rPr>
      <w:rFonts w:ascii="Calibri" w:eastAsia="Calibri" w:hAnsi="Calibri" w:cs="Calibri"/>
      <w:color w:val="000000"/>
      <w:sz w:val="24"/>
      <w:szCs w:val="24"/>
    </w:rPr>
  </w:style>
  <w:style w:type="paragraph" w:styleId="PargrafodaLista">
    <w:name w:val="List Paragraph"/>
    <w:basedOn w:val="Normal"/>
    <w:link w:val="PargrafodaListaChar"/>
    <w:uiPriority w:val="34"/>
    <w:qFormat/>
    <w:rsid w:val="00DB0650"/>
    <w:pPr>
      <w:spacing w:after="200"/>
      <w:ind w:left="708"/>
    </w:pPr>
    <w:rPr>
      <w:rFonts w:ascii="Calibri" w:eastAsia="Calibri" w:hAnsi="Calibri" w:cs="Times New Roman"/>
      <w:lang w:eastAsia="en-US"/>
    </w:rPr>
  </w:style>
  <w:style w:type="character" w:styleId="Refdenotaderodap">
    <w:name w:val="footnote reference"/>
    <w:rsid w:val="00DB0650"/>
    <w:rPr>
      <w:vertAlign w:val="superscript"/>
    </w:rPr>
  </w:style>
  <w:style w:type="paragraph" w:styleId="Textodenotaderodap">
    <w:name w:val="footnote text"/>
    <w:basedOn w:val="Normal"/>
    <w:link w:val="TextodenotaderodapChar"/>
    <w:uiPriority w:val="99"/>
    <w:rsid w:val="00DB0650"/>
    <w:pPr>
      <w:widowControl w:val="0"/>
      <w:suppressAutoHyphens/>
      <w:spacing w:line="240" w:lineRule="auto"/>
    </w:pPr>
    <w:rPr>
      <w:rFonts w:ascii="Times New Roman" w:eastAsia="Times New Roman" w:hAnsi="Times New Roman" w:cs="Times New Roman"/>
      <w:sz w:val="20"/>
      <w:szCs w:val="20"/>
      <w:lang w:eastAsia="zh-CN"/>
    </w:rPr>
  </w:style>
  <w:style w:type="character" w:customStyle="1" w:styleId="TextodenotaderodapChar">
    <w:name w:val="Texto de nota de rodapé Char"/>
    <w:basedOn w:val="Fontepargpadro"/>
    <w:link w:val="Textodenotaderodap"/>
    <w:uiPriority w:val="99"/>
    <w:rsid w:val="00DB0650"/>
    <w:rPr>
      <w:rFonts w:ascii="Times New Roman" w:eastAsia="Times New Roman" w:hAnsi="Times New Roman" w:cs="Times New Roman"/>
      <w:sz w:val="20"/>
      <w:szCs w:val="20"/>
      <w:lang w:eastAsia="zh-CN"/>
    </w:rPr>
  </w:style>
  <w:style w:type="numbering" w:customStyle="1" w:styleId="Semlista1">
    <w:name w:val="Sem lista1"/>
    <w:next w:val="Semlista"/>
    <w:uiPriority w:val="99"/>
    <w:semiHidden/>
    <w:rsid w:val="00DB0650"/>
  </w:style>
  <w:style w:type="character" w:styleId="Nmerodepgina">
    <w:name w:val="page number"/>
    <w:rsid w:val="00DB0650"/>
  </w:style>
  <w:style w:type="paragraph" w:styleId="Commarcadores">
    <w:name w:val="List Bullet"/>
    <w:basedOn w:val="Normal"/>
    <w:unhideWhenUsed/>
    <w:rsid w:val="00DB0650"/>
    <w:pPr>
      <w:numPr>
        <w:numId w:val="1"/>
      </w:numPr>
      <w:spacing w:after="200"/>
      <w:contextualSpacing/>
    </w:pPr>
    <w:rPr>
      <w:rFonts w:ascii="Calibri" w:eastAsia="Calibri" w:hAnsi="Calibri" w:cs="Times New Roman"/>
      <w:lang w:eastAsia="en-US"/>
    </w:rPr>
  </w:style>
  <w:style w:type="paragraph" w:customStyle="1" w:styleId="Pa7">
    <w:name w:val="Pa7"/>
    <w:basedOn w:val="Normal"/>
    <w:next w:val="Normal"/>
    <w:uiPriority w:val="99"/>
    <w:rsid w:val="00DB0650"/>
    <w:pPr>
      <w:autoSpaceDE w:val="0"/>
      <w:autoSpaceDN w:val="0"/>
      <w:adjustRightInd w:val="0"/>
      <w:spacing w:line="200" w:lineRule="atLeast"/>
    </w:pPr>
    <w:rPr>
      <w:rFonts w:ascii="Times New Roman" w:eastAsia="Times New Roman" w:hAnsi="Times New Roman" w:cs="Times New Roman"/>
      <w:sz w:val="24"/>
      <w:szCs w:val="24"/>
    </w:rPr>
  </w:style>
  <w:style w:type="paragraph" w:customStyle="1" w:styleId="Pa9">
    <w:name w:val="Pa9"/>
    <w:basedOn w:val="Normal"/>
    <w:next w:val="Normal"/>
    <w:uiPriority w:val="99"/>
    <w:rsid w:val="00DB0650"/>
    <w:pPr>
      <w:autoSpaceDE w:val="0"/>
      <w:autoSpaceDN w:val="0"/>
      <w:adjustRightInd w:val="0"/>
      <w:spacing w:line="200" w:lineRule="atLeast"/>
    </w:pPr>
    <w:rPr>
      <w:rFonts w:ascii="Times New Roman" w:eastAsia="Times New Roman" w:hAnsi="Times New Roman" w:cs="Times New Roman"/>
      <w:sz w:val="24"/>
      <w:szCs w:val="24"/>
    </w:rPr>
  </w:style>
  <w:style w:type="paragraph" w:customStyle="1" w:styleId="Pa10">
    <w:name w:val="Pa10"/>
    <w:basedOn w:val="Normal"/>
    <w:next w:val="Normal"/>
    <w:uiPriority w:val="99"/>
    <w:rsid w:val="00DB0650"/>
    <w:pPr>
      <w:autoSpaceDE w:val="0"/>
      <w:autoSpaceDN w:val="0"/>
      <w:adjustRightInd w:val="0"/>
      <w:spacing w:line="200" w:lineRule="atLeast"/>
    </w:pPr>
    <w:rPr>
      <w:rFonts w:ascii="Times New Roman" w:eastAsia="Times New Roman" w:hAnsi="Times New Roman" w:cs="Times New Roman"/>
      <w:sz w:val="24"/>
      <w:szCs w:val="24"/>
    </w:rPr>
  </w:style>
  <w:style w:type="paragraph" w:customStyle="1" w:styleId="NormalWeb1">
    <w:name w:val="Normal (Web)1"/>
    <w:rsid w:val="00DB0650"/>
    <w:pPr>
      <w:spacing w:before="100" w:after="100" w:line="240" w:lineRule="auto"/>
    </w:pPr>
    <w:rPr>
      <w:rFonts w:ascii="Times New Roman" w:eastAsia="ヒラギノ角ゴ Pro W3" w:hAnsi="Times New Roman" w:cs="Times New Roman"/>
      <w:color w:val="000000"/>
      <w:sz w:val="24"/>
      <w:szCs w:val="20"/>
    </w:rPr>
  </w:style>
  <w:style w:type="character" w:customStyle="1" w:styleId="Forte1">
    <w:name w:val="Forte1"/>
    <w:rsid w:val="00DB0650"/>
    <w:rPr>
      <w:rFonts w:ascii="Lucida Grande" w:eastAsia="ヒラギノ角ゴ Pro W3" w:hAnsi="Lucida Grande"/>
      <w:b/>
      <w:i w:val="0"/>
      <w:color w:val="000000"/>
      <w:sz w:val="20"/>
    </w:rPr>
  </w:style>
  <w:style w:type="character" w:customStyle="1" w:styleId="nfase1">
    <w:name w:val="Ênfase1"/>
    <w:rsid w:val="00DB0650"/>
    <w:rPr>
      <w:rFonts w:ascii="Lucida Grande" w:eastAsia="ヒラギノ角ゴ Pro W3" w:hAnsi="Lucida Grande"/>
      <w:b w:val="0"/>
      <w:i w:val="0"/>
      <w:color w:val="000000"/>
      <w:sz w:val="20"/>
    </w:rPr>
  </w:style>
  <w:style w:type="paragraph" w:customStyle="1" w:styleId="bodytext2">
    <w:name w:val="bodytext2"/>
    <w:basedOn w:val="Normal"/>
    <w:rsid w:val="00DB0650"/>
    <w:pPr>
      <w:spacing w:line="240" w:lineRule="auto"/>
      <w:jc w:val="both"/>
    </w:pPr>
    <w:rPr>
      <w:rFonts w:ascii="Times New Roman" w:eastAsia="Times New Roman" w:hAnsi="Times New Roman" w:cs="Times New Roman"/>
      <w:sz w:val="24"/>
      <w:szCs w:val="24"/>
    </w:rPr>
  </w:style>
  <w:style w:type="character" w:customStyle="1" w:styleId="SubttuloChar">
    <w:name w:val="Subtítulo Char"/>
    <w:basedOn w:val="Fontepargpadro"/>
    <w:link w:val="Subttulo"/>
    <w:rsid w:val="00DB0650"/>
    <w:rPr>
      <w:color w:val="666666"/>
      <w:sz w:val="30"/>
      <w:szCs w:val="30"/>
    </w:rPr>
  </w:style>
  <w:style w:type="paragraph" w:customStyle="1" w:styleId="Corpodotexto">
    <w:name w:val="Corpo do texto"/>
    <w:basedOn w:val="Normal"/>
    <w:rsid w:val="00DB0650"/>
    <w:pPr>
      <w:snapToGrid w:val="0"/>
      <w:spacing w:line="360" w:lineRule="auto"/>
      <w:jc w:val="both"/>
    </w:pPr>
    <w:rPr>
      <w:rFonts w:eastAsia="Times New Roman" w:hAnsi="Times New Roman" w:cs="Times New Roman"/>
      <w:sz w:val="24"/>
      <w:szCs w:val="20"/>
    </w:rPr>
  </w:style>
  <w:style w:type="character" w:customStyle="1" w:styleId="BodyTextChar">
    <w:name w:val="Body Text Char"/>
    <w:locked/>
    <w:rsid w:val="00DB0650"/>
    <w:rPr>
      <w:rFonts w:ascii="Arial" w:hAnsi="Arial" w:cs="Arial"/>
      <w:sz w:val="24"/>
      <w:szCs w:val="24"/>
    </w:rPr>
  </w:style>
  <w:style w:type="paragraph" w:customStyle="1" w:styleId="Norma">
    <w:name w:val="Norma"/>
    <w:basedOn w:val="Normal"/>
    <w:rsid w:val="00DB0650"/>
    <w:pPr>
      <w:spacing w:line="240" w:lineRule="auto"/>
      <w:jc w:val="both"/>
    </w:pPr>
    <w:rPr>
      <w:rFonts w:ascii="Times New Roman" w:eastAsia="Times New Roman" w:hAnsi="Times New Roman" w:cs="Times New Roman"/>
      <w:sz w:val="24"/>
      <w:szCs w:val="24"/>
    </w:rPr>
  </w:style>
  <w:style w:type="paragraph" w:customStyle="1" w:styleId="Corpodetextro">
    <w:name w:val="Corpo de textro"/>
    <w:basedOn w:val="Normal"/>
    <w:rsid w:val="00DB0650"/>
    <w:pPr>
      <w:widowControl w:val="0"/>
      <w:spacing w:line="240" w:lineRule="auto"/>
      <w:jc w:val="both"/>
    </w:pPr>
    <w:rPr>
      <w:rFonts w:ascii="Times New Roman" w:eastAsia="Times New Roman" w:hAnsi="Times New Roman" w:cs="Times New Roman"/>
      <w:sz w:val="24"/>
      <w:szCs w:val="24"/>
    </w:rPr>
  </w:style>
  <w:style w:type="paragraph" w:customStyle="1" w:styleId="Corpodetexto31">
    <w:name w:val="Corpo de texto 31"/>
    <w:basedOn w:val="Normal"/>
    <w:rsid w:val="00DB0650"/>
    <w:pPr>
      <w:spacing w:line="360" w:lineRule="auto"/>
      <w:jc w:val="center"/>
    </w:pPr>
    <w:rPr>
      <w:rFonts w:eastAsia="Times New Roman"/>
      <w:b/>
      <w:bCs/>
      <w:sz w:val="28"/>
      <w:szCs w:val="28"/>
    </w:rPr>
  </w:style>
  <w:style w:type="paragraph" w:customStyle="1" w:styleId="WW-NormalWeb">
    <w:name w:val="WW-Normal (Web)"/>
    <w:basedOn w:val="Normal"/>
    <w:rsid w:val="00DB0650"/>
    <w:pPr>
      <w:suppressAutoHyphens/>
      <w:spacing w:before="280" w:after="280" w:line="240" w:lineRule="auto"/>
    </w:pPr>
    <w:rPr>
      <w:rFonts w:ascii="Times New Roman" w:eastAsia="Times New Roman" w:hAnsi="Times New Roman" w:cs="Times New Roman"/>
      <w:sz w:val="24"/>
      <w:szCs w:val="24"/>
      <w:lang w:eastAsia="ar-SA"/>
    </w:rPr>
  </w:style>
  <w:style w:type="paragraph" w:customStyle="1" w:styleId="font5">
    <w:name w:val="font5"/>
    <w:basedOn w:val="Normal"/>
    <w:rsid w:val="00DB0650"/>
    <w:pPr>
      <w:spacing w:before="100" w:beforeAutospacing="1" w:after="100" w:afterAutospacing="1" w:line="240" w:lineRule="auto"/>
    </w:pPr>
    <w:rPr>
      <w:rFonts w:ascii="Times New Roman" w:eastAsia="Arial Unicode MS" w:hAnsi="Times New Roman" w:cs="Times New Roman"/>
      <w:sz w:val="20"/>
      <w:szCs w:val="20"/>
    </w:rPr>
  </w:style>
  <w:style w:type="paragraph" w:customStyle="1" w:styleId="font6">
    <w:name w:val="font6"/>
    <w:basedOn w:val="Normal"/>
    <w:rsid w:val="00DB0650"/>
    <w:pPr>
      <w:spacing w:before="100" w:beforeAutospacing="1" w:after="100" w:afterAutospacing="1" w:line="240" w:lineRule="auto"/>
    </w:pPr>
    <w:rPr>
      <w:rFonts w:ascii="Times New Roman" w:eastAsia="Arial Unicode MS" w:hAnsi="Times New Roman" w:cs="Times New Roman"/>
    </w:rPr>
  </w:style>
  <w:style w:type="paragraph" w:customStyle="1" w:styleId="xl24">
    <w:name w:val="xl24"/>
    <w:basedOn w:val="Normal"/>
    <w:rsid w:val="00DB0650"/>
    <w:pPr>
      <w:pBdr>
        <w:top w:val="single" w:sz="4" w:space="0" w:color="auto"/>
        <w:left w:val="single" w:sz="8" w:space="0" w:color="auto"/>
        <w:bottom w:val="single" w:sz="4" w:space="0" w:color="auto"/>
      </w:pBdr>
      <w:spacing w:before="100" w:beforeAutospacing="1" w:after="100" w:afterAutospacing="1" w:line="240" w:lineRule="auto"/>
    </w:pPr>
    <w:rPr>
      <w:rFonts w:ascii="Arial Unicode MS" w:eastAsia="Arial Unicode MS" w:hAnsi="Arial Unicode MS" w:cs="Arial Unicode MS"/>
      <w:sz w:val="24"/>
      <w:szCs w:val="24"/>
    </w:rPr>
  </w:style>
  <w:style w:type="paragraph" w:customStyle="1" w:styleId="xl25">
    <w:name w:val="xl25"/>
    <w:basedOn w:val="Normal"/>
    <w:rsid w:val="00DB0650"/>
    <w:pPr>
      <w:pBdr>
        <w:top w:val="single" w:sz="4" w:space="0" w:color="auto"/>
        <w:bottom w:val="single" w:sz="4" w:space="0" w:color="auto"/>
        <w:right w:val="single" w:sz="4" w:space="0" w:color="auto"/>
      </w:pBdr>
      <w:shd w:val="clear" w:color="auto" w:fill="99CCFF"/>
      <w:spacing w:before="100" w:beforeAutospacing="1" w:after="100" w:afterAutospacing="1" w:line="240" w:lineRule="auto"/>
    </w:pPr>
    <w:rPr>
      <w:rFonts w:ascii="Arial Unicode MS" w:eastAsia="Arial Unicode MS" w:hAnsi="Arial Unicode MS" w:cs="Arial Unicode MS"/>
      <w:sz w:val="24"/>
      <w:szCs w:val="24"/>
    </w:rPr>
  </w:style>
  <w:style w:type="paragraph" w:customStyle="1" w:styleId="xl26">
    <w:name w:val="xl26"/>
    <w:basedOn w:val="Normal"/>
    <w:rsid w:val="00DB0650"/>
    <w:pPr>
      <w:pBdr>
        <w:top w:val="single" w:sz="4" w:space="0" w:color="auto"/>
        <w:left w:val="single" w:sz="8" w:space="0" w:color="auto"/>
        <w:bottom w:val="single" w:sz="4" w:space="0" w:color="auto"/>
        <w:right w:val="single" w:sz="4" w:space="0" w:color="auto"/>
      </w:pBdr>
      <w:shd w:val="clear" w:color="auto" w:fill="99CCFF"/>
      <w:spacing w:before="100" w:beforeAutospacing="1" w:after="100" w:afterAutospacing="1" w:line="240" w:lineRule="auto"/>
    </w:pPr>
    <w:rPr>
      <w:rFonts w:ascii="Arial Unicode MS" w:eastAsia="Arial Unicode MS" w:hAnsi="Arial Unicode MS" w:cs="Arial Unicode MS"/>
      <w:sz w:val="24"/>
      <w:szCs w:val="24"/>
    </w:rPr>
  </w:style>
  <w:style w:type="paragraph" w:customStyle="1" w:styleId="xl27">
    <w:name w:val="xl27"/>
    <w:basedOn w:val="Normal"/>
    <w:rsid w:val="00DB0650"/>
    <w:pPr>
      <w:pBdr>
        <w:top w:val="single" w:sz="4" w:space="0" w:color="auto"/>
        <w:left w:val="single" w:sz="8" w:space="0" w:color="auto"/>
        <w:bottom w:val="single" w:sz="4" w:space="0" w:color="auto"/>
      </w:pBdr>
      <w:shd w:val="clear" w:color="auto" w:fill="99CCFF"/>
      <w:spacing w:before="100" w:beforeAutospacing="1" w:after="100" w:afterAutospacing="1" w:line="240" w:lineRule="auto"/>
    </w:pPr>
    <w:rPr>
      <w:rFonts w:ascii="Arial Unicode MS" w:eastAsia="Arial Unicode MS" w:hAnsi="Arial Unicode MS" w:cs="Arial Unicode MS"/>
      <w:sz w:val="24"/>
      <w:szCs w:val="24"/>
    </w:rPr>
  </w:style>
  <w:style w:type="paragraph" w:customStyle="1" w:styleId="xl28">
    <w:name w:val="xl28"/>
    <w:basedOn w:val="Normal"/>
    <w:rsid w:val="00DB0650"/>
    <w:pPr>
      <w:pBdr>
        <w:top w:val="single" w:sz="4" w:space="0" w:color="auto"/>
        <w:bottom w:val="single" w:sz="4" w:space="0" w:color="auto"/>
        <w:right w:val="single" w:sz="4" w:space="0" w:color="auto"/>
      </w:pBdr>
      <w:spacing w:before="100" w:beforeAutospacing="1" w:after="100" w:afterAutospacing="1" w:line="240" w:lineRule="auto"/>
    </w:pPr>
    <w:rPr>
      <w:rFonts w:ascii="Arial Unicode MS" w:eastAsia="Arial Unicode MS" w:hAnsi="Arial Unicode MS" w:cs="Arial Unicode MS"/>
      <w:color w:val="FF0000"/>
      <w:sz w:val="24"/>
      <w:szCs w:val="24"/>
    </w:rPr>
  </w:style>
  <w:style w:type="paragraph" w:customStyle="1" w:styleId="xl29">
    <w:name w:val="xl29"/>
    <w:basedOn w:val="Normal"/>
    <w:rsid w:val="00DB0650"/>
    <w:pPr>
      <w:pBdr>
        <w:top w:val="single" w:sz="4" w:space="0" w:color="auto"/>
        <w:left w:val="single" w:sz="8" w:space="0" w:color="auto"/>
        <w:bottom w:val="single" w:sz="4" w:space="0" w:color="auto"/>
        <w:right w:val="single" w:sz="4" w:space="0" w:color="auto"/>
      </w:pBdr>
      <w:spacing w:before="100" w:beforeAutospacing="1" w:after="100" w:afterAutospacing="1" w:line="240" w:lineRule="auto"/>
    </w:pPr>
    <w:rPr>
      <w:rFonts w:ascii="Arial Unicode MS" w:eastAsia="Arial Unicode MS" w:hAnsi="Arial Unicode MS" w:cs="Arial Unicode MS"/>
      <w:color w:val="FF0000"/>
      <w:sz w:val="24"/>
      <w:szCs w:val="24"/>
    </w:rPr>
  </w:style>
  <w:style w:type="paragraph" w:customStyle="1" w:styleId="xl30">
    <w:name w:val="xl30"/>
    <w:basedOn w:val="Normal"/>
    <w:rsid w:val="00DB0650"/>
    <w:pPr>
      <w:pBdr>
        <w:top w:val="single" w:sz="4" w:space="0" w:color="auto"/>
        <w:left w:val="single" w:sz="8" w:space="0" w:color="auto"/>
        <w:bottom w:val="single" w:sz="4" w:space="0" w:color="auto"/>
      </w:pBdr>
      <w:spacing w:before="100" w:beforeAutospacing="1" w:after="100" w:afterAutospacing="1" w:line="240" w:lineRule="auto"/>
    </w:pPr>
    <w:rPr>
      <w:rFonts w:ascii="Arial Unicode MS" w:eastAsia="Arial Unicode MS" w:hAnsi="Arial Unicode MS" w:cs="Arial Unicode MS"/>
      <w:color w:val="FF0000"/>
      <w:sz w:val="24"/>
      <w:szCs w:val="24"/>
    </w:rPr>
  </w:style>
  <w:style w:type="paragraph" w:customStyle="1" w:styleId="xl31">
    <w:name w:val="xl31"/>
    <w:basedOn w:val="Normal"/>
    <w:rsid w:val="00DB0650"/>
    <w:pPr>
      <w:pBdr>
        <w:top w:val="single" w:sz="4" w:space="0" w:color="auto"/>
        <w:left w:val="single" w:sz="8" w:space="0" w:color="auto"/>
        <w:bottom w:val="single" w:sz="4" w:space="0" w:color="auto"/>
        <w:right w:val="single" w:sz="8" w:space="0" w:color="auto"/>
      </w:pBdr>
      <w:shd w:val="clear" w:color="auto" w:fill="99CCFF"/>
      <w:spacing w:before="100" w:beforeAutospacing="1" w:after="100" w:afterAutospacing="1" w:line="240" w:lineRule="auto"/>
      <w:jc w:val="center"/>
      <w:textAlignment w:val="top"/>
    </w:pPr>
    <w:rPr>
      <w:rFonts w:ascii="Times New Roman" w:eastAsia="Arial Unicode MS" w:hAnsi="Times New Roman" w:cs="Times New Roman"/>
      <w:sz w:val="24"/>
      <w:szCs w:val="24"/>
    </w:rPr>
  </w:style>
  <w:style w:type="paragraph" w:customStyle="1" w:styleId="xl32">
    <w:name w:val="xl32"/>
    <w:basedOn w:val="Normal"/>
    <w:rsid w:val="00DB0650"/>
    <w:pPr>
      <w:pBdr>
        <w:top w:val="single" w:sz="4" w:space="0" w:color="auto"/>
        <w:left w:val="single" w:sz="8" w:space="0" w:color="auto"/>
        <w:bottom w:val="single" w:sz="4" w:space="0" w:color="auto"/>
        <w:right w:val="single" w:sz="8" w:space="0" w:color="auto"/>
      </w:pBdr>
      <w:shd w:val="clear" w:color="auto" w:fill="99CCFF"/>
      <w:spacing w:before="100" w:beforeAutospacing="1" w:after="100" w:afterAutospacing="1" w:line="240" w:lineRule="auto"/>
      <w:jc w:val="center"/>
      <w:textAlignment w:val="top"/>
    </w:pPr>
    <w:rPr>
      <w:rFonts w:ascii="Times New Roman" w:eastAsia="Arial Unicode MS" w:hAnsi="Times New Roman" w:cs="Times New Roman"/>
      <w:b/>
      <w:bCs/>
    </w:rPr>
  </w:style>
  <w:style w:type="paragraph" w:customStyle="1" w:styleId="xl33">
    <w:name w:val="xl33"/>
    <w:basedOn w:val="Normal"/>
    <w:rsid w:val="00DB0650"/>
    <w:pPr>
      <w:pBdr>
        <w:top w:val="single" w:sz="4" w:space="0" w:color="auto"/>
        <w:left w:val="single" w:sz="8" w:space="0" w:color="auto"/>
        <w:bottom w:val="single" w:sz="4" w:space="0" w:color="auto"/>
        <w:right w:val="single" w:sz="8" w:space="0" w:color="auto"/>
      </w:pBdr>
      <w:shd w:val="clear" w:color="auto" w:fill="99CCFF"/>
      <w:spacing w:before="100" w:beforeAutospacing="1" w:after="100" w:afterAutospacing="1" w:line="240" w:lineRule="auto"/>
    </w:pPr>
    <w:rPr>
      <w:rFonts w:ascii="Arial Unicode MS" w:eastAsia="Arial Unicode MS" w:hAnsi="Arial Unicode MS" w:cs="Arial Unicode MS"/>
      <w:sz w:val="24"/>
      <w:szCs w:val="24"/>
    </w:rPr>
  </w:style>
  <w:style w:type="paragraph" w:customStyle="1" w:styleId="xl34">
    <w:name w:val="xl34"/>
    <w:basedOn w:val="Normal"/>
    <w:rsid w:val="00DB0650"/>
    <w:pPr>
      <w:pBdr>
        <w:top w:val="single" w:sz="4" w:space="0" w:color="auto"/>
        <w:left w:val="single" w:sz="8" w:space="0" w:color="auto"/>
        <w:bottom w:val="single" w:sz="4" w:space="0" w:color="auto"/>
        <w:right w:val="single" w:sz="8" w:space="0" w:color="auto"/>
      </w:pBdr>
      <w:spacing w:before="100" w:beforeAutospacing="1" w:after="100" w:afterAutospacing="1" w:line="240" w:lineRule="auto"/>
      <w:jc w:val="center"/>
      <w:textAlignment w:val="top"/>
    </w:pPr>
    <w:rPr>
      <w:rFonts w:ascii="Times New Roman" w:eastAsia="Arial Unicode MS" w:hAnsi="Times New Roman" w:cs="Times New Roman"/>
      <w:color w:val="000000"/>
      <w:sz w:val="24"/>
      <w:szCs w:val="24"/>
    </w:rPr>
  </w:style>
  <w:style w:type="paragraph" w:styleId="MapadoDocumento">
    <w:name w:val="Document Map"/>
    <w:basedOn w:val="Normal"/>
    <w:link w:val="MapadoDocumentoChar"/>
    <w:rsid w:val="00DB0650"/>
    <w:pPr>
      <w:shd w:val="clear" w:color="auto" w:fill="000080"/>
      <w:spacing w:line="240" w:lineRule="auto"/>
    </w:pPr>
    <w:rPr>
      <w:rFonts w:ascii="Tahoma" w:eastAsia="Times New Roman" w:hAnsi="Tahoma" w:cs="Tahoma"/>
      <w:sz w:val="20"/>
      <w:szCs w:val="20"/>
    </w:rPr>
  </w:style>
  <w:style w:type="character" w:customStyle="1" w:styleId="MapadoDocumentoChar">
    <w:name w:val="Mapa do Documento Char"/>
    <w:basedOn w:val="Fontepargpadro"/>
    <w:link w:val="MapadoDocumento"/>
    <w:rsid w:val="00DB0650"/>
    <w:rPr>
      <w:rFonts w:ascii="Tahoma" w:eastAsia="Times New Roman" w:hAnsi="Tahoma" w:cs="Tahoma"/>
      <w:sz w:val="20"/>
      <w:szCs w:val="20"/>
      <w:shd w:val="clear" w:color="auto" w:fill="000080"/>
    </w:rPr>
  </w:style>
  <w:style w:type="paragraph" w:customStyle="1" w:styleId="Corpodetexto21">
    <w:name w:val="Corpo de texto 21"/>
    <w:basedOn w:val="Normal"/>
    <w:rsid w:val="00DB0650"/>
    <w:pPr>
      <w:spacing w:line="280" w:lineRule="atLeast"/>
      <w:ind w:left="1134"/>
      <w:jc w:val="both"/>
    </w:pPr>
    <w:rPr>
      <w:rFonts w:eastAsia="Times New Roman"/>
      <w:sz w:val="24"/>
      <w:szCs w:val="24"/>
    </w:rPr>
  </w:style>
  <w:style w:type="paragraph" w:customStyle="1" w:styleId="Recuodecorpodetexto21">
    <w:name w:val="Recuo de corpo de texto 21"/>
    <w:basedOn w:val="Normal"/>
    <w:rsid w:val="00DB0650"/>
    <w:pPr>
      <w:spacing w:line="280" w:lineRule="atLeast"/>
      <w:ind w:left="567"/>
      <w:jc w:val="both"/>
    </w:pPr>
    <w:rPr>
      <w:rFonts w:eastAsia="Times New Roman"/>
      <w:sz w:val="24"/>
      <w:szCs w:val="24"/>
    </w:rPr>
  </w:style>
  <w:style w:type="paragraph" w:customStyle="1" w:styleId="P">
    <w:name w:val="P"/>
    <w:basedOn w:val="Normal"/>
    <w:rsid w:val="00DB0650"/>
    <w:pPr>
      <w:spacing w:line="240" w:lineRule="auto"/>
      <w:jc w:val="both"/>
    </w:pPr>
    <w:rPr>
      <w:rFonts w:ascii="Times New Roman" w:eastAsia="Times New Roman" w:hAnsi="Times New Roman" w:cs="Times New Roman"/>
      <w:b/>
      <w:bCs/>
      <w:sz w:val="24"/>
      <w:szCs w:val="24"/>
    </w:rPr>
  </w:style>
  <w:style w:type="paragraph" w:customStyle="1" w:styleId="p2">
    <w:name w:val="p2"/>
    <w:basedOn w:val="Normal"/>
    <w:rsid w:val="00DB0650"/>
    <w:pPr>
      <w:spacing w:line="240" w:lineRule="auto"/>
      <w:ind w:left="2127" w:hanging="709"/>
      <w:jc w:val="both"/>
    </w:pPr>
    <w:rPr>
      <w:rFonts w:ascii="Times New Roman" w:eastAsia="Times New Roman" w:hAnsi="Times New Roman" w:cs="Times New Roman"/>
      <w:b/>
      <w:bCs/>
      <w:sz w:val="24"/>
      <w:szCs w:val="24"/>
    </w:rPr>
  </w:style>
  <w:style w:type="paragraph" w:customStyle="1" w:styleId="BodyText21">
    <w:name w:val="Body Text 21"/>
    <w:basedOn w:val="Normal"/>
    <w:rsid w:val="00DB0650"/>
    <w:pPr>
      <w:spacing w:line="240" w:lineRule="auto"/>
      <w:jc w:val="both"/>
    </w:pPr>
    <w:rPr>
      <w:rFonts w:ascii="Times New Roman" w:eastAsia="Times New Roman" w:hAnsi="Times New Roman" w:cs="Times New Roman"/>
      <w:sz w:val="24"/>
      <w:szCs w:val="24"/>
    </w:rPr>
  </w:style>
  <w:style w:type="character" w:customStyle="1" w:styleId="N">
    <w:name w:val="N"/>
    <w:rsid w:val="00DB0650"/>
    <w:rPr>
      <w:b/>
    </w:rPr>
  </w:style>
  <w:style w:type="paragraph" w:customStyle="1" w:styleId="Normal10pt">
    <w:name w:val="Normal + 10 pt"/>
    <w:aliases w:val="Justificado"/>
    <w:basedOn w:val="Normal"/>
    <w:rsid w:val="00DB0650"/>
    <w:pPr>
      <w:spacing w:line="240" w:lineRule="auto"/>
      <w:jc w:val="both"/>
    </w:pPr>
    <w:rPr>
      <w:rFonts w:ascii="Times New Roman" w:eastAsia="Times New Roman" w:hAnsi="Times New Roman" w:cs="Times New Roman"/>
      <w:color w:val="666666"/>
      <w:sz w:val="20"/>
      <w:szCs w:val="20"/>
    </w:rPr>
  </w:style>
  <w:style w:type="paragraph" w:customStyle="1" w:styleId="CM55">
    <w:name w:val="CM55"/>
    <w:basedOn w:val="Default"/>
    <w:next w:val="Default"/>
    <w:rsid w:val="00DB0650"/>
    <w:pPr>
      <w:widowControl w:val="0"/>
      <w:adjustRightInd/>
      <w:spacing w:after="220"/>
    </w:pPr>
    <w:rPr>
      <w:rFonts w:ascii="Arial MT" w:eastAsia="Times New Roman" w:hAnsi="Arial MT" w:cs="Arial MT"/>
      <w:color w:val="auto"/>
      <w:lang w:val="en-US" w:eastAsia="en-US"/>
    </w:rPr>
  </w:style>
  <w:style w:type="paragraph" w:customStyle="1" w:styleId="CM11">
    <w:name w:val="CM11"/>
    <w:basedOn w:val="Default"/>
    <w:next w:val="Default"/>
    <w:rsid w:val="00DB0650"/>
    <w:pPr>
      <w:widowControl w:val="0"/>
      <w:adjustRightInd/>
      <w:spacing w:line="226" w:lineRule="atLeast"/>
    </w:pPr>
    <w:rPr>
      <w:rFonts w:ascii="Arial MT" w:eastAsia="Times New Roman" w:hAnsi="Arial MT" w:cs="Arial MT"/>
      <w:color w:val="auto"/>
      <w:lang w:val="en-US" w:eastAsia="en-US"/>
    </w:rPr>
  </w:style>
  <w:style w:type="paragraph" w:customStyle="1" w:styleId="CM2">
    <w:name w:val="CM2"/>
    <w:basedOn w:val="Default"/>
    <w:next w:val="Default"/>
    <w:rsid w:val="00DB0650"/>
    <w:pPr>
      <w:widowControl w:val="0"/>
      <w:adjustRightInd/>
      <w:spacing w:line="226" w:lineRule="atLeast"/>
    </w:pPr>
    <w:rPr>
      <w:rFonts w:ascii="Arial MT" w:eastAsia="Times New Roman" w:hAnsi="Arial MT" w:cs="Arial MT"/>
      <w:color w:val="auto"/>
      <w:lang w:val="en-US" w:eastAsia="en-US"/>
    </w:rPr>
  </w:style>
  <w:style w:type="paragraph" w:customStyle="1" w:styleId="CM7">
    <w:name w:val="CM7"/>
    <w:basedOn w:val="Default"/>
    <w:next w:val="Default"/>
    <w:rsid w:val="00DB0650"/>
    <w:pPr>
      <w:widowControl w:val="0"/>
      <w:adjustRightInd/>
      <w:spacing w:line="223" w:lineRule="atLeast"/>
    </w:pPr>
    <w:rPr>
      <w:rFonts w:ascii="Arial MT" w:eastAsia="Times New Roman" w:hAnsi="Arial MT" w:cs="Arial MT"/>
      <w:color w:val="auto"/>
      <w:lang w:val="en-US" w:eastAsia="en-US"/>
    </w:rPr>
  </w:style>
  <w:style w:type="paragraph" w:customStyle="1" w:styleId="CM54">
    <w:name w:val="CM54"/>
    <w:basedOn w:val="Default"/>
    <w:next w:val="Default"/>
    <w:rsid w:val="00DB0650"/>
    <w:pPr>
      <w:widowControl w:val="0"/>
      <w:adjustRightInd/>
      <w:spacing w:after="440"/>
    </w:pPr>
    <w:rPr>
      <w:rFonts w:ascii="Arial MT" w:eastAsia="Times New Roman" w:hAnsi="Arial MT" w:cs="Arial MT"/>
      <w:color w:val="auto"/>
      <w:lang w:val="en-US" w:eastAsia="en-US"/>
    </w:rPr>
  </w:style>
  <w:style w:type="paragraph" w:customStyle="1" w:styleId="CM19">
    <w:name w:val="CM19"/>
    <w:basedOn w:val="Default"/>
    <w:next w:val="Default"/>
    <w:rsid w:val="00DB0650"/>
    <w:pPr>
      <w:widowControl w:val="0"/>
      <w:adjustRightInd/>
      <w:spacing w:line="333" w:lineRule="atLeast"/>
    </w:pPr>
    <w:rPr>
      <w:rFonts w:ascii="Arial MT" w:eastAsia="Times New Roman" w:hAnsi="Arial MT" w:cs="Arial MT"/>
      <w:color w:val="auto"/>
      <w:lang w:val="en-US" w:eastAsia="en-US"/>
    </w:rPr>
  </w:style>
  <w:style w:type="paragraph" w:customStyle="1" w:styleId="CM20">
    <w:name w:val="CM20"/>
    <w:basedOn w:val="Default"/>
    <w:next w:val="Default"/>
    <w:rsid w:val="00DB0650"/>
    <w:pPr>
      <w:widowControl w:val="0"/>
      <w:adjustRightInd/>
      <w:spacing w:line="226" w:lineRule="atLeast"/>
    </w:pPr>
    <w:rPr>
      <w:rFonts w:ascii="Arial MT" w:eastAsia="Times New Roman" w:hAnsi="Arial MT" w:cs="Arial MT"/>
      <w:color w:val="auto"/>
      <w:lang w:val="en-US" w:eastAsia="en-US"/>
    </w:rPr>
  </w:style>
  <w:style w:type="paragraph" w:customStyle="1" w:styleId="CM15">
    <w:name w:val="CM15"/>
    <w:basedOn w:val="Default"/>
    <w:next w:val="Default"/>
    <w:rsid w:val="00DB0650"/>
    <w:pPr>
      <w:widowControl w:val="0"/>
      <w:adjustRightInd/>
      <w:spacing w:line="220" w:lineRule="atLeast"/>
    </w:pPr>
    <w:rPr>
      <w:rFonts w:ascii="Arial MT" w:eastAsia="Times New Roman" w:hAnsi="Arial MT" w:cs="Arial MT"/>
      <w:color w:val="auto"/>
      <w:lang w:val="en-US" w:eastAsia="en-US"/>
    </w:rPr>
  </w:style>
  <w:style w:type="paragraph" w:customStyle="1" w:styleId="CM56">
    <w:name w:val="CM56"/>
    <w:basedOn w:val="Default"/>
    <w:next w:val="Default"/>
    <w:rsid w:val="00DB0650"/>
    <w:pPr>
      <w:widowControl w:val="0"/>
      <w:adjustRightInd/>
      <w:spacing w:after="895"/>
    </w:pPr>
    <w:rPr>
      <w:rFonts w:ascii="Arial MT" w:eastAsia="Times New Roman" w:hAnsi="Arial MT" w:cs="Arial MT"/>
      <w:color w:val="auto"/>
      <w:lang w:val="en-US" w:eastAsia="en-US"/>
    </w:rPr>
  </w:style>
  <w:style w:type="paragraph" w:customStyle="1" w:styleId="CM58">
    <w:name w:val="CM58"/>
    <w:basedOn w:val="Default"/>
    <w:next w:val="Default"/>
    <w:rsid w:val="00DB0650"/>
    <w:pPr>
      <w:widowControl w:val="0"/>
      <w:adjustRightInd/>
      <w:spacing w:after="673"/>
    </w:pPr>
    <w:rPr>
      <w:rFonts w:ascii="Arial MT" w:eastAsia="Times New Roman" w:hAnsi="Arial MT" w:cs="Arial MT"/>
      <w:color w:val="auto"/>
      <w:lang w:val="en-US" w:eastAsia="en-US"/>
    </w:rPr>
  </w:style>
  <w:style w:type="paragraph" w:customStyle="1" w:styleId="CM5">
    <w:name w:val="CM5"/>
    <w:basedOn w:val="Default"/>
    <w:next w:val="Default"/>
    <w:rsid w:val="00DB0650"/>
    <w:pPr>
      <w:widowControl w:val="0"/>
      <w:adjustRightInd/>
    </w:pPr>
    <w:rPr>
      <w:rFonts w:ascii="Arial MT" w:eastAsia="Times New Roman" w:hAnsi="Arial MT" w:cs="Arial MT"/>
      <w:color w:val="auto"/>
      <w:lang w:val="en-US" w:eastAsia="en-US"/>
    </w:rPr>
  </w:style>
  <w:style w:type="paragraph" w:customStyle="1" w:styleId="CM8">
    <w:name w:val="CM8"/>
    <w:basedOn w:val="Default"/>
    <w:next w:val="Default"/>
    <w:rsid w:val="00DB0650"/>
    <w:pPr>
      <w:widowControl w:val="0"/>
      <w:adjustRightInd/>
      <w:spacing w:line="226" w:lineRule="atLeast"/>
    </w:pPr>
    <w:rPr>
      <w:rFonts w:ascii="Arial MT" w:eastAsia="Times New Roman" w:hAnsi="Arial MT" w:cs="Arial MT"/>
      <w:color w:val="auto"/>
      <w:lang w:val="en-US" w:eastAsia="en-US"/>
    </w:rPr>
  </w:style>
  <w:style w:type="paragraph" w:customStyle="1" w:styleId="CM22">
    <w:name w:val="CM22"/>
    <w:basedOn w:val="Default"/>
    <w:next w:val="Default"/>
    <w:rsid w:val="00DB0650"/>
    <w:pPr>
      <w:widowControl w:val="0"/>
      <w:adjustRightInd/>
      <w:spacing w:line="223" w:lineRule="atLeast"/>
    </w:pPr>
    <w:rPr>
      <w:rFonts w:ascii="Arial MT" w:eastAsia="Times New Roman" w:hAnsi="Arial MT" w:cs="Arial MT"/>
      <w:color w:val="auto"/>
      <w:lang w:val="en-US" w:eastAsia="en-US"/>
    </w:rPr>
  </w:style>
  <w:style w:type="paragraph" w:customStyle="1" w:styleId="CM21">
    <w:name w:val="CM21"/>
    <w:basedOn w:val="Default"/>
    <w:next w:val="Default"/>
    <w:rsid w:val="00DB0650"/>
    <w:pPr>
      <w:widowControl w:val="0"/>
      <w:adjustRightInd/>
      <w:spacing w:line="226" w:lineRule="atLeast"/>
    </w:pPr>
    <w:rPr>
      <w:rFonts w:ascii="Arial MT" w:eastAsia="Times New Roman" w:hAnsi="Arial MT" w:cs="Arial MT"/>
      <w:color w:val="auto"/>
      <w:lang w:val="en-US" w:eastAsia="en-US"/>
    </w:rPr>
  </w:style>
  <w:style w:type="paragraph" w:customStyle="1" w:styleId="CM26">
    <w:name w:val="CM26"/>
    <w:basedOn w:val="Default"/>
    <w:next w:val="Default"/>
    <w:rsid w:val="00DB0650"/>
    <w:pPr>
      <w:widowControl w:val="0"/>
      <w:adjustRightInd/>
      <w:spacing w:line="220" w:lineRule="atLeast"/>
    </w:pPr>
    <w:rPr>
      <w:rFonts w:ascii="Arial MT" w:eastAsia="Times New Roman" w:hAnsi="Arial MT" w:cs="Arial MT"/>
      <w:color w:val="auto"/>
      <w:lang w:val="en-US" w:eastAsia="en-US"/>
    </w:rPr>
  </w:style>
  <w:style w:type="paragraph" w:customStyle="1" w:styleId="CM27">
    <w:name w:val="CM27"/>
    <w:basedOn w:val="Default"/>
    <w:next w:val="Default"/>
    <w:rsid w:val="00DB0650"/>
    <w:pPr>
      <w:widowControl w:val="0"/>
      <w:adjustRightInd/>
      <w:spacing w:line="231" w:lineRule="atLeast"/>
    </w:pPr>
    <w:rPr>
      <w:rFonts w:ascii="Arial MT" w:eastAsia="Times New Roman" w:hAnsi="Arial MT" w:cs="Arial MT"/>
      <w:color w:val="auto"/>
      <w:lang w:val="en-US" w:eastAsia="en-US"/>
    </w:rPr>
  </w:style>
  <w:style w:type="paragraph" w:customStyle="1" w:styleId="CM64">
    <w:name w:val="CM64"/>
    <w:basedOn w:val="Default"/>
    <w:next w:val="Default"/>
    <w:rsid w:val="00DB0650"/>
    <w:pPr>
      <w:widowControl w:val="0"/>
      <w:adjustRightInd/>
      <w:spacing w:after="1335"/>
    </w:pPr>
    <w:rPr>
      <w:rFonts w:ascii="Arial MT" w:eastAsia="Times New Roman" w:hAnsi="Arial MT" w:cs="Arial MT"/>
      <w:color w:val="auto"/>
      <w:lang w:val="en-US" w:eastAsia="en-US"/>
    </w:rPr>
  </w:style>
  <w:style w:type="paragraph" w:customStyle="1" w:styleId="CM50">
    <w:name w:val="CM50"/>
    <w:basedOn w:val="Default"/>
    <w:next w:val="Default"/>
    <w:rsid w:val="00DB0650"/>
    <w:pPr>
      <w:widowControl w:val="0"/>
      <w:adjustRightInd/>
      <w:spacing w:line="228" w:lineRule="atLeast"/>
    </w:pPr>
    <w:rPr>
      <w:rFonts w:ascii="Arial MT" w:eastAsia="Times New Roman" w:hAnsi="Arial MT" w:cs="Arial MT"/>
      <w:color w:val="auto"/>
      <w:lang w:val="en-US" w:eastAsia="en-US"/>
    </w:rPr>
  </w:style>
  <w:style w:type="paragraph" w:customStyle="1" w:styleId="CM52">
    <w:name w:val="CM52"/>
    <w:basedOn w:val="Default"/>
    <w:next w:val="Default"/>
    <w:rsid w:val="00DB0650"/>
    <w:pPr>
      <w:widowControl w:val="0"/>
      <w:adjustRightInd/>
      <w:spacing w:line="226" w:lineRule="atLeast"/>
    </w:pPr>
    <w:rPr>
      <w:rFonts w:ascii="Arial MT" w:eastAsia="Times New Roman" w:hAnsi="Arial MT" w:cs="Arial MT"/>
      <w:color w:val="auto"/>
      <w:lang w:val="en-US" w:eastAsia="en-US"/>
    </w:rPr>
  </w:style>
  <w:style w:type="paragraph" w:customStyle="1" w:styleId="Texto">
    <w:name w:val="Texto"/>
    <w:basedOn w:val="Normal"/>
    <w:rsid w:val="00DB0650"/>
    <w:pPr>
      <w:widowControl w:val="0"/>
      <w:suppressLineNumbers/>
      <w:suppressAutoHyphens/>
      <w:spacing w:before="120" w:after="120" w:line="240" w:lineRule="auto"/>
    </w:pPr>
    <w:rPr>
      <w:rFonts w:ascii="Nimbus Roman No9 L" w:eastAsia="Times New Roman" w:hAnsi="Nimbus Roman No9 L" w:cs="Nimbus Roman No9 L"/>
      <w:i/>
      <w:iCs/>
      <w:sz w:val="24"/>
      <w:szCs w:val="24"/>
      <w:lang w:eastAsia="ar-SA"/>
    </w:rPr>
  </w:style>
  <w:style w:type="paragraph" w:customStyle="1" w:styleId="WW-Corpodotexto">
    <w:name w:val="WW-Corpo do texto"/>
    <w:basedOn w:val="Normal"/>
    <w:rsid w:val="00DB0650"/>
    <w:pPr>
      <w:widowControl w:val="0"/>
      <w:suppressAutoHyphens/>
      <w:spacing w:line="240" w:lineRule="auto"/>
    </w:pPr>
    <w:rPr>
      <w:rFonts w:ascii="Nimbus Roman No9 L" w:eastAsia="Times New Roman" w:hAnsi="Nimbus Roman No9 L" w:cs="Nimbus Roman No9 L"/>
      <w:sz w:val="24"/>
      <w:szCs w:val="24"/>
      <w:lang w:eastAsia="ar-SA"/>
    </w:rPr>
  </w:style>
  <w:style w:type="paragraph" w:customStyle="1" w:styleId="Recuodecorpodetexto31">
    <w:name w:val="Recuo de corpo de texto 31"/>
    <w:basedOn w:val="Normal"/>
    <w:rsid w:val="00DB0650"/>
    <w:pPr>
      <w:tabs>
        <w:tab w:val="left" w:leader="underscore" w:pos="1802"/>
        <w:tab w:val="left" w:pos="3376"/>
        <w:tab w:val="right" w:leader="dot" w:pos="5394"/>
      </w:tabs>
      <w:suppressAutoHyphens/>
      <w:spacing w:line="240" w:lineRule="auto"/>
      <w:ind w:firstLine="2268"/>
      <w:jc w:val="both"/>
    </w:pPr>
    <w:rPr>
      <w:rFonts w:eastAsia="Times New Roman"/>
      <w:sz w:val="24"/>
      <w:szCs w:val="24"/>
      <w:lang w:eastAsia="ar-SA"/>
    </w:rPr>
  </w:style>
  <w:style w:type="paragraph" w:customStyle="1" w:styleId="Recuodecorpodetexto211">
    <w:name w:val="Recuo de corpo de texto 211"/>
    <w:basedOn w:val="Normal"/>
    <w:rsid w:val="00DB0650"/>
    <w:pPr>
      <w:suppressAutoHyphens/>
      <w:spacing w:line="240" w:lineRule="auto"/>
      <w:ind w:left="708"/>
      <w:jc w:val="both"/>
    </w:pPr>
    <w:rPr>
      <w:rFonts w:eastAsia="Times New Roman"/>
      <w:sz w:val="24"/>
      <w:szCs w:val="24"/>
      <w:lang w:eastAsia="ar-SA"/>
    </w:rPr>
  </w:style>
  <w:style w:type="paragraph" w:customStyle="1" w:styleId="PargrafodaLista1">
    <w:name w:val="Parágrafo da Lista1"/>
    <w:basedOn w:val="Normal"/>
    <w:rsid w:val="00DB0650"/>
    <w:pPr>
      <w:suppressAutoHyphens/>
      <w:spacing w:after="200"/>
      <w:ind w:left="720"/>
    </w:pPr>
    <w:rPr>
      <w:rFonts w:ascii="Calibri" w:eastAsia="Times New Roman" w:hAnsi="Calibri" w:cs="Calibri"/>
      <w:lang w:eastAsia="ar-SA"/>
    </w:rPr>
  </w:style>
  <w:style w:type="paragraph" w:customStyle="1" w:styleId="Corpodetexto211">
    <w:name w:val="Corpo de texto 211"/>
    <w:basedOn w:val="Normal"/>
    <w:rsid w:val="00DB0650"/>
    <w:pPr>
      <w:widowControl w:val="0"/>
      <w:suppressAutoHyphens/>
      <w:spacing w:line="240" w:lineRule="auto"/>
      <w:jc w:val="both"/>
    </w:pPr>
    <w:rPr>
      <w:rFonts w:eastAsia="Times New Roman"/>
      <w:sz w:val="24"/>
      <w:szCs w:val="24"/>
      <w:lang w:eastAsia="ar-SA"/>
    </w:rPr>
  </w:style>
  <w:style w:type="paragraph" w:customStyle="1" w:styleId="Tabela">
    <w:name w:val="Tabela"/>
    <w:basedOn w:val="Corpodetexto"/>
    <w:rsid w:val="00DB0650"/>
    <w:pPr>
      <w:keepNext/>
      <w:keepLines/>
      <w:spacing w:before="40" w:after="40"/>
    </w:pPr>
    <w:rPr>
      <w:rFonts w:ascii="Times New Roman" w:hAnsi="Times New Roman"/>
      <w:color w:val="auto"/>
      <w:sz w:val="22"/>
      <w:szCs w:val="22"/>
      <w:lang w:val="x-none" w:eastAsia="ar-SA"/>
    </w:rPr>
  </w:style>
  <w:style w:type="paragraph" w:customStyle="1" w:styleId="ContedodatabeladeRegistros">
    <w:name w:val="Conteúdo da tabela de Registros"/>
    <w:basedOn w:val="Normal"/>
    <w:rsid w:val="00DB0650"/>
    <w:pPr>
      <w:widowControl w:val="0"/>
      <w:suppressLineNumbers/>
      <w:suppressAutoHyphens/>
      <w:spacing w:line="240" w:lineRule="auto"/>
    </w:pPr>
    <w:rPr>
      <w:rFonts w:eastAsia="Times New Roman"/>
      <w:sz w:val="20"/>
      <w:szCs w:val="20"/>
      <w:lang w:eastAsia="ar-SA"/>
    </w:rPr>
  </w:style>
  <w:style w:type="character" w:customStyle="1" w:styleId="WW8Num11z1">
    <w:name w:val="WW8Num11z1"/>
    <w:rsid w:val="00DB0650"/>
    <w:rPr>
      <w:rFonts w:ascii="Courier New" w:hAnsi="Courier New"/>
    </w:rPr>
  </w:style>
  <w:style w:type="paragraph" w:customStyle="1" w:styleId="Corpodetexto32">
    <w:name w:val="Corpo de texto 32"/>
    <w:basedOn w:val="Normal"/>
    <w:rsid w:val="00DB0650"/>
    <w:pPr>
      <w:suppressAutoHyphens/>
      <w:spacing w:after="120" w:line="240" w:lineRule="auto"/>
    </w:pPr>
    <w:rPr>
      <w:rFonts w:ascii="Times New Roman" w:eastAsia="Times New Roman" w:hAnsi="Times New Roman" w:cs="Times New Roman"/>
      <w:sz w:val="16"/>
      <w:szCs w:val="16"/>
      <w:lang w:eastAsia="ar-SA"/>
    </w:rPr>
  </w:style>
  <w:style w:type="paragraph" w:customStyle="1" w:styleId="Cabealhoencabezado">
    <w:name w:val="Cabeçalho.encabezado"/>
    <w:basedOn w:val="Normal"/>
    <w:rsid w:val="00DB0650"/>
    <w:pPr>
      <w:tabs>
        <w:tab w:val="center" w:pos="4419"/>
        <w:tab w:val="right" w:pos="8838"/>
      </w:tabs>
      <w:suppressAutoHyphens/>
      <w:spacing w:line="240" w:lineRule="auto"/>
    </w:pPr>
    <w:rPr>
      <w:rFonts w:eastAsia="Times New Roman"/>
      <w:sz w:val="24"/>
      <w:szCs w:val="24"/>
      <w:lang w:eastAsia="ar-SA"/>
    </w:rPr>
  </w:style>
  <w:style w:type="paragraph" w:customStyle="1" w:styleId="Corpodetexto311">
    <w:name w:val="Corpo de texto 311"/>
    <w:basedOn w:val="Normal"/>
    <w:rsid w:val="00DB0650"/>
    <w:pPr>
      <w:suppressAutoHyphens/>
      <w:spacing w:line="240" w:lineRule="auto"/>
      <w:jc w:val="both"/>
    </w:pPr>
    <w:rPr>
      <w:rFonts w:eastAsia="Times New Roman"/>
      <w:b/>
      <w:bCs/>
      <w:sz w:val="24"/>
      <w:szCs w:val="24"/>
      <w:lang w:eastAsia="ar-SA"/>
    </w:rPr>
  </w:style>
  <w:style w:type="paragraph" w:customStyle="1" w:styleId="cabealhoencabezado0">
    <w:name w:val="cabealhoencabezado0"/>
    <w:basedOn w:val="Normal"/>
    <w:rsid w:val="00DB0650"/>
    <w:pPr>
      <w:suppressAutoHyphens/>
      <w:spacing w:before="100" w:after="100" w:line="240" w:lineRule="auto"/>
    </w:pPr>
    <w:rPr>
      <w:rFonts w:ascii="Times New Roman" w:eastAsia="Times New Roman" w:hAnsi="Times New Roman" w:cs="Times New Roman"/>
      <w:color w:val="000000"/>
      <w:sz w:val="24"/>
      <w:szCs w:val="24"/>
      <w:lang w:eastAsia="ar-SA"/>
    </w:rPr>
  </w:style>
  <w:style w:type="paragraph" w:customStyle="1" w:styleId="PARAGRAF">
    <w:name w:val="PARAGRAF"/>
    <w:rsid w:val="00DB0650"/>
    <w:pPr>
      <w:tabs>
        <w:tab w:val="left" w:leader="underscore" w:pos="1802"/>
        <w:tab w:val="left" w:pos="3376"/>
        <w:tab w:val="right" w:leader="dot" w:pos="5394"/>
      </w:tabs>
      <w:overflowPunct w:val="0"/>
      <w:autoSpaceDE w:val="0"/>
      <w:autoSpaceDN w:val="0"/>
      <w:adjustRightInd w:val="0"/>
      <w:spacing w:line="240" w:lineRule="auto"/>
      <w:ind w:firstLine="2268"/>
      <w:jc w:val="both"/>
      <w:textAlignment w:val="baseline"/>
    </w:pPr>
    <w:rPr>
      <w:rFonts w:ascii="Courier New" w:eastAsia="Times New Roman" w:hAnsi="Courier New" w:cs="Courier New"/>
      <w:color w:val="000000"/>
      <w:sz w:val="20"/>
      <w:szCs w:val="20"/>
    </w:rPr>
  </w:style>
  <w:style w:type="paragraph" w:customStyle="1" w:styleId="Estilo4">
    <w:name w:val="Estilo4"/>
    <w:basedOn w:val="Normal"/>
    <w:rsid w:val="00DB0650"/>
    <w:pPr>
      <w:suppressAutoHyphens/>
      <w:spacing w:line="240" w:lineRule="auto"/>
      <w:ind w:firstLine="1559"/>
      <w:jc w:val="both"/>
    </w:pPr>
    <w:rPr>
      <w:rFonts w:ascii="Times New Roman" w:eastAsia="Times New Roman" w:hAnsi="Times New Roman" w:cs="Times New Roman"/>
      <w:b/>
      <w:bCs/>
      <w:lang w:eastAsia="ar-SA"/>
    </w:rPr>
  </w:style>
  <w:style w:type="paragraph" w:customStyle="1" w:styleId="A010165">
    <w:name w:val="_A010165"/>
    <w:rsid w:val="00DB0650"/>
    <w:pPr>
      <w:widowControl w:val="0"/>
      <w:suppressAutoHyphens/>
      <w:spacing w:line="240" w:lineRule="auto"/>
      <w:jc w:val="both"/>
    </w:pPr>
    <w:rPr>
      <w:rFonts w:ascii="Times New Roman" w:eastAsia="Times New Roman" w:hAnsi="Times New Roman" w:cs="Times New Roman"/>
      <w:color w:val="000000"/>
      <w:sz w:val="24"/>
      <w:szCs w:val="24"/>
      <w:lang w:eastAsia="ar-SA"/>
    </w:rPr>
  </w:style>
  <w:style w:type="paragraph" w:customStyle="1" w:styleId="Estilo5">
    <w:name w:val="Estilo5"/>
    <w:basedOn w:val="Normal"/>
    <w:rsid w:val="00DB0650"/>
    <w:pPr>
      <w:widowControl w:val="0"/>
      <w:suppressAutoHyphens/>
      <w:spacing w:before="40" w:after="40" w:line="240" w:lineRule="auto"/>
      <w:ind w:left="1491" w:hanging="357"/>
      <w:jc w:val="both"/>
    </w:pPr>
    <w:rPr>
      <w:rFonts w:eastAsia="Times New Roman"/>
      <w:color w:val="000000"/>
      <w:sz w:val="24"/>
      <w:szCs w:val="24"/>
      <w:lang w:eastAsia="ar-SA"/>
    </w:rPr>
  </w:style>
  <w:style w:type="paragraph" w:customStyle="1" w:styleId="NormalEMBRAS-Normal">
    <w:name w:val="Normal.EMBRAS - Normal"/>
    <w:rsid w:val="00DB0650"/>
    <w:pPr>
      <w:keepNext/>
      <w:suppressAutoHyphens/>
      <w:autoSpaceDE w:val="0"/>
      <w:spacing w:line="360" w:lineRule="auto"/>
      <w:ind w:firstLine="284"/>
      <w:jc w:val="both"/>
    </w:pPr>
    <w:rPr>
      <w:rFonts w:ascii="Garamond" w:eastAsia="SimSun" w:hAnsi="Garamond" w:cs="Garamond"/>
      <w:sz w:val="28"/>
      <w:szCs w:val="28"/>
      <w:lang w:eastAsia="ar-SA"/>
    </w:rPr>
  </w:style>
  <w:style w:type="paragraph" w:customStyle="1" w:styleId="Ttuloprincipal">
    <w:name w:val="Título principal"/>
    <w:basedOn w:val="Normal"/>
    <w:next w:val="Subttulo"/>
    <w:rsid w:val="00DB0650"/>
    <w:pPr>
      <w:suppressAutoHyphens/>
      <w:spacing w:line="240" w:lineRule="auto"/>
      <w:jc w:val="center"/>
    </w:pPr>
    <w:rPr>
      <w:rFonts w:eastAsia="Times New Roman"/>
      <w:b/>
      <w:bCs/>
      <w:sz w:val="20"/>
      <w:szCs w:val="20"/>
      <w:lang w:eastAsia="ar-SA"/>
    </w:rPr>
  </w:style>
  <w:style w:type="paragraph" w:customStyle="1" w:styleId="msolistparagraph0">
    <w:name w:val="msolistparagraph"/>
    <w:basedOn w:val="Normal"/>
    <w:rsid w:val="00DB0650"/>
    <w:pPr>
      <w:spacing w:line="240" w:lineRule="auto"/>
      <w:ind w:left="720"/>
    </w:pPr>
    <w:rPr>
      <w:rFonts w:ascii="Times New Roman" w:eastAsia="Times New Roman" w:hAnsi="Times New Roman" w:cs="Times New Roman"/>
      <w:kern w:val="2"/>
      <w:sz w:val="24"/>
      <w:szCs w:val="24"/>
      <w:lang w:eastAsia="ar-SA"/>
    </w:rPr>
  </w:style>
  <w:style w:type="paragraph" w:customStyle="1" w:styleId="Textopadro">
    <w:name w:val="Texto padrão"/>
    <w:basedOn w:val="Normal"/>
    <w:rsid w:val="00DB0650"/>
    <w:pPr>
      <w:suppressAutoHyphens/>
      <w:spacing w:line="240" w:lineRule="auto"/>
    </w:pPr>
    <w:rPr>
      <w:rFonts w:ascii="Times New Roman" w:eastAsia="Times New Roman" w:hAnsi="Times New Roman" w:cs="Times New Roman"/>
      <w:sz w:val="24"/>
      <w:szCs w:val="24"/>
      <w:lang w:val="en-US" w:eastAsia="ar-SA"/>
    </w:rPr>
  </w:style>
  <w:style w:type="paragraph" w:customStyle="1" w:styleId="textopadro0">
    <w:name w:val="textopadro"/>
    <w:basedOn w:val="Normal"/>
    <w:rsid w:val="00DB0650"/>
    <w:pPr>
      <w:suppressAutoHyphens/>
      <w:spacing w:before="280" w:after="280" w:line="240" w:lineRule="auto"/>
    </w:pPr>
    <w:rPr>
      <w:rFonts w:ascii="Times New Roman" w:eastAsia="Times New Roman" w:hAnsi="Times New Roman" w:cs="Times New Roman"/>
      <w:sz w:val="24"/>
      <w:szCs w:val="24"/>
      <w:lang w:eastAsia="ar-SA"/>
    </w:rPr>
  </w:style>
  <w:style w:type="paragraph" w:customStyle="1" w:styleId="SemEspaamento1">
    <w:name w:val="Sem Espaçamento1"/>
    <w:rsid w:val="00DB0650"/>
    <w:pPr>
      <w:spacing w:line="240" w:lineRule="auto"/>
    </w:pPr>
    <w:rPr>
      <w:rFonts w:ascii="Calibri" w:eastAsia="Times New Roman" w:hAnsi="Calibri" w:cs="Calibri"/>
      <w:lang w:eastAsia="en-US"/>
    </w:rPr>
  </w:style>
  <w:style w:type="paragraph" w:customStyle="1" w:styleId="PargrafodaLista2">
    <w:name w:val="Parágrafo da Lista2"/>
    <w:basedOn w:val="Normal"/>
    <w:rsid w:val="00DB0650"/>
    <w:pPr>
      <w:spacing w:line="240" w:lineRule="auto"/>
      <w:ind w:left="708"/>
    </w:pPr>
    <w:rPr>
      <w:rFonts w:ascii="Times New Roman" w:eastAsia="Times New Roman" w:hAnsi="Times New Roman" w:cs="Times New Roman"/>
      <w:sz w:val="24"/>
      <w:szCs w:val="24"/>
    </w:rPr>
  </w:style>
  <w:style w:type="paragraph" w:customStyle="1" w:styleId="PargrafodaLista11">
    <w:name w:val="Parágrafo da Lista11"/>
    <w:basedOn w:val="Normal"/>
    <w:rsid w:val="00DB0650"/>
    <w:pPr>
      <w:suppressAutoHyphens/>
      <w:spacing w:after="200"/>
      <w:ind w:left="720"/>
    </w:pPr>
    <w:rPr>
      <w:rFonts w:ascii="Calibri" w:eastAsia="Times New Roman" w:hAnsi="Calibri" w:cs="Calibri"/>
      <w:lang w:eastAsia="ar-SA"/>
    </w:rPr>
  </w:style>
  <w:style w:type="paragraph" w:customStyle="1" w:styleId="TableContents">
    <w:name w:val="Table Contents"/>
    <w:basedOn w:val="Corpodetexto"/>
    <w:rsid w:val="00DB0650"/>
    <w:pPr>
      <w:widowControl w:val="0"/>
      <w:suppressAutoHyphens/>
      <w:spacing w:after="0"/>
    </w:pPr>
    <w:rPr>
      <w:rFonts w:ascii="Times New Roman" w:hAnsi="Times New Roman"/>
      <w:color w:val="auto"/>
      <w:sz w:val="24"/>
      <w:szCs w:val="24"/>
      <w:lang w:val="en-US"/>
    </w:rPr>
  </w:style>
  <w:style w:type="character" w:styleId="HiperlinkVisitado">
    <w:name w:val="FollowedHyperlink"/>
    <w:uiPriority w:val="99"/>
    <w:semiHidden/>
    <w:unhideWhenUsed/>
    <w:rsid w:val="00DB0650"/>
    <w:rPr>
      <w:color w:val="800080"/>
      <w:u w:val="single"/>
    </w:rPr>
  </w:style>
  <w:style w:type="paragraph" w:customStyle="1" w:styleId="yiv6308485538ydp12ec1d14msonormal">
    <w:name w:val="yiv6308485538ydp12ec1d14msonormal"/>
    <w:basedOn w:val="Normal"/>
    <w:rsid w:val="00DB0650"/>
    <w:pPr>
      <w:spacing w:before="100" w:beforeAutospacing="1" w:after="100" w:afterAutospacing="1" w:line="240" w:lineRule="auto"/>
    </w:pPr>
    <w:rPr>
      <w:rFonts w:ascii="Times New Roman" w:eastAsia="Times New Roman" w:hAnsi="Times New Roman" w:cs="Times New Roman"/>
      <w:sz w:val="24"/>
      <w:szCs w:val="24"/>
    </w:rPr>
  </w:style>
  <w:style w:type="table" w:customStyle="1" w:styleId="Tabelacomgrade1">
    <w:name w:val="Tabela com grade1"/>
    <w:basedOn w:val="Tabelanormal"/>
    <w:next w:val="Tabelacomgrade"/>
    <w:uiPriority w:val="39"/>
    <w:rsid w:val="00DB0650"/>
    <w:pPr>
      <w:spacing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MenoPendente">
    <w:name w:val="Unresolved Mention"/>
    <w:basedOn w:val="Fontepargpadro"/>
    <w:uiPriority w:val="99"/>
    <w:semiHidden/>
    <w:unhideWhenUsed/>
    <w:rsid w:val="00DB0650"/>
    <w:rPr>
      <w:color w:val="605E5C"/>
      <w:shd w:val="clear" w:color="auto" w:fill="E1DFDD"/>
    </w:rPr>
  </w:style>
  <w:style w:type="paragraph" w:customStyle="1" w:styleId="yiv5982529805msonormal">
    <w:name w:val="yiv5982529805msonormal"/>
    <w:basedOn w:val="Normal"/>
    <w:rsid w:val="00DB0650"/>
    <w:pPr>
      <w:spacing w:before="100" w:beforeAutospacing="1" w:after="100" w:afterAutospacing="1" w:line="240" w:lineRule="auto"/>
    </w:pPr>
    <w:rPr>
      <w:rFonts w:ascii="Times New Roman" w:eastAsia="Times New Roman" w:hAnsi="Times New Roman" w:cs="Times New Roman"/>
      <w:sz w:val="24"/>
      <w:szCs w:val="24"/>
    </w:rPr>
  </w:style>
  <w:style w:type="character" w:styleId="Refdecomentrio">
    <w:name w:val="annotation reference"/>
    <w:basedOn w:val="Fontepargpadro"/>
    <w:uiPriority w:val="99"/>
    <w:semiHidden/>
    <w:unhideWhenUsed/>
    <w:rsid w:val="00DB0650"/>
    <w:rPr>
      <w:sz w:val="16"/>
      <w:szCs w:val="16"/>
    </w:rPr>
  </w:style>
  <w:style w:type="paragraph" w:styleId="Textodecomentrio">
    <w:name w:val="annotation text"/>
    <w:basedOn w:val="Normal"/>
    <w:link w:val="TextodecomentrioChar"/>
    <w:uiPriority w:val="99"/>
    <w:semiHidden/>
    <w:unhideWhenUsed/>
    <w:rsid w:val="00DB0650"/>
    <w:pPr>
      <w:spacing w:after="160" w:line="240" w:lineRule="auto"/>
    </w:pPr>
    <w:rPr>
      <w:rFonts w:asciiTheme="minorHAnsi" w:eastAsiaTheme="minorHAnsi" w:hAnsiTheme="minorHAnsi" w:cstheme="minorBidi"/>
      <w:sz w:val="20"/>
      <w:szCs w:val="20"/>
      <w:lang w:eastAsia="en-US"/>
    </w:rPr>
  </w:style>
  <w:style w:type="character" w:customStyle="1" w:styleId="TextodecomentrioChar">
    <w:name w:val="Texto de comentário Char"/>
    <w:basedOn w:val="Fontepargpadro"/>
    <w:link w:val="Textodecomentrio"/>
    <w:uiPriority w:val="99"/>
    <w:semiHidden/>
    <w:rsid w:val="00DB0650"/>
    <w:rPr>
      <w:rFonts w:asciiTheme="minorHAnsi" w:eastAsiaTheme="minorHAnsi" w:hAnsiTheme="minorHAnsi" w:cstheme="minorBidi"/>
      <w:sz w:val="20"/>
      <w:szCs w:val="20"/>
      <w:lang w:eastAsia="en-US"/>
    </w:rPr>
  </w:style>
  <w:style w:type="paragraph" w:styleId="Assuntodocomentrio">
    <w:name w:val="annotation subject"/>
    <w:basedOn w:val="Textodecomentrio"/>
    <w:next w:val="Textodecomentrio"/>
    <w:link w:val="AssuntodocomentrioChar"/>
    <w:uiPriority w:val="99"/>
    <w:semiHidden/>
    <w:unhideWhenUsed/>
    <w:rsid w:val="00DB0650"/>
    <w:rPr>
      <w:b/>
      <w:bCs/>
    </w:rPr>
  </w:style>
  <w:style w:type="character" w:customStyle="1" w:styleId="AssuntodocomentrioChar">
    <w:name w:val="Assunto do comentário Char"/>
    <w:basedOn w:val="TextodecomentrioChar"/>
    <w:link w:val="Assuntodocomentrio"/>
    <w:uiPriority w:val="99"/>
    <w:semiHidden/>
    <w:rsid w:val="00DB0650"/>
    <w:rPr>
      <w:rFonts w:asciiTheme="minorHAnsi" w:eastAsiaTheme="minorHAnsi" w:hAnsiTheme="minorHAnsi" w:cstheme="minorBidi"/>
      <w:b/>
      <w:bCs/>
      <w:sz w:val="20"/>
      <w:szCs w:val="20"/>
      <w:lang w:eastAsia="en-US"/>
    </w:rPr>
  </w:style>
  <w:style w:type="paragraph" w:customStyle="1" w:styleId="yiv8752465305msonormal">
    <w:name w:val="yiv8752465305msonormal"/>
    <w:basedOn w:val="Normal"/>
    <w:rsid w:val="00DB0650"/>
    <w:pPr>
      <w:spacing w:before="100" w:beforeAutospacing="1" w:after="100" w:afterAutospacing="1" w:line="240" w:lineRule="auto"/>
    </w:pPr>
    <w:rPr>
      <w:rFonts w:ascii="Times New Roman" w:eastAsia="Times New Roman" w:hAnsi="Times New Roman" w:cs="Times New Roman"/>
      <w:sz w:val="24"/>
      <w:szCs w:val="24"/>
    </w:rPr>
  </w:style>
  <w:style w:type="table" w:styleId="TabelaSimples4">
    <w:name w:val="Plain Table 4"/>
    <w:basedOn w:val="Tabelanormal"/>
    <w:uiPriority w:val="44"/>
    <w:rsid w:val="00DB0650"/>
    <w:pPr>
      <w:spacing w:line="240" w:lineRule="auto"/>
    </w:pPr>
    <w:rPr>
      <w:rFonts w:asciiTheme="minorHAnsi" w:eastAsiaTheme="minorHAnsi" w:hAnsiTheme="minorHAnsi" w:cstheme="minorBidi"/>
      <w:lang w:eastAsia="en-US"/>
    </w:r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Tabelacomgrade2">
    <w:name w:val="Tabela com grade2"/>
    <w:basedOn w:val="Tabelanormal"/>
    <w:next w:val="Tabelacomgrade"/>
    <w:uiPriority w:val="39"/>
    <w:rsid w:val="00DB0650"/>
    <w:pPr>
      <w:spacing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comgrade11">
    <w:name w:val="Tabela com grade11"/>
    <w:basedOn w:val="Tabelanormal"/>
    <w:next w:val="Tabelacomgrade"/>
    <w:uiPriority w:val="39"/>
    <w:rsid w:val="00DB0650"/>
    <w:pPr>
      <w:spacing w:line="240" w:lineRule="auto"/>
    </w:pPr>
    <w:rPr>
      <w:rFonts w:ascii="Calibri" w:eastAsia="Calibri" w:hAnsi="Calibri" w:cs="Times New Roman"/>
      <w:kern w:val="2"/>
      <w:lang w:eastAsia="en-US"/>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rsid w:val="00DB0650"/>
    <w:pPr>
      <w:widowControl w:val="0"/>
      <w:suppressAutoHyphens/>
      <w:spacing w:line="240" w:lineRule="auto"/>
      <w:textAlignment w:val="baseline"/>
    </w:pPr>
    <w:rPr>
      <w:rFonts w:ascii="Times New Roman" w:eastAsia="SimSun" w:hAnsi="Times New Roman" w:cs="Times New Roman"/>
      <w:kern w:val="1"/>
      <w:sz w:val="24"/>
      <w:szCs w:val="24"/>
      <w:lang w:eastAsia="zh-CN" w:bidi="hi-IN"/>
    </w:rPr>
  </w:style>
  <w:style w:type="paragraph" w:customStyle="1" w:styleId="Nivel2">
    <w:name w:val="Nivel 2"/>
    <w:link w:val="Nivel2Char"/>
    <w:qFormat/>
    <w:rsid w:val="00DB0650"/>
    <w:pPr>
      <w:numPr>
        <w:ilvl w:val="1"/>
        <w:numId w:val="14"/>
      </w:numPr>
      <w:spacing w:before="120" w:after="120"/>
      <w:jc w:val="both"/>
    </w:pPr>
    <w:rPr>
      <w:rFonts w:ascii="Ecofont_Spranq_eco_Sans" w:eastAsia="Arial Unicode MS" w:hAnsi="Ecofont_Spranq_eco_Sans" w:cs="Times New Roman"/>
      <w:sz w:val="20"/>
      <w:szCs w:val="20"/>
    </w:rPr>
  </w:style>
  <w:style w:type="paragraph" w:customStyle="1" w:styleId="Nivel1">
    <w:name w:val="Nivel 1"/>
    <w:basedOn w:val="Nivel2"/>
    <w:next w:val="Nivel2"/>
    <w:qFormat/>
    <w:rsid w:val="00DB0650"/>
    <w:pPr>
      <w:numPr>
        <w:ilvl w:val="0"/>
      </w:numPr>
      <w:tabs>
        <w:tab w:val="num" w:pos="360"/>
      </w:tabs>
      <w:ind w:left="360" w:hanging="432"/>
    </w:pPr>
    <w:rPr>
      <w:rFonts w:cs="Arial"/>
      <w:b/>
    </w:rPr>
  </w:style>
  <w:style w:type="paragraph" w:customStyle="1" w:styleId="Nivel3">
    <w:name w:val="Nivel 3"/>
    <w:basedOn w:val="Nivel2"/>
    <w:link w:val="Nivel3Char"/>
    <w:qFormat/>
    <w:rsid w:val="00DB0650"/>
    <w:pPr>
      <w:numPr>
        <w:ilvl w:val="2"/>
      </w:numPr>
    </w:pPr>
    <w:rPr>
      <w:rFonts w:cs="Arial"/>
      <w:color w:val="000000"/>
    </w:rPr>
  </w:style>
  <w:style w:type="paragraph" w:customStyle="1" w:styleId="Nivel4">
    <w:name w:val="Nivel 4"/>
    <w:basedOn w:val="Nivel3"/>
    <w:qFormat/>
    <w:rsid w:val="00DB0650"/>
    <w:pPr>
      <w:numPr>
        <w:ilvl w:val="3"/>
      </w:numPr>
      <w:tabs>
        <w:tab w:val="num" w:pos="360"/>
      </w:tabs>
      <w:ind w:left="360" w:hanging="360"/>
    </w:pPr>
    <w:rPr>
      <w:color w:val="auto"/>
    </w:rPr>
  </w:style>
  <w:style w:type="paragraph" w:customStyle="1" w:styleId="Nivel5">
    <w:name w:val="Nivel 5"/>
    <w:basedOn w:val="Nivel4"/>
    <w:qFormat/>
    <w:rsid w:val="00DB0650"/>
    <w:pPr>
      <w:numPr>
        <w:ilvl w:val="4"/>
      </w:numPr>
      <w:tabs>
        <w:tab w:val="num" w:pos="360"/>
        <w:tab w:val="num" w:pos="3960"/>
      </w:tabs>
      <w:ind w:left="3960" w:hanging="1080"/>
    </w:pPr>
  </w:style>
  <w:style w:type="character" w:customStyle="1" w:styleId="Nivel2Char">
    <w:name w:val="Nivel 2 Char"/>
    <w:basedOn w:val="Fontepargpadro"/>
    <w:link w:val="Nivel2"/>
    <w:locked/>
    <w:rsid w:val="00DB0650"/>
    <w:rPr>
      <w:rFonts w:ascii="Ecofont_Spranq_eco_Sans" w:eastAsia="Arial Unicode MS" w:hAnsi="Ecofont_Spranq_eco_Sans" w:cs="Times New Roman"/>
      <w:sz w:val="20"/>
      <w:szCs w:val="20"/>
    </w:rPr>
  </w:style>
  <w:style w:type="paragraph" w:customStyle="1" w:styleId="Nivel01">
    <w:name w:val="Nivel 01"/>
    <w:basedOn w:val="Ttulo1"/>
    <w:next w:val="Normal"/>
    <w:link w:val="Nivel01Char"/>
    <w:qFormat/>
    <w:rsid w:val="00DB0650"/>
    <w:pPr>
      <w:tabs>
        <w:tab w:val="left" w:pos="567"/>
      </w:tabs>
      <w:spacing w:before="240" w:after="0" w:line="240" w:lineRule="auto"/>
      <w:ind w:left="360" w:hanging="360"/>
      <w:jc w:val="both"/>
    </w:pPr>
    <w:rPr>
      <w:rFonts w:eastAsiaTheme="majorEastAsia"/>
      <w:b/>
      <w:bCs/>
      <w:sz w:val="20"/>
      <w:szCs w:val="20"/>
    </w:rPr>
  </w:style>
  <w:style w:type="character" w:customStyle="1" w:styleId="Nivel01Char">
    <w:name w:val="Nivel 01 Char"/>
    <w:basedOn w:val="TtuloChar"/>
    <w:link w:val="Nivel01"/>
    <w:rsid w:val="00DB0650"/>
    <w:rPr>
      <w:rFonts w:eastAsiaTheme="majorEastAsia"/>
      <w:b/>
      <w:bCs/>
      <w:sz w:val="20"/>
      <w:szCs w:val="20"/>
    </w:rPr>
  </w:style>
  <w:style w:type="character" w:customStyle="1" w:styleId="PargrafodaListaChar">
    <w:name w:val="Parágrafo da Lista Char"/>
    <w:basedOn w:val="Fontepargpadro"/>
    <w:link w:val="PargrafodaLista"/>
    <w:uiPriority w:val="34"/>
    <w:rsid w:val="00DB0650"/>
    <w:rPr>
      <w:rFonts w:ascii="Calibri" w:eastAsia="Calibri" w:hAnsi="Calibri" w:cs="Times New Roman"/>
      <w:lang w:eastAsia="en-US"/>
    </w:rPr>
  </w:style>
  <w:style w:type="paragraph" w:customStyle="1" w:styleId="Nvel2-Red">
    <w:name w:val="Nível 2 -Red"/>
    <w:basedOn w:val="Nivel2"/>
    <w:link w:val="Nvel2-RedChar"/>
    <w:qFormat/>
    <w:rsid w:val="00DB0650"/>
    <w:pPr>
      <w:numPr>
        <w:numId w:val="13"/>
      </w:numPr>
      <w:ind w:left="0" w:firstLine="0"/>
    </w:pPr>
    <w:rPr>
      <w:rFonts w:eastAsiaTheme="minorEastAsia"/>
      <w:i/>
      <w:iCs/>
      <w:color w:val="FF0000"/>
    </w:rPr>
  </w:style>
  <w:style w:type="paragraph" w:customStyle="1" w:styleId="Nvel3-R">
    <w:name w:val="Nível 3-R"/>
    <w:basedOn w:val="Nivel3"/>
    <w:qFormat/>
    <w:rsid w:val="00DB0650"/>
    <w:pPr>
      <w:numPr>
        <w:numId w:val="13"/>
      </w:numPr>
      <w:tabs>
        <w:tab w:val="num" w:pos="360"/>
        <w:tab w:val="num" w:pos="720"/>
      </w:tabs>
      <w:ind w:left="425" w:firstLine="0"/>
    </w:pPr>
    <w:rPr>
      <w:rFonts w:eastAsiaTheme="minorEastAsia"/>
      <w:i/>
      <w:iCs/>
      <w:color w:val="FF0000"/>
    </w:rPr>
  </w:style>
  <w:style w:type="character" w:customStyle="1" w:styleId="Nvel2-RedChar">
    <w:name w:val="Nível 2 -Red Char"/>
    <w:basedOn w:val="Nivel2Char"/>
    <w:link w:val="Nvel2-Red"/>
    <w:rsid w:val="00DB0650"/>
    <w:rPr>
      <w:rFonts w:ascii="Ecofont_Spranq_eco_Sans" w:eastAsiaTheme="minorEastAsia" w:hAnsi="Ecofont_Spranq_eco_Sans" w:cs="Times New Roman"/>
      <w:i/>
      <w:iCs/>
      <w:color w:val="FF0000"/>
      <w:sz w:val="20"/>
      <w:szCs w:val="20"/>
    </w:rPr>
  </w:style>
  <w:style w:type="paragraph" w:customStyle="1" w:styleId="Nvel4-R">
    <w:name w:val="Nível 4-R"/>
    <w:basedOn w:val="Nivel4"/>
    <w:qFormat/>
    <w:rsid w:val="00DB0650"/>
    <w:pPr>
      <w:numPr>
        <w:numId w:val="13"/>
      </w:numPr>
      <w:tabs>
        <w:tab w:val="num" w:pos="360"/>
        <w:tab w:val="num" w:pos="1080"/>
      </w:tabs>
      <w:ind w:left="1080" w:hanging="1080"/>
    </w:pPr>
    <w:rPr>
      <w:rFonts w:ascii="Arial" w:eastAsiaTheme="minorEastAsia" w:hAnsi="Arial"/>
      <w:i/>
      <w:iCs/>
      <w:color w:val="FF0000"/>
    </w:rPr>
  </w:style>
  <w:style w:type="character" w:customStyle="1" w:styleId="Nivel3Char">
    <w:name w:val="Nivel 3 Char"/>
    <w:basedOn w:val="Fontepargpadro"/>
    <w:link w:val="Nivel3"/>
    <w:rsid w:val="00DB0650"/>
    <w:rPr>
      <w:rFonts w:ascii="Ecofont_Spranq_eco_Sans" w:eastAsia="Arial Unicode MS" w:hAnsi="Ecofont_Spranq_eco_Sans"/>
      <w:color w:val="000000"/>
      <w:sz w:val="20"/>
      <w:szCs w:val="20"/>
    </w:rPr>
  </w:style>
  <w:style w:type="paragraph" w:customStyle="1" w:styleId="Nvel1-SemNum">
    <w:name w:val="Nível 1-Sem Num"/>
    <w:basedOn w:val="Nivel01"/>
    <w:link w:val="Nvel1-SemNumChar"/>
    <w:qFormat/>
    <w:rsid w:val="00DB0650"/>
    <w:pPr>
      <w:ind w:left="357" w:firstLine="0"/>
      <w:outlineLvl w:val="1"/>
    </w:pPr>
    <w:rPr>
      <w:color w:val="FF0000"/>
    </w:rPr>
  </w:style>
  <w:style w:type="character" w:customStyle="1" w:styleId="Nvel1-SemNumChar">
    <w:name w:val="Nível 1-Sem Num Char"/>
    <w:basedOn w:val="Nivel01Char"/>
    <w:link w:val="Nvel1-SemNum"/>
    <w:rsid w:val="00DB0650"/>
    <w:rPr>
      <w:rFonts w:eastAsiaTheme="majorEastAsia"/>
      <w:b/>
      <w:bCs/>
      <w:color w:val="FF0000"/>
      <w:sz w:val="20"/>
      <w:szCs w:val="20"/>
    </w:rPr>
  </w:style>
  <w:style w:type="paragraph" w:customStyle="1" w:styleId="yiv3842609514msonormal">
    <w:name w:val="yiv3842609514msonormal"/>
    <w:basedOn w:val="Normal"/>
    <w:rsid w:val="00DB0650"/>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Nivel01Titulo">
    <w:name w:val="Nivel_01_Titulo"/>
    <w:basedOn w:val="Ttulo1"/>
    <w:next w:val="Normal"/>
    <w:qFormat/>
    <w:rsid w:val="00DB0650"/>
    <w:pPr>
      <w:numPr>
        <w:numId w:val="16"/>
      </w:numPr>
      <w:tabs>
        <w:tab w:val="left" w:pos="567"/>
      </w:tabs>
      <w:spacing w:before="240" w:after="0" w:line="240" w:lineRule="auto"/>
      <w:jc w:val="both"/>
    </w:pPr>
    <w:rPr>
      <w:rFonts w:eastAsiaTheme="majorEastAsia" w:cs="Times New Roman"/>
      <w:b/>
      <w:bCs/>
      <w:color w:val="365F91" w:themeColor="accent1" w:themeShade="BF"/>
      <w:sz w:val="20"/>
      <w:szCs w:val="20"/>
    </w:rPr>
  </w:style>
  <w:style w:type="table" w:customStyle="1" w:styleId="Tabelacomgrade13">
    <w:name w:val="Tabela com grade13"/>
    <w:basedOn w:val="Tabelanormal"/>
    <w:next w:val="Tabelacomgrade"/>
    <w:uiPriority w:val="39"/>
    <w:rsid w:val="00DB0650"/>
    <w:pPr>
      <w:spacing w:line="240" w:lineRule="auto"/>
    </w:pPr>
    <w:rPr>
      <w:rFonts w:ascii="Calibri" w:eastAsia="Calibri" w:hAnsi="Calibri" w:cs="Times New Roman"/>
      <w:kern w:val="2"/>
      <w:lang w:eastAsia="en-US"/>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comgrade3">
    <w:name w:val="Tabela com grade3"/>
    <w:basedOn w:val="Tabelanormal"/>
    <w:next w:val="Tabelacomgrade"/>
    <w:uiPriority w:val="39"/>
    <w:rsid w:val="00DB0650"/>
    <w:pPr>
      <w:spacing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comgrade4">
    <w:name w:val="Tabela com grade4"/>
    <w:basedOn w:val="Tabelanormal"/>
    <w:next w:val="Tabelacomgrade"/>
    <w:uiPriority w:val="39"/>
    <w:rsid w:val="00DB0650"/>
    <w:pPr>
      <w:spacing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comgrade5">
    <w:name w:val="Tabela com grade5"/>
    <w:basedOn w:val="Tabelanormal"/>
    <w:next w:val="Tabelacomgrade"/>
    <w:uiPriority w:val="39"/>
    <w:rsid w:val="00DB0650"/>
    <w:pPr>
      <w:spacing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comgrade6">
    <w:name w:val="Tabela com grade6"/>
    <w:basedOn w:val="Tabelanormal"/>
    <w:next w:val="Tabelacomgrade"/>
    <w:uiPriority w:val="39"/>
    <w:rsid w:val="00DB0650"/>
    <w:pPr>
      <w:spacing w:line="240" w:lineRule="auto"/>
    </w:pPr>
    <w:rPr>
      <w:rFonts w:asciiTheme="minorHAnsi" w:eastAsiaTheme="minorHAnsi" w:hAnsiTheme="minorHAnsi" w:cstheme="minorBidi"/>
      <w:kern w:val="2"/>
      <w:lang w:eastAsia="en-US"/>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comgrade7">
    <w:name w:val="Tabela com grade7"/>
    <w:basedOn w:val="Tabelanormal"/>
    <w:next w:val="Tabelacomgrade"/>
    <w:uiPriority w:val="39"/>
    <w:rsid w:val="00DB0650"/>
    <w:pPr>
      <w:spacing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comgrade8">
    <w:name w:val="Tabela com grade8"/>
    <w:basedOn w:val="Tabelanormal"/>
    <w:next w:val="Tabelacomgrade"/>
    <w:uiPriority w:val="39"/>
    <w:rsid w:val="00DB0650"/>
    <w:pPr>
      <w:spacing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comgrade9">
    <w:name w:val="Tabela com grade9"/>
    <w:basedOn w:val="Tabelanormal"/>
    <w:next w:val="Tabelacomgrade"/>
    <w:uiPriority w:val="39"/>
    <w:rsid w:val="00DB0650"/>
    <w:pPr>
      <w:spacing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ivel1Char">
    <w:name w:val="Nivel1 Char"/>
    <w:basedOn w:val="Fontepargpadro"/>
    <w:link w:val="Nivel10"/>
    <w:locked/>
    <w:rsid w:val="00DB0650"/>
    <w:rPr>
      <w:rFonts w:eastAsiaTheme="majorEastAsia"/>
      <w:b/>
      <w:color w:val="000000"/>
      <w:sz w:val="32"/>
      <w:szCs w:val="32"/>
    </w:rPr>
  </w:style>
  <w:style w:type="paragraph" w:customStyle="1" w:styleId="Nivel10">
    <w:name w:val="Nivel1"/>
    <w:basedOn w:val="Ttulo1"/>
    <w:next w:val="Normal"/>
    <w:link w:val="Nivel1Char"/>
    <w:qFormat/>
    <w:rsid w:val="00DB0650"/>
    <w:pPr>
      <w:spacing w:before="480"/>
      <w:ind w:left="360" w:hanging="360"/>
      <w:jc w:val="both"/>
    </w:pPr>
    <w:rPr>
      <w:rFonts w:eastAsiaTheme="majorEastAsia"/>
      <w:b/>
      <w:color w:val="000000"/>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4512329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ww.gov.br/compras/pt-br" TargetMode="External"/><Relationship Id="rId13" Type="http://schemas.openxmlformats.org/officeDocument/2006/relationships/hyperlink" Target="mailto:licitacaoextrema@yahoo.com.br"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www.gov.br/compras/pt-br" TargetMode="External"/><Relationship Id="rId12" Type="http://schemas.openxmlformats.org/officeDocument/2006/relationships/hyperlink" Target="mailto:licitacaoextrema@yahoo.com.br"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licitacaoextrema@yahoo.com.br" TargetMode="External"/><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hyperlink" Target="https://cmextrema-mg.portaltp.com.br/consultas/documentos.aspx?id=34" TargetMode="External"/><Relationship Id="rId4" Type="http://schemas.openxmlformats.org/officeDocument/2006/relationships/webSettings" Target="webSettings.xml"/><Relationship Id="rId9" Type="http://schemas.openxmlformats.org/officeDocument/2006/relationships/hyperlink" Target="https://www.camaraextrema.mg.gov.br/licitacoes/" TargetMode="External"/><Relationship Id="rId14" Type="http://schemas.openxmlformats.org/officeDocument/2006/relationships/hyperlink" Target="mailto:licitacaoextrema@yahoo.com.br"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4.png"/></Relationships>
</file>

<file path=word/_rels/header1.xml.rels><?xml version="1.0" encoding="UTF-8" standalone="yes"?>
<Relationships xmlns="http://schemas.openxmlformats.org/package/2006/relationships"><Relationship Id="rId3" Type="http://schemas.microsoft.com/office/2007/relationships/hdphoto" Target="media/hdphoto1.wdp"/><Relationship Id="rId2" Type="http://schemas.openxmlformats.org/officeDocument/2006/relationships/image" Target="media/image2.png"/><Relationship Id="rId1" Type="http://schemas.openxmlformats.org/officeDocument/2006/relationships/image" Target="media/image1.png"/><Relationship Id="rId4"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39</TotalTime>
  <Pages>179</Pages>
  <Words>46120</Words>
  <Characters>249054</Characters>
  <Application>Microsoft Office Word</Application>
  <DocSecurity>0</DocSecurity>
  <Lines>2075</Lines>
  <Paragraphs>589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294585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LICITAÇÃO</dc:creator>
  <cp:lastModifiedBy>Caroline Paschoal</cp:lastModifiedBy>
  <cp:revision>3</cp:revision>
  <cp:lastPrinted>2025-05-14T18:43:00Z</cp:lastPrinted>
  <dcterms:created xsi:type="dcterms:W3CDTF">2025-05-09T13:11:00Z</dcterms:created>
  <dcterms:modified xsi:type="dcterms:W3CDTF">2025-05-14T18:44:00Z</dcterms:modified>
</cp:coreProperties>
</file>