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375084C4"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FB5963">
        <w:rPr>
          <w:rFonts w:ascii="Arial" w:hAnsi="Arial" w:cs="Arial"/>
          <w:b/>
          <w:bCs/>
          <w:sz w:val="24"/>
          <w:szCs w:val="24"/>
        </w:rPr>
        <w:t>10</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FB5963">
        <w:rPr>
          <w:rFonts w:ascii="Arial" w:hAnsi="Arial" w:cs="Arial"/>
          <w:b/>
          <w:bCs/>
          <w:sz w:val="24"/>
          <w:szCs w:val="24"/>
        </w:rPr>
        <w:t>38</w:t>
      </w:r>
      <w:r w:rsidR="00E60F51">
        <w:rPr>
          <w:rFonts w:ascii="Arial" w:hAnsi="Arial" w:cs="Arial"/>
          <w:b/>
          <w:bCs/>
          <w:sz w:val="24"/>
          <w:szCs w:val="24"/>
        </w:rPr>
        <w:t>/2024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2A49EF78" w:rsidR="00E60F51" w:rsidRPr="00EE7AEB" w:rsidRDefault="00E60F51" w:rsidP="00FB5963">
      <w:pPr>
        <w:pStyle w:val="PargrafodaLista"/>
        <w:spacing w:after="0" w:line="360" w:lineRule="auto"/>
        <w:rPr>
          <w:rFonts w:ascii="Arial" w:hAnsi="Arial" w:cs="Arial"/>
          <w:b/>
          <w:bCs/>
          <w:sz w:val="28"/>
          <w:szCs w:val="28"/>
        </w:rPr>
      </w:pPr>
      <w:r w:rsidRPr="00C523EC">
        <w:rPr>
          <w:rFonts w:ascii="Arial" w:hAnsi="Arial" w:cs="Arial"/>
          <w:sz w:val="24"/>
          <w:szCs w:val="24"/>
        </w:rPr>
        <w:t>NÚMERO PREGÃO ELETRÔNICO CORRESPONDENTE COMPRASGOV</w:t>
      </w:r>
      <w:r w:rsidRPr="00E60F51">
        <w:rPr>
          <w:rFonts w:ascii="Arial" w:hAnsi="Arial" w:cs="Arial"/>
          <w:b/>
          <w:bCs/>
          <w:sz w:val="24"/>
          <w:szCs w:val="24"/>
        </w:rPr>
        <w:t xml:space="preserve"> </w:t>
      </w:r>
      <w:r w:rsidRPr="00EE7AEB">
        <w:rPr>
          <w:rFonts w:ascii="Arial" w:hAnsi="Arial" w:cs="Arial"/>
          <w:b/>
          <w:bCs/>
          <w:sz w:val="28"/>
          <w:szCs w:val="28"/>
        </w:rPr>
        <w:t>900</w:t>
      </w:r>
      <w:r w:rsidR="00FB5963">
        <w:rPr>
          <w:rFonts w:ascii="Arial" w:hAnsi="Arial" w:cs="Arial"/>
          <w:b/>
          <w:bCs/>
          <w:sz w:val="28"/>
          <w:szCs w:val="28"/>
        </w:rPr>
        <w:t>10</w:t>
      </w:r>
    </w:p>
    <w:p w14:paraId="3CA7961C" w14:textId="77777777" w:rsidR="00107A80" w:rsidRPr="0067306E" w:rsidRDefault="00107A80" w:rsidP="00FB5963">
      <w:pPr>
        <w:spacing w:after="0" w:line="240" w:lineRule="auto"/>
        <w:rPr>
          <w:rFonts w:ascii="Arial" w:hAnsi="Arial" w:cs="Arial"/>
          <w:b/>
          <w:bCs/>
          <w:color w:val="405CA1"/>
          <w:sz w:val="24"/>
          <w:szCs w:val="24"/>
        </w:rPr>
      </w:pPr>
    </w:p>
    <w:p w14:paraId="04368272" w14:textId="471BD6E1" w:rsidR="00107A80" w:rsidRPr="00C523EC" w:rsidRDefault="00107A80" w:rsidP="00FB5963">
      <w:pPr>
        <w:pStyle w:val="PargrafodaLista"/>
        <w:spacing w:after="0" w:line="240" w:lineRule="auto"/>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FB5963">
      <w:pPr>
        <w:pStyle w:val="PargrafodaLista"/>
        <w:spacing w:after="0" w:line="240" w:lineRule="auto"/>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UASG 929730</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145EBB0D" w:rsidR="00107A80"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10664C99" w14:textId="77777777" w:rsidR="00E25A7F" w:rsidRDefault="00E25A7F" w:rsidP="00E60F51">
      <w:pPr>
        <w:pStyle w:val="PargrafodaLista"/>
        <w:spacing w:after="0" w:line="240" w:lineRule="auto"/>
        <w:rPr>
          <w:rFonts w:ascii="Arial" w:hAnsi="Arial" w:cs="Arial"/>
          <w:b/>
          <w:bCs/>
          <w:color w:val="000000" w:themeColor="text1"/>
          <w:sz w:val="24"/>
          <w:szCs w:val="24"/>
        </w:rPr>
      </w:pPr>
    </w:p>
    <w:p w14:paraId="26302219" w14:textId="20F310B7" w:rsidR="00F92C17" w:rsidRPr="00F92C17" w:rsidRDefault="00F92C17" w:rsidP="00F92C17">
      <w:pPr>
        <w:autoSpaceDE w:val="0"/>
        <w:autoSpaceDN w:val="0"/>
        <w:adjustRightInd w:val="0"/>
        <w:jc w:val="both"/>
        <w:rPr>
          <w:rFonts w:ascii="Arial" w:hAnsi="Arial" w:cs="Arial"/>
          <w:sz w:val="24"/>
          <w:szCs w:val="24"/>
        </w:rPr>
      </w:pPr>
      <w:bookmarkStart w:id="0" w:name="_Hlk160452116"/>
      <w:r w:rsidRPr="00997BA5">
        <w:rPr>
          <w:rFonts w:ascii="Arial" w:hAnsi="Arial" w:cs="Arial"/>
          <w:sz w:val="24"/>
          <w:szCs w:val="24"/>
        </w:rPr>
        <w:t xml:space="preserve">Contratação </w:t>
      </w:r>
      <w:r w:rsidR="00997BA5" w:rsidRPr="00997BA5">
        <w:rPr>
          <w:rFonts w:ascii="Arial" w:hAnsi="Arial" w:cs="Arial"/>
          <w:sz w:val="24"/>
          <w:szCs w:val="24"/>
        </w:rPr>
        <w:t>de empresa</w:t>
      </w:r>
      <w:r w:rsidRPr="00F92C17">
        <w:rPr>
          <w:rFonts w:ascii="Arial" w:hAnsi="Arial" w:cs="Arial"/>
          <w:sz w:val="24"/>
          <w:szCs w:val="24"/>
        </w:rPr>
        <w:t xml:space="preserve"> </w:t>
      </w:r>
      <w:r w:rsidR="00FB5963" w:rsidRPr="00864FC2">
        <w:rPr>
          <w:rFonts w:ascii="Arial" w:hAnsi="Arial" w:cs="Arial"/>
          <w:sz w:val="24"/>
          <w:szCs w:val="24"/>
        </w:rPr>
        <w:t xml:space="preserve">para fornecimento </w:t>
      </w:r>
      <w:r w:rsidR="00FB5963">
        <w:rPr>
          <w:rFonts w:ascii="Arial" w:hAnsi="Arial" w:cs="Arial"/>
          <w:sz w:val="24"/>
          <w:szCs w:val="24"/>
        </w:rPr>
        <w:t xml:space="preserve">estimado </w:t>
      </w:r>
      <w:r w:rsidR="00FB5963" w:rsidRPr="00864FC2">
        <w:rPr>
          <w:rFonts w:ascii="Arial" w:hAnsi="Arial" w:cs="Arial"/>
          <w:sz w:val="24"/>
          <w:szCs w:val="24"/>
        </w:rPr>
        <w:t>de 3.000 (três mil) pacotes de papel sulfite Office, alcalino, branco, formato A4, 210x297mm, gramatura 75g/m2, embalagem revestida em BOPP, 500 folhas</w:t>
      </w:r>
      <w:r w:rsidR="00FB5963">
        <w:rPr>
          <w:rFonts w:ascii="Arial" w:hAnsi="Arial" w:cs="Arial"/>
          <w:sz w:val="24"/>
          <w:szCs w:val="24"/>
        </w:rPr>
        <w:t>, mediante requisição.</w:t>
      </w:r>
    </w:p>
    <w:bookmarkEnd w:id="0"/>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7234C003" w14:textId="3993A0DA" w:rsidR="00FB5963" w:rsidRDefault="00FB5963" w:rsidP="007C5570">
      <w:pPr>
        <w:pStyle w:val="PargrafodaLista"/>
        <w:spacing w:after="0" w:line="360" w:lineRule="auto"/>
        <w:jc w:val="both"/>
        <w:rPr>
          <w:rFonts w:ascii="Arial" w:hAnsi="Arial" w:cs="Arial"/>
          <w:sz w:val="24"/>
          <w:szCs w:val="24"/>
        </w:rPr>
      </w:pPr>
      <w:r w:rsidRPr="00864FC2">
        <w:rPr>
          <w:rFonts w:ascii="Arial" w:hAnsi="Arial" w:cs="Arial"/>
          <w:sz w:val="24"/>
          <w:szCs w:val="24"/>
        </w:rPr>
        <w:t>R$ 88.200,00 (oitenta e oito mil e duzentos reais).</w:t>
      </w:r>
    </w:p>
    <w:p w14:paraId="5C6203E5" w14:textId="77777777" w:rsidR="007C5570" w:rsidRPr="007C5570" w:rsidRDefault="007C5570" w:rsidP="007C5570">
      <w:pPr>
        <w:pStyle w:val="PargrafodaLista"/>
        <w:spacing w:after="0" w:line="360" w:lineRule="auto"/>
        <w:jc w:val="both"/>
        <w:rPr>
          <w:rFonts w:ascii="Arial" w:hAnsi="Arial" w:cs="Arial"/>
          <w:sz w:val="24"/>
          <w:szCs w:val="24"/>
        </w:rPr>
      </w:pPr>
    </w:p>
    <w:p w14:paraId="1F97FFAE" w14:textId="0709D088" w:rsidR="00F17E59" w:rsidRDefault="00E532D3" w:rsidP="00F92C17">
      <w:pPr>
        <w:pStyle w:val="PargrafodaLista"/>
        <w:numPr>
          <w:ilvl w:val="0"/>
          <w:numId w:val="43"/>
        </w:numPr>
        <w:spacing w:after="0" w:line="360" w:lineRule="auto"/>
        <w:jc w:val="both"/>
        <w:rPr>
          <w:rFonts w:ascii="Arial" w:hAnsi="Arial" w:cs="Arial"/>
          <w:b/>
          <w:bCs/>
          <w:sz w:val="24"/>
          <w:szCs w:val="24"/>
        </w:rPr>
      </w:pPr>
      <w:r>
        <w:rPr>
          <w:rFonts w:ascii="Arial" w:hAnsi="Arial" w:cs="Arial"/>
          <w:b/>
          <w:bCs/>
          <w:sz w:val="24"/>
          <w:szCs w:val="24"/>
        </w:rPr>
        <w:t xml:space="preserve">ENCAMINHAMENTO DAS PROPOSTAS / </w:t>
      </w:r>
      <w:r w:rsidR="00F17E59" w:rsidRPr="00E60F51">
        <w:rPr>
          <w:rFonts w:ascii="Arial" w:hAnsi="Arial" w:cs="Arial"/>
          <w:b/>
          <w:bCs/>
          <w:sz w:val="24"/>
          <w:szCs w:val="24"/>
        </w:rPr>
        <w:t>DATA DA SESSÃO PÚBLICA</w:t>
      </w:r>
    </w:p>
    <w:p w14:paraId="48572BD0" w14:textId="38B6A7CD" w:rsidR="00E532D3" w:rsidRPr="00E532D3" w:rsidRDefault="00E532D3" w:rsidP="00E532D3">
      <w:pPr>
        <w:pStyle w:val="PargrafodaLista"/>
        <w:spacing w:after="0" w:line="360" w:lineRule="auto"/>
        <w:jc w:val="both"/>
        <w:rPr>
          <w:rFonts w:ascii="Arial" w:hAnsi="Arial" w:cs="Arial"/>
          <w:sz w:val="24"/>
          <w:szCs w:val="24"/>
        </w:rPr>
      </w:pPr>
      <w:r w:rsidRPr="00E532D3">
        <w:rPr>
          <w:rFonts w:ascii="Arial" w:hAnsi="Arial" w:cs="Arial"/>
          <w:sz w:val="24"/>
          <w:szCs w:val="24"/>
        </w:rPr>
        <w:t>O encaminhamento das propostas deverá ser efetuado até a data e horário fixados para abertura das propostas comerciais.</w:t>
      </w:r>
    </w:p>
    <w:p w14:paraId="25386A5D" w14:textId="7C00364A" w:rsidR="00F17E59" w:rsidRPr="006E58D0" w:rsidRDefault="00F17E59" w:rsidP="00E60F51">
      <w:pPr>
        <w:pStyle w:val="PargrafodaLista"/>
        <w:spacing w:after="0" w:line="360" w:lineRule="auto"/>
        <w:jc w:val="both"/>
        <w:rPr>
          <w:rFonts w:ascii="Arial" w:hAnsi="Arial" w:cs="Arial"/>
          <w:b/>
          <w:bCs/>
          <w:sz w:val="24"/>
          <w:szCs w:val="24"/>
        </w:rPr>
      </w:pPr>
      <w:r w:rsidRPr="006E58D0">
        <w:rPr>
          <w:rFonts w:ascii="Arial" w:hAnsi="Arial" w:cs="Arial"/>
          <w:b/>
          <w:bCs/>
          <w:sz w:val="24"/>
          <w:szCs w:val="24"/>
        </w:rPr>
        <w:t xml:space="preserve">Dia </w:t>
      </w:r>
      <w:r w:rsidR="00874BE4">
        <w:rPr>
          <w:rFonts w:ascii="Arial" w:hAnsi="Arial" w:cs="Arial"/>
          <w:b/>
          <w:bCs/>
          <w:sz w:val="24"/>
          <w:szCs w:val="24"/>
        </w:rPr>
        <w:t>23</w:t>
      </w:r>
      <w:r w:rsidRPr="006E58D0">
        <w:rPr>
          <w:rFonts w:ascii="Arial" w:hAnsi="Arial" w:cs="Arial"/>
          <w:b/>
          <w:bCs/>
          <w:sz w:val="24"/>
          <w:szCs w:val="24"/>
        </w:rPr>
        <w:t>/</w:t>
      </w:r>
      <w:r w:rsidR="002D745B" w:rsidRPr="006E58D0">
        <w:rPr>
          <w:rFonts w:ascii="Arial" w:hAnsi="Arial" w:cs="Arial"/>
          <w:b/>
          <w:bCs/>
          <w:sz w:val="24"/>
          <w:szCs w:val="24"/>
        </w:rPr>
        <w:t>0</w:t>
      </w:r>
      <w:r w:rsidR="00874BE4">
        <w:rPr>
          <w:rFonts w:ascii="Arial" w:hAnsi="Arial" w:cs="Arial"/>
          <w:b/>
          <w:bCs/>
          <w:sz w:val="24"/>
          <w:szCs w:val="24"/>
        </w:rPr>
        <w:t>4</w:t>
      </w:r>
      <w:r w:rsidR="002D745B" w:rsidRPr="006E58D0">
        <w:rPr>
          <w:rFonts w:ascii="Arial" w:hAnsi="Arial" w:cs="Arial"/>
          <w:b/>
          <w:bCs/>
          <w:sz w:val="24"/>
          <w:szCs w:val="24"/>
        </w:rPr>
        <w:t>/2024</w:t>
      </w:r>
      <w:r w:rsidRPr="006E58D0">
        <w:rPr>
          <w:rFonts w:ascii="Arial" w:hAnsi="Arial" w:cs="Arial"/>
          <w:b/>
          <w:bCs/>
          <w:sz w:val="24"/>
          <w:szCs w:val="24"/>
        </w:rPr>
        <w:t xml:space="preserve"> às </w:t>
      </w:r>
      <w:r w:rsidR="002D745B" w:rsidRPr="006E58D0">
        <w:rPr>
          <w:rFonts w:ascii="Arial" w:hAnsi="Arial" w:cs="Arial"/>
          <w:b/>
          <w:bCs/>
          <w:sz w:val="24"/>
          <w:szCs w:val="24"/>
        </w:rPr>
        <w:t>09</w:t>
      </w:r>
      <w:r w:rsidRPr="006E58D0">
        <w:rPr>
          <w:rFonts w:ascii="Arial" w:hAnsi="Arial" w:cs="Arial"/>
          <w:b/>
          <w:bCs/>
          <w:sz w:val="24"/>
          <w:szCs w:val="24"/>
        </w:rPr>
        <w:t>h (horário de Brasília)</w:t>
      </w:r>
    </w:p>
    <w:p w14:paraId="0D71C8DA" w14:textId="72139F4C" w:rsidR="00E532D3" w:rsidRDefault="00E532D3" w:rsidP="00E60F51">
      <w:pPr>
        <w:pStyle w:val="PargrafodaLista"/>
        <w:spacing w:after="0" w:line="360" w:lineRule="auto"/>
        <w:jc w:val="both"/>
        <w:rPr>
          <w:rFonts w:ascii="Arial" w:hAnsi="Arial" w:cs="Arial"/>
          <w:sz w:val="24"/>
          <w:szCs w:val="24"/>
        </w:rPr>
      </w:pPr>
      <w:r w:rsidRPr="00E532D3">
        <w:rPr>
          <w:rFonts w:ascii="Arial" w:hAnsi="Arial" w:cs="Arial"/>
          <w:sz w:val="24"/>
          <w:szCs w:val="24"/>
        </w:rPr>
        <w:t>Referência de tempo: horário de Brasília.</w:t>
      </w:r>
    </w:p>
    <w:p w14:paraId="0C1DF709" w14:textId="77777777" w:rsidR="00F92C17" w:rsidRDefault="00F92C17" w:rsidP="00E60F51">
      <w:pPr>
        <w:pStyle w:val="PargrafodaLista"/>
        <w:spacing w:after="0" w:line="360" w:lineRule="auto"/>
        <w:jc w:val="both"/>
        <w:rPr>
          <w:rFonts w:ascii="Arial" w:hAnsi="Arial" w:cs="Arial"/>
          <w:sz w:val="24"/>
          <w:szCs w:val="24"/>
        </w:rPr>
      </w:pPr>
    </w:p>
    <w:p w14:paraId="0DA1EDCC" w14:textId="494C415A" w:rsidR="00E532D3" w:rsidRDefault="00E532D3" w:rsidP="00E532D3">
      <w:pPr>
        <w:pStyle w:val="PargrafodaLista"/>
        <w:numPr>
          <w:ilvl w:val="0"/>
          <w:numId w:val="43"/>
        </w:numPr>
        <w:spacing w:after="0" w:line="360" w:lineRule="auto"/>
        <w:jc w:val="both"/>
        <w:rPr>
          <w:rFonts w:ascii="Arial" w:hAnsi="Arial" w:cs="Arial"/>
          <w:sz w:val="24"/>
          <w:szCs w:val="24"/>
        </w:rPr>
      </w:pPr>
      <w:r w:rsidRPr="00E532D3">
        <w:rPr>
          <w:rFonts w:ascii="Arial" w:hAnsi="Arial" w:cs="Arial"/>
          <w:b/>
          <w:bCs/>
          <w:sz w:val="24"/>
          <w:szCs w:val="24"/>
        </w:rPr>
        <w:t>SITE PARA REALIZAÇÃO DO PREGÃO</w:t>
      </w:r>
      <w:r>
        <w:rPr>
          <w:rFonts w:ascii="Arial" w:hAnsi="Arial" w:cs="Arial"/>
          <w:b/>
          <w:bCs/>
          <w:sz w:val="24"/>
          <w:szCs w:val="24"/>
        </w:rPr>
        <w:t xml:space="preserve"> COMPRASGOV</w:t>
      </w:r>
      <w:r w:rsidRPr="00E532D3">
        <w:rPr>
          <w:rFonts w:ascii="Arial" w:hAnsi="Arial" w:cs="Arial"/>
          <w:b/>
          <w:bCs/>
          <w:sz w:val="24"/>
          <w:szCs w:val="24"/>
        </w:rPr>
        <w:t>:</w:t>
      </w:r>
      <w:r w:rsidRPr="00E532D3">
        <w:rPr>
          <w:rFonts w:ascii="Arial" w:hAnsi="Arial" w:cs="Arial"/>
          <w:sz w:val="24"/>
          <w:szCs w:val="24"/>
        </w:rPr>
        <w:t xml:space="preserve"> </w:t>
      </w:r>
      <w:hyperlink r:id="rId7" w:history="1">
        <w:r w:rsidRPr="007B4A32">
          <w:rPr>
            <w:rStyle w:val="Hyperlink"/>
            <w:rFonts w:ascii="Arial" w:hAnsi="Arial" w:cs="Arial"/>
            <w:sz w:val="24"/>
            <w:szCs w:val="24"/>
          </w:rPr>
          <w:t>https://www.gov.br/compras/pt-br</w:t>
        </w:r>
      </w:hyperlink>
    </w:p>
    <w:p w14:paraId="7A4DE785" w14:textId="77777777" w:rsidR="00E532D3" w:rsidRDefault="00E532D3" w:rsidP="00E532D3">
      <w:pPr>
        <w:pStyle w:val="PargrafodaLista"/>
        <w:spacing w:after="0" w:line="360" w:lineRule="auto"/>
        <w:jc w:val="both"/>
        <w:rPr>
          <w:rFonts w:ascii="Arial" w:hAnsi="Arial" w:cs="Arial"/>
          <w:sz w:val="24"/>
          <w:szCs w:val="24"/>
        </w:rPr>
      </w:pPr>
    </w:p>
    <w:p w14:paraId="2D69F22E" w14:textId="19B7C0CC" w:rsidR="00E532D3" w:rsidRPr="00E532D3" w:rsidRDefault="00E532D3" w:rsidP="00E532D3">
      <w:pPr>
        <w:pStyle w:val="PargrafodaLista"/>
        <w:numPr>
          <w:ilvl w:val="0"/>
          <w:numId w:val="43"/>
        </w:numPr>
        <w:spacing w:after="0" w:line="360" w:lineRule="auto"/>
        <w:jc w:val="both"/>
        <w:rPr>
          <w:rFonts w:ascii="Arial" w:hAnsi="Arial" w:cs="Arial"/>
          <w:sz w:val="24"/>
          <w:szCs w:val="24"/>
        </w:rPr>
      </w:pPr>
      <w:r>
        <w:rPr>
          <w:rFonts w:ascii="Arial" w:hAnsi="Arial" w:cs="Arial"/>
          <w:b/>
          <w:bCs/>
          <w:sz w:val="24"/>
          <w:szCs w:val="24"/>
        </w:rPr>
        <w:t>SITE PARA DOWNLOADS DO EDITAL:</w:t>
      </w:r>
    </w:p>
    <w:p w14:paraId="7F3EE73F" w14:textId="3028917E" w:rsidR="00E532D3" w:rsidRDefault="00000000" w:rsidP="00E532D3">
      <w:pPr>
        <w:pStyle w:val="PargrafodaLista"/>
        <w:numPr>
          <w:ilvl w:val="0"/>
          <w:numId w:val="85"/>
        </w:numPr>
        <w:spacing w:after="0" w:line="360" w:lineRule="auto"/>
        <w:jc w:val="both"/>
        <w:rPr>
          <w:rFonts w:ascii="Arial" w:hAnsi="Arial" w:cs="Arial"/>
          <w:sz w:val="24"/>
          <w:szCs w:val="24"/>
        </w:rPr>
      </w:pPr>
      <w:hyperlink r:id="rId8" w:history="1">
        <w:r w:rsidR="00E532D3" w:rsidRPr="007B4A32">
          <w:rPr>
            <w:rStyle w:val="Hyperlink"/>
            <w:rFonts w:ascii="Arial" w:hAnsi="Arial" w:cs="Arial"/>
            <w:sz w:val="24"/>
            <w:szCs w:val="24"/>
          </w:rPr>
          <w:t>https://www.gov.br/compras/pt-br</w:t>
        </w:r>
      </w:hyperlink>
    </w:p>
    <w:p w14:paraId="1E5DFDE3" w14:textId="5FF81D38" w:rsidR="00E532D3" w:rsidRDefault="00000000" w:rsidP="00E532D3">
      <w:pPr>
        <w:pStyle w:val="PargrafodaLista"/>
        <w:numPr>
          <w:ilvl w:val="0"/>
          <w:numId w:val="85"/>
        </w:numPr>
        <w:spacing w:after="0" w:line="360" w:lineRule="auto"/>
        <w:jc w:val="both"/>
        <w:rPr>
          <w:rFonts w:ascii="Arial" w:hAnsi="Arial" w:cs="Arial"/>
          <w:sz w:val="24"/>
          <w:szCs w:val="24"/>
        </w:rPr>
      </w:pPr>
      <w:hyperlink r:id="rId9" w:history="1">
        <w:r w:rsidR="00E532D3" w:rsidRPr="007B4A32">
          <w:rPr>
            <w:rStyle w:val="Hyperlink"/>
            <w:rFonts w:ascii="Arial" w:hAnsi="Arial" w:cs="Arial"/>
            <w:sz w:val="24"/>
            <w:szCs w:val="24"/>
          </w:rPr>
          <w:t>https://www.camaraextrema.mg.gov.br/licitacoes/</w:t>
        </w:r>
      </w:hyperlink>
    </w:p>
    <w:p w14:paraId="31FC8134" w14:textId="5DD67E08" w:rsidR="00E532D3" w:rsidRPr="00F92C17" w:rsidRDefault="00000000" w:rsidP="00E532D3">
      <w:pPr>
        <w:pStyle w:val="PargrafodaLista"/>
        <w:numPr>
          <w:ilvl w:val="0"/>
          <w:numId w:val="85"/>
        </w:numPr>
        <w:spacing w:after="0" w:line="360" w:lineRule="auto"/>
        <w:jc w:val="both"/>
        <w:rPr>
          <w:rStyle w:val="Hyperlink"/>
          <w:rFonts w:ascii="Arial" w:hAnsi="Arial" w:cs="Arial"/>
          <w:color w:val="auto"/>
          <w:sz w:val="24"/>
          <w:szCs w:val="24"/>
          <w:u w:val="none"/>
        </w:rPr>
      </w:pPr>
      <w:hyperlink r:id="rId10" w:history="1">
        <w:r w:rsidR="00E532D3" w:rsidRPr="007B4A32">
          <w:rPr>
            <w:rStyle w:val="Hyperlink"/>
            <w:rFonts w:ascii="Arial" w:hAnsi="Arial" w:cs="Arial"/>
            <w:sz w:val="24"/>
            <w:szCs w:val="24"/>
          </w:rPr>
          <w:t>https://cmextrema-mg.portaltp.com.br/consultas/documentos.aspx?id=34</w:t>
        </w:r>
      </w:hyperlink>
    </w:p>
    <w:p w14:paraId="7AB61BC4" w14:textId="77777777" w:rsidR="00F92C17" w:rsidRDefault="00F92C17" w:rsidP="00F92C17">
      <w:pPr>
        <w:pStyle w:val="PargrafodaLista"/>
        <w:spacing w:after="0" w:line="360" w:lineRule="auto"/>
        <w:ind w:left="1440"/>
        <w:jc w:val="both"/>
        <w:rPr>
          <w:rFonts w:ascii="Arial" w:hAnsi="Arial" w:cs="Arial"/>
          <w:sz w:val="24"/>
          <w:szCs w:val="24"/>
        </w:rPr>
      </w:pPr>
    </w:p>
    <w:p w14:paraId="4282B7CF" w14:textId="4DB5032D" w:rsidR="00E532D3" w:rsidRPr="00F92C17" w:rsidRDefault="00E532D3" w:rsidP="00E532D3">
      <w:pPr>
        <w:pStyle w:val="PargrafodaLista"/>
        <w:numPr>
          <w:ilvl w:val="0"/>
          <w:numId w:val="87"/>
        </w:numPr>
        <w:spacing w:after="0" w:line="360" w:lineRule="auto"/>
        <w:ind w:left="709" w:hanging="283"/>
        <w:jc w:val="both"/>
        <w:rPr>
          <w:rStyle w:val="Hyperlink"/>
          <w:rFonts w:ascii="Arial" w:hAnsi="Arial" w:cs="Arial"/>
          <w:color w:val="auto"/>
          <w:sz w:val="24"/>
          <w:szCs w:val="24"/>
          <w:u w:val="none"/>
        </w:rPr>
      </w:pPr>
      <w:r w:rsidRPr="00E532D3">
        <w:rPr>
          <w:rFonts w:ascii="Arial" w:hAnsi="Arial" w:cs="Arial"/>
          <w:b/>
          <w:bCs/>
          <w:sz w:val="24"/>
          <w:szCs w:val="24"/>
        </w:rPr>
        <w:lastRenderedPageBreak/>
        <w:t>E-MAIL PARA SOLICITAÇÃO DO EDITAL:</w:t>
      </w:r>
      <w:r>
        <w:rPr>
          <w:rFonts w:ascii="Arial" w:hAnsi="Arial" w:cs="Arial"/>
          <w:sz w:val="24"/>
          <w:szCs w:val="24"/>
        </w:rPr>
        <w:t xml:space="preserve"> </w:t>
      </w:r>
      <w:hyperlink r:id="rId11" w:history="1">
        <w:r w:rsidRPr="007B4A32">
          <w:rPr>
            <w:rStyle w:val="Hyperlink"/>
            <w:rFonts w:ascii="Arial" w:hAnsi="Arial" w:cs="Arial"/>
            <w:sz w:val="24"/>
            <w:szCs w:val="24"/>
          </w:rPr>
          <w:t>licitacaoextrema@yahoo.com.br</w:t>
        </w:r>
      </w:hyperlink>
    </w:p>
    <w:p w14:paraId="318B344A" w14:textId="77777777" w:rsidR="00F92C17" w:rsidRDefault="00F92C17" w:rsidP="00F92C17">
      <w:pPr>
        <w:pStyle w:val="PargrafodaLista"/>
        <w:spacing w:after="0" w:line="360" w:lineRule="auto"/>
        <w:ind w:left="709"/>
        <w:jc w:val="both"/>
        <w:rPr>
          <w:rFonts w:ascii="Arial" w:hAnsi="Arial" w:cs="Arial"/>
          <w:sz w:val="24"/>
          <w:szCs w:val="24"/>
        </w:rPr>
      </w:pPr>
    </w:p>
    <w:p w14:paraId="46879521" w14:textId="4533699D" w:rsidR="00E532D3" w:rsidRDefault="00E532D3" w:rsidP="00303FFE">
      <w:pPr>
        <w:pStyle w:val="PargrafodaLista"/>
        <w:numPr>
          <w:ilvl w:val="0"/>
          <w:numId w:val="87"/>
        </w:numPr>
        <w:spacing w:after="0" w:line="360" w:lineRule="auto"/>
        <w:ind w:left="709" w:hanging="283"/>
        <w:jc w:val="both"/>
        <w:rPr>
          <w:rFonts w:ascii="Arial" w:hAnsi="Arial" w:cs="Arial"/>
          <w:sz w:val="24"/>
          <w:szCs w:val="24"/>
        </w:rPr>
      </w:pPr>
      <w:r w:rsidRPr="00E532D3">
        <w:rPr>
          <w:rFonts w:ascii="Arial" w:hAnsi="Arial" w:cs="Arial"/>
          <w:b/>
          <w:bCs/>
          <w:sz w:val="24"/>
          <w:szCs w:val="24"/>
        </w:rPr>
        <w:t>TELEFONE SETOR DE LICITAÇÕES:</w:t>
      </w:r>
      <w:r w:rsidRPr="00E532D3">
        <w:rPr>
          <w:rFonts w:ascii="Arial" w:hAnsi="Arial" w:cs="Arial"/>
          <w:sz w:val="24"/>
          <w:szCs w:val="24"/>
        </w:rPr>
        <w:t xml:space="preserve"> 35 3435 2623</w:t>
      </w:r>
    </w:p>
    <w:p w14:paraId="607248DD" w14:textId="77777777" w:rsidR="00F92C17" w:rsidRPr="00F92C17" w:rsidRDefault="00F92C17" w:rsidP="00F92C17">
      <w:pPr>
        <w:pStyle w:val="PargrafodaLista"/>
        <w:rPr>
          <w:rFonts w:ascii="Arial" w:hAnsi="Arial" w:cs="Arial"/>
          <w:sz w:val="24"/>
          <w:szCs w:val="24"/>
        </w:rPr>
      </w:pP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CRITÉRIO DE JULGAMENTO:</w:t>
      </w:r>
    </w:p>
    <w:p w14:paraId="7F900817" w14:textId="16A913B9" w:rsidR="00F17E59"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4B59B4F4" w14:textId="77777777" w:rsidR="00F92C17" w:rsidRPr="00E60F51" w:rsidRDefault="00F92C17" w:rsidP="00E60F51">
      <w:pPr>
        <w:pStyle w:val="PargrafodaLista"/>
        <w:spacing w:after="0" w:line="360" w:lineRule="auto"/>
        <w:jc w:val="both"/>
        <w:rPr>
          <w:rFonts w:ascii="Arial" w:hAnsi="Arial" w:cs="Arial"/>
          <w:sz w:val="24"/>
          <w:szCs w:val="24"/>
        </w:rPr>
      </w:pPr>
    </w:p>
    <w:p w14:paraId="53934E45" w14:textId="51B88971"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w:t>
      </w:r>
      <w:r w:rsidR="00FB5963">
        <w:rPr>
          <w:rFonts w:ascii="Arial" w:hAnsi="Arial" w:cs="Arial"/>
          <w:sz w:val="24"/>
          <w:szCs w:val="24"/>
        </w:rPr>
        <w:t>0</w:t>
      </w:r>
      <w:r>
        <w:rPr>
          <w:rFonts w:ascii="Arial" w:hAnsi="Arial" w:cs="Arial"/>
          <w:sz w:val="24"/>
          <w:szCs w:val="24"/>
        </w:rPr>
        <w:t>,</w:t>
      </w:r>
      <w:r w:rsidR="00FB5963">
        <w:rPr>
          <w:rFonts w:ascii="Arial" w:hAnsi="Arial" w:cs="Arial"/>
          <w:sz w:val="24"/>
          <w:szCs w:val="24"/>
        </w:rPr>
        <w:t>3</w:t>
      </w:r>
      <w:r>
        <w:rPr>
          <w:rFonts w:ascii="Arial" w:hAnsi="Arial" w:cs="Arial"/>
          <w:sz w:val="24"/>
          <w:szCs w:val="24"/>
        </w:rPr>
        <w:t>0</w:t>
      </w:r>
      <w:r w:rsidRPr="00F17E59">
        <w:rPr>
          <w:rFonts w:ascii="Arial" w:hAnsi="Arial" w:cs="Arial"/>
          <w:sz w:val="24"/>
          <w:szCs w:val="24"/>
        </w:rPr>
        <w:t xml:space="preserve"> (</w:t>
      </w:r>
      <w:r w:rsidR="00FB5963">
        <w:rPr>
          <w:rFonts w:ascii="Arial" w:hAnsi="Arial" w:cs="Arial"/>
          <w:sz w:val="24"/>
          <w:szCs w:val="24"/>
        </w:rPr>
        <w:t>trinta centavos</w:t>
      </w:r>
      <w:r w:rsidR="00770AD3">
        <w:rPr>
          <w:rFonts w:ascii="Arial" w:hAnsi="Arial" w:cs="Arial"/>
          <w:sz w:val="24"/>
          <w:szCs w:val="24"/>
        </w:rPr>
        <w:t>)</w:t>
      </w:r>
      <w:r w:rsidRPr="00F17E59">
        <w:rPr>
          <w:rFonts w:ascii="Arial" w:hAnsi="Arial" w:cs="Arial"/>
          <w:sz w:val="24"/>
          <w:szCs w:val="24"/>
        </w:rPr>
        <w:t>.</w:t>
      </w:r>
    </w:p>
    <w:p w14:paraId="03D2F752" w14:textId="77777777" w:rsidR="00F92C17" w:rsidRDefault="00F92C17" w:rsidP="00F92C17">
      <w:pPr>
        <w:pStyle w:val="PargrafodaLista"/>
        <w:spacing w:after="0" w:line="360" w:lineRule="auto"/>
        <w:jc w:val="both"/>
        <w:rPr>
          <w:rFonts w:ascii="Arial" w:hAnsi="Arial" w:cs="Arial"/>
          <w:sz w:val="24"/>
          <w:szCs w:val="24"/>
        </w:rPr>
      </w:pP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MODO DE DISPUTA:</w:t>
      </w:r>
    </w:p>
    <w:p w14:paraId="4B5BEFC8" w14:textId="519C7E25" w:rsidR="00F92C17" w:rsidRDefault="00107A80" w:rsidP="00FB5963">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4DE235B6" w14:textId="77777777" w:rsidR="00FB5963" w:rsidRPr="00FB5963" w:rsidRDefault="00FB5963" w:rsidP="00FB5963">
      <w:pPr>
        <w:pStyle w:val="PargrafodaLista"/>
        <w:spacing w:after="0" w:line="360" w:lineRule="auto"/>
        <w:jc w:val="both"/>
        <w:rPr>
          <w:rFonts w:ascii="Arial" w:hAnsi="Arial" w:cs="Arial"/>
          <w:sz w:val="24"/>
          <w:szCs w:val="24"/>
        </w:rPr>
      </w:pPr>
    </w:p>
    <w:p w14:paraId="749AA9F9" w14:textId="6F27720F"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 xml:space="preserve">PREFERÊNCIA </w:t>
      </w:r>
      <w:r w:rsidR="00770AD3">
        <w:rPr>
          <w:rFonts w:ascii="Arial" w:hAnsi="Arial" w:cs="Arial"/>
          <w:b/>
          <w:bCs/>
          <w:sz w:val="24"/>
          <w:szCs w:val="24"/>
        </w:rPr>
        <w:t xml:space="preserve">EXCLUSIVA PARA </w:t>
      </w:r>
      <w:r w:rsidRPr="00E60F51">
        <w:rPr>
          <w:rFonts w:ascii="Arial" w:hAnsi="Arial" w:cs="Arial"/>
          <w:b/>
          <w:bCs/>
          <w:sz w:val="24"/>
          <w:szCs w:val="24"/>
        </w:rPr>
        <w:t>ME/EPP/EQUIPARADAS</w:t>
      </w:r>
    </w:p>
    <w:p w14:paraId="3150813D" w14:textId="07D5CE49" w:rsidR="00F92C17" w:rsidRDefault="00997BA5" w:rsidP="007C5570">
      <w:pPr>
        <w:pStyle w:val="PargrafodaLista"/>
        <w:spacing w:after="0" w:line="360" w:lineRule="auto"/>
        <w:jc w:val="both"/>
        <w:rPr>
          <w:rFonts w:ascii="Arial" w:hAnsi="Arial" w:cs="Arial"/>
          <w:sz w:val="24"/>
          <w:szCs w:val="24"/>
        </w:rPr>
      </w:pPr>
      <w:r>
        <w:rPr>
          <w:rFonts w:ascii="Arial" w:hAnsi="Arial" w:cs="Arial"/>
          <w:sz w:val="24"/>
          <w:szCs w:val="24"/>
        </w:rPr>
        <w:t>NÃO</w:t>
      </w:r>
    </w:p>
    <w:p w14:paraId="51E80D60" w14:textId="77777777" w:rsidR="007C5570" w:rsidRPr="007C5570" w:rsidRDefault="007C5570" w:rsidP="007C5570">
      <w:pPr>
        <w:pStyle w:val="PargrafodaLista"/>
        <w:spacing w:after="0" w:line="360" w:lineRule="auto"/>
        <w:jc w:val="both"/>
        <w:rPr>
          <w:rFonts w:ascii="Arial" w:hAnsi="Arial" w:cs="Arial"/>
          <w:sz w:val="24"/>
          <w:szCs w:val="24"/>
        </w:rPr>
      </w:pPr>
    </w:p>
    <w:p w14:paraId="663024B2" w14:textId="3C73371C" w:rsidR="00276284"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 xml:space="preserve">PROTOCOLO E AUTUAÇÃO: </w:t>
      </w:r>
      <w:r w:rsidR="00FB5963">
        <w:rPr>
          <w:rFonts w:ascii="Arial" w:hAnsi="Arial" w:cs="Arial"/>
          <w:b/>
          <w:bCs/>
          <w:color w:val="000000" w:themeColor="text1"/>
          <w:sz w:val="24"/>
          <w:szCs w:val="24"/>
        </w:rPr>
        <w:t>CAIO COUTINHO LOPES</w:t>
      </w:r>
      <w:r w:rsidRPr="00E60F51">
        <w:rPr>
          <w:rFonts w:ascii="Arial" w:hAnsi="Arial" w:cs="Arial"/>
          <w:b/>
          <w:bCs/>
          <w:color w:val="000000" w:themeColor="text1"/>
          <w:sz w:val="24"/>
          <w:szCs w:val="24"/>
        </w:rPr>
        <w:t xml:space="preserve"> – AGENTE DE CONTRATAÇÃO.</w:t>
      </w:r>
    </w:p>
    <w:p w14:paraId="1CF372BC" w14:textId="77777777" w:rsidR="00E532D3" w:rsidRPr="00E60F51" w:rsidRDefault="00E532D3" w:rsidP="00E532D3">
      <w:pPr>
        <w:pStyle w:val="PargrafodaLista"/>
        <w:spacing w:after="0" w:line="240" w:lineRule="auto"/>
        <w:rPr>
          <w:rFonts w:ascii="Arial" w:hAnsi="Arial" w:cs="Arial"/>
          <w:b/>
          <w:bCs/>
          <w:color w:val="000000" w:themeColor="text1"/>
          <w:sz w:val="24"/>
          <w:szCs w:val="24"/>
        </w:rPr>
      </w:pPr>
    </w:p>
    <w:p w14:paraId="01BAC948" w14:textId="6F591F98" w:rsidR="000E5BE0" w:rsidRPr="007C5570" w:rsidRDefault="000E5BE0" w:rsidP="000E5BE0">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t>Local de entrega:</w:t>
      </w:r>
      <w:r w:rsidRPr="00E60F51">
        <w:rPr>
          <w:rFonts w:ascii="Arial" w:hAnsi="Arial" w:cs="Arial"/>
          <w:sz w:val="24"/>
          <w:szCs w:val="24"/>
        </w:rPr>
        <w:t xml:space="preserve"> Sede da Câmara Municipal de Extrema. Avenida Delegado Waldemar Gomes Pinto, 1.626. Bairro Ponte Nova. Extrema, MG. CEP 37.640-000.</w:t>
      </w:r>
      <w:r w:rsidR="00E60F51">
        <w:rPr>
          <w:rFonts w:ascii="Arial" w:hAnsi="Arial" w:cs="Arial"/>
          <w:sz w:val="24"/>
          <w:szCs w:val="24"/>
        </w:rPr>
        <w:t xml:space="preserve"> Prazo: em até </w:t>
      </w:r>
      <w:r w:rsidR="00E532D3">
        <w:rPr>
          <w:rFonts w:ascii="Arial" w:hAnsi="Arial" w:cs="Arial"/>
          <w:sz w:val="24"/>
          <w:szCs w:val="24"/>
        </w:rPr>
        <w:t>10</w:t>
      </w:r>
      <w:r w:rsidR="00E60F51">
        <w:rPr>
          <w:rFonts w:ascii="Arial" w:hAnsi="Arial" w:cs="Arial"/>
          <w:sz w:val="24"/>
          <w:szCs w:val="24"/>
        </w:rPr>
        <w:t xml:space="preserve"> dias corridos</w:t>
      </w:r>
      <w:r w:rsidR="00E532D3">
        <w:rPr>
          <w:rFonts w:ascii="Arial" w:hAnsi="Arial" w:cs="Arial"/>
          <w:sz w:val="24"/>
          <w:szCs w:val="24"/>
        </w:rPr>
        <w:t xml:space="preserve"> do recebimento da ordem de fornecimento</w:t>
      </w:r>
      <w:r w:rsidR="00E60F51">
        <w:rPr>
          <w:rFonts w:ascii="Arial" w:hAnsi="Arial" w:cs="Arial"/>
          <w:sz w:val="24"/>
          <w:szCs w:val="24"/>
        </w:rPr>
        <w:t>.</w:t>
      </w:r>
    </w:p>
    <w:p w14:paraId="67118804" w14:textId="22EC59FF" w:rsidR="00E532D3" w:rsidRPr="007C5570" w:rsidRDefault="00E532D3" w:rsidP="007C5570">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Os itens descritos no portal COMPRASGOV CATMAT/CATSERV são apenas para operacionalização do pregão.</w:t>
      </w:r>
      <w:r w:rsidR="000E5BE0" w:rsidRPr="00E532D3">
        <w:rPr>
          <w:rFonts w:ascii="Arial" w:hAnsi="Arial" w:cs="Arial"/>
          <w:b/>
          <w:bCs/>
          <w:sz w:val="24"/>
          <w:szCs w:val="24"/>
        </w:rPr>
        <w:t xml:space="preserve"> </w:t>
      </w:r>
    </w:p>
    <w:p w14:paraId="728ECC7C" w14:textId="4115B054" w:rsidR="00C32261" w:rsidRPr="007C5570" w:rsidRDefault="00E532D3" w:rsidP="007C5570">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Na hipótese de haver discrepância na descrição de qualquer item entre o Portal de Compras Governamentais-CATMAT/CATSERV e o Termo de Referência e o Edital, as especificações contidas no Termo de Referência e no Edital de Licitação prevalecerão invariavelmente.</w:t>
      </w: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6D9E0329" w14:textId="6F8E917A" w:rsidR="00E60F51" w:rsidRDefault="00E25A7F" w:rsidP="007C5570">
      <w:pPr>
        <w:pStyle w:val="PargrafodaLista"/>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p>
    <w:p w14:paraId="46237A28" w14:textId="22E21159" w:rsidR="00E60F51" w:rsidRPr="00703916"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49F6AD9A" w:rsidR="00107A80" w:rsidRPr="00FC1AAF" w:rsidRDefault="0012039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38</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2A2C7EA2" w:rsidR="00107A80" w:rsidRPr="00FC1AAF" w:rsidRDefault="0012039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12C98B96" w:rsidR="000830BD" w:rsidRPr="00FC1AAF" w:rsidRDefault="0012039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68BAC8CD"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107A80" w:rsidRPr="00FC1AAF" w14:paraId="58EAF700" w14:textId="77777777" w:rsidTr="0012039D">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tcBorders>
              <w:bottom w:val="single" w:sz="4" w:space="0" w:color="auto"/>
            </w:tcBorders>
            <w:shd w:val="clear" w:color="auto" w:fill="auto"/>
          </w:tcPr>
          <w:p w14:paraId="7139FEA5" w14:textId="1E032C1F"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Almoxarifado</w:t>
            </w:r>
          </w:p>
        </w:tc>
      </w:tr>
      <w:tr w:rsidR="00107A80" w:rsidRPr="00FC1AAF" w14:paraId="61485579" w14:textId="77777777" w:rsidTr="0012039D">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tcBorders>
              <w:bottom w:val="single" w:sz="4" w:space="0" w:color="auto"/>
            </w:tcBorders>
            <w:shd w:val="clear" w:color="auto" w:fill="auto"/>
          </w:tcPr>
          <w:p w14:paraId="6C826422" w14:textId="5B9CBBA8"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 xml:space="preserve">Agente de Contratação: </w:t>
            </w:r>
            <w:r w:rsidR="0012039D">
              <w:rPr>
                <w:rFonts w:ascii="Arial" w:eastAsia="Times New Roman" w:hAnsi="Arial" w:cs="Arial"/>
                <w:bCs/>
                <w:color w:val="000000"/>
                <w:sz w:val="24"/>
                <w:szCs w:val="24"/>
                <w:lang w:eastAsia="pt-BR"/>
              </w:rPr>
              <w:t>Caio Coutinho Lopes</w:t>
            </w:r>
            <w:r w:rsidRPr="00FC1AAF">
              <w:rPr>
                <w:rFonts w:ascii="Arial" w:eastAsia="Times New Roman" w:hAnsi="Arial" w:cs="Arial"/>
                <w:bCs/>
                <w:color w:val="000000"/>
                <w:sz w:val="24"/>
                <w:szCs w:val="24"/>
                <w:lang w:eastAsia="pt-BR"/>
              </w:rPr>
              <w:t>.</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7FC0BF40" w14:textId="2C5192C5" w:rsidR="00E25A7F" w:rsidRDefault="00107A80" w:rsidP="00E25A7F">
      <w:pPr>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fornecimento indireto, </w:t>
      </w:r>
      <w:r w:rsidR="00F92C17">
        <w:rPr>
          <w:rFonts w:ascii="Arial" w:hAnsi="Arial" w:cs="Arial"/>
          <w:sz w:val="24"/>
          <w:szCs w:val="24"/>
        </w:rPr>
        <w:t>mediante requisição</w:t>
      </w:r>
      <w:r w:rsidR="006A268D" w:rsidRPr="000E5BE0">
        <w:rPr>
          <w:rFonts w:ascii="Arial" w:hAnsi="Arial" w:cs="Arial"/>
          <w:sz w:val="24"/>
          <w:szCs w:val="24"/>
        </w:rPr>
        <w:t xml:space="preserve">, </w:t>
      </w:r>
      <w:r w:rsidRPr="000E5BE0">
        <w:rPr>
          <w:rFonts w:ascii="Arial" w:hAnsi="Arial" w:cs="Arial"/>
          <w:sz w:val="24"/>
          <w:szCs w:val="24"/>
        </w:rPr>
        <w:t xml:space="preserve">empreitada por preço unitário, para </w:t>
      </w:r>
      <w:r w:rsidR="00E25A7F" w:rsidRPr="00E25A7F">
        <w:rPr>
          <w:rFonts w:ascii="Arial" w:hAnsi="Arial" w:cs="Arial"/>
          <w:sz w:val="24"/>
          <w:szCs w:val="24"/>
        </w:rPr>
        <w:t xml:space="preserve">fornecimento </w:t>
      </w:r>
      <w:r w:rsidR="006E58D0">
        <w:rPr>
          <w:rFonts w:ascii="Arial" w:hAnsi="Arial" w:cs="Arial"/>
          <w:sz w:val="24"/>
          <w:szCs w:val="24"/>
        </w:rPr>
        <w:t xml:space="preserve">de </w:t>
      </w:r>
      <w:r w:rsidR="00FB3ABD">
        <w:rPr>
          <w:rFonts w:ascii="Arial" w:hAnsi="Arial" w:cs="Arial"/>
          <w:sz w:val="24"/>
          <w:szCs w:val="24"/>
        </w:rPr>
        <w:t>papel sulfite</w:t>
      </w:r>
      <w:r w:rsidR="006E58D0">
        <w:rPr>
          <w:rFonts w:ascii="Arial" w:hAnsi="Arial" w:cs="Arial"/>
          <w:sz w:val="24"/>
          <w:szCs w:val="24"/>
        </w:rPr>
        <w:t>.</w:t>
      </w:r>
    </w:p>
    <w:p w14:paraId="11F6EE38" w14:textId="7AD95C8E" w:rsidR="00107A80" w:rsidRPr="0081068E" w:rsidRDefault="0081068E" w:rsidP="00E25A7F">
      <w:pPr>
        <w:jc w:val="both"/>
        <w:rPr>
          <w:rFonts w:ascii="Arial" w:hAnsi="Arial" w:cs="Arial"/>
          <w:sz w:val="24"/>
          <w:szCs w:val="24"/>
        </w:rPr>
      </w:pPr>
      <w:r w:rsidRPr="0081068E">
        <w:rPr>
          <w:rFonts w:ascii="Arial" w:hAnsi="Arial" w:cs="Arial"/>
          <w:sz w:val="24"/>
          <w:szCs w:val="24"/>
        </w:rPr>
        <w:t xml:space="preserve">Os itens devem ser entregues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 xml:space="preserve">e demais legislações aplicáveis e, ainda, de acordo com as condições estabelecidas neste Edital. </w:t>
      </w:r>
    </w:p>
    <w:p w14:paraId="65DC1F6B" w14:textId="5E3C1163" w:rsidR="00F17E59" w:rsidRDefault="00FB3ABD" w:rsidP="00107A80">
      <w:pPr>
        <w:spacing w:after="0" w:line="360" w:lineRule="auto"/>
        <w:jc w:val="both"/>
        <w:rPr>
          <w:rFonts w:ascii="Arial" w:hAnsi="Arial" w:cs="Arial"/>
          <w:sz w:val="24"/>
          <w:szCs w:val="24"/>
        </w:rPr>
      </w:pPr>
      <w:r>
        <w:rPr>
          <w:rFonts w:ascii="Arial" w:hAnsi="Arial" w:cs="Arial"/>
          <w:sz w:val="24"/>
          <w:szCs w:val="24"/>
        </w:rPr>
        <w:t>Caio Coutinho Lopes</w:t>
      </w:r>
      <w:r w:rsidR="00107A80" w:rsidRPr="00107A80">
        <w:rPr>
          <w:rFonts w:ascii="Arial" w:hAnsi="Arial" w:cs="Arial"/>
          <w:sz w:val="24"/>
          <w:szCs w:val="24"/>
        </w:rPr>
        <w:t xml:space="preserve">, PREGOEIRO, nomeado através da Portaria nº </w:t>
      </w:r>
      <w:r w:rsidR="006A268D">
        <w:rPr>
          <w:rFonts w:ascii="Arial" w:hAnsi="Arial" w:cs="Arial"/>
          <w:sz w:val="24"/>
          <w:szCs w:val="24"/>
        </w:rPr>
        <w:t>02</w:t>
      </w:r>
      <w:r w:rsidR="00107A80" w:rsidRPr="00107A80">
        <w:rPr>
          <w:rFonts w:ascii="Arial" w:hAnsi="Arial" w:cs="Arial"/>
          <w:sz w:val="24"/>
          <w:szCs w:val="24"/>
        </w:rPr>
        <w:t>/202</w:t>
      </w:r>
      <w:r w:rsidR="006A268D">
        <w:rPr>
          <w:rFonts w:ascii="Arial" w:hAnsi="Arial" w:cs="Arial"/>
          <w:sz w:val="24"/>
          <w:szCs w:val="24"/>
        </w:rPr>
        <w:t>4</w:t>
      </w:r>
      <w:r w:rsidR="00107A80" w:rsidRPr="00107A80">
        <w:rPr>
          <w:rFonts w:ascii="Arial" w:hAnsi="Arial" w:cs="Arial"/>
          <w:sz w:val="24"/>
          <w:szCs w:val="24"/>
        </w:rPr>
        <w:t xml:space="preserve"> processará e julgará a presente licitação, devidamente auxiliado pela equipe de apoio, nomeada através do mesmo instrumento.</w:t>
      </w:r>
      <w:r w:rsidR="00107A80">
        <w:rPr>
          <w:rFonts w:ascii="Arial" w:hAnsi="Arial" w:cs="Arial"/>
          <w:sz w:val="24"/>
          <w:szCs w:val="24"/>
        </w:rPr>
        <w:t xml:space="preserve"> </w:t>
      </w:r>
    </w:p>
    <w:p w14:paraId="66A921D2" w14:textId="77777777" w:rsidR="00E25A7F" w:rsidRDefault="00E25A7F" w:rsidP="00F17E59">
      <w:pPr>
        <w:spacing w:after="0" w:line="360" w:lineRule="auto"/>
        <w:jc w:val="both"/>
        <w:rPr>
          <w:rFonts w:ascii="Arial" w:hAnsi="Arial" w:cs="Arial"/>
          <w:sz w:val="24"/>
          <w:szCs w:val="24"/>
        </w:rPr>
      </w:pPr>
    </w:p>
    <w:p w14:paraId="48AE275C" w14:textId="7EFF2BB4" w:rsidR="00F17E59" w:rsidRDefault="00F17E59" w:rsidP="00E25A7F">
      <w:pPr>
        <w:pStyle w:val="PargrafodaLista"/>
        <w:numPr>
          <w:ilvl w:val="0"/>
          <w:numId w:val="78"/>
        </w:numPr>
        <w:spacing w:after="0" w:line="360" w:lineRule="auto"/>
        <w:jc w:val="both"/>
        <w:rPr>
          <w:rFonts w:ascii="Arial" w:hAnsi="Arial" w:cs="Arial"/>
          <w:b/>
          <w:bCs/>
          <w:sz w:val="24"/>
          <w:szCs w:val="24"/>
        </w:rPr>
      </w:pPr>
      <w:r w:rsidRPr="00E25A7F">
        <w:rPr>
          <w:rFonts w:ascii="Arial" w:hAnsi="Arial" w:cs="Arial"/>
          <w:b/>
          <w:bCs/>
          <w:sz w:val="24"/>
          <w:szCs w:val="24"/>
        </w:rPr>
        <w:t>DO OBJETO</w:t>
      </w:r>
    </w:p>
    <w:p w14:paraId="74334A79" w14:textId="77777777" w:rsidR="00E25A7F" w:rsidRPr="00E25A7F" w:rsidRDefault="00E25A7F" w:rsidP="00E25A7F">
      <w:pPr>
        <w:pStyle w:val="PargrafodaLista"/>
        <w:spacing w:after="0" w:line="360" w:lineRule="auto"/>
        <w:ind w:left="1065"/>
        <w:jc w:val="both"/>
        <w:rPr>
          <w:rFonts w:ascii="Arial" w:hAnsi="Arial" w:cs="Arial"/>
          <w:b/>
          <w:bCs/>
          <w:sz w:val="24"/>
          <w:szCs w:val="24"/>
        </w:rPr>
      </w:pPr>
    </w:p>
    <w:p w14:paraId="52CEE82F" w14:textId="6987B624" w:rsidR="006E58D0" w:rsidRPr="00F92C17" w:rsidRDefault="006E58D0" w:rsidP="006E58D0">
      <w:pPr>
        <w:autoSpaceDE w:val="0"/>
        <w:autoSpaceDN w:val="0"/>
        <w:adjustRightInd w:val="0"/>
        <w:jc w:val="both"/>
        <w:rPr>
          <w:rFonts w:ascii="Arial" w:hAnsi="Arial" w:cs="Arial"/>
          <w:sz w:val="24"/>
          <w:szCs w:val="24"/>
        </w:rPr>
      </w:pPr>
      <w:r w:rsidRPr="00055C00">
        <w:rPr>
          <w:rFonts w:ascii="Arial" w:hAnsi="Arial" w:cs="Arial"/>
          <w:sz w:val="24"/>
          <w:szCs w:val="24"/>
        </w:rPr>
        <w:t xml:space="preserve">Contratação </w:t>
      </w:r>
      <w:r w:rsidR="00055C00" w:rsidRPr="00055C00">
        <w:rPr>
          <w:rFonts w:ascii="Arial" w:hAnsi="Arial" w:cs="Arial"/>
          <w:sz w:val="24"/>
          <w:szCs w:val="24"/>
        </w:rPr>
        <w:t>de empresa</w:t>
      </w:r>
      <w:r w:rsidRPr="00F92C17">
        <w:rPr>
          <w:rFonts w:ascii="Arial" w:hAnsi="Arial" w:cs="Arial"/>
          <w:sz w:val="24"/>
          <w:szCs w:val="24"/>
        </w:rPr>
        <w:t xml:space="preserve"> </w:t>
      </w:r>
      <w:r w:rsidR="00FB3ABD" w:rsidRPr="00864FC2">
        <w:rPr>
          <w:rFonts w:ascii="Arial" w:hAnsi="Arial" w:cs="Arial"/>
          <w:sz w:val="24"/>
          <w:szCs w:val="24"/>
        </w:rPr>
        <w:t xml:space="preserve">para fornecimento </w:t>
      </w:r>
      <w:r w:rsidR="00FB3ABD">
        <w:rPr>
          <w:rFonts w:ascii="Arial" w:hAnsi="Arial" w:cs="Arial"/>
          <w:sz w:val="24"/>
          <w:szCs w:val="24"/>
        </w:rPr>
        <w:t xml:space="preserve">estimado </w:t>
      </w:r>
      <w:r w:rsidR="00FB3ABD" w:rsidRPr="00864FC2">
        <w:rPr>
          <w:rFonts w:ascii="Arial" w:hAnsi="Arial" w:cs="Arial"/>
          <w:sz w:val="24"/>
          <w:szCs w:val="24"/>
        </w:rPr>
        <w:t>de 3.000 (três mil) pacotes de papel sulfite Office, alcalino, branco, formato A4, 210x297mm, gramatura 75g/m2, embalagem revestida em BOPP, 500 folhas</w:t>
      </w:r>
      <w:r w:rsidR="00FB3ABD">
        <w:rPr>
          <w:rFonts w:ascii="Arial" w:hAnsi="Arial" w:cs="Arial"/>
          <w:sz w:val="24"/>
          <w:szCs w:val="24"/>
        </w:rPr>
        <w:t>, mediante requisição</w:t>
      </w:r>
      <w:r w:rsidRPr="00F92C17">
        <w:rPr>
          <w:rFonts w:ascii="Arial" w:hAnsi="Arial" w:cs="Arial"/>
          <w:sz w:val="24"/>
          <w:szCs w:val="24"/>
        </w:rPr>
        <w:t>.</w:t>
      </w:r>
    </w:p>
    <w:p w14:paraId="13C620C0" w14:textId="09D30E11"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089D9C8D" w14:textId="77777777" w:rsidR="006E58D0" w:rsidRPr="00F17E59" w:rsidRDefault="006E58D0" w:rsidP="00F17E59">
      <w:pPr>
        <w:spacing w:after="0" w:line="360" w:lineRule="auto"/>
        <w:jc w:val="both"/>
        <w:rPr>
          <w:rFonts w:ascii="Arial" w:hAnsi="Arial" w:cs="Arial"/>
          <w:sz w:val="24"/>
          <w:szCs w:val="24"/>
        </w:rPr>
      </w:pPr>
    </w:p>
    <w:p w14:paraId="32E31568" w14:textId="7CBF832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 xml:space="preserve">A critério da Administração e exclusivamente a seu serviço, o autor dos projetos e a empresa a que se referem os itens 2.7.2 e 2.7.3 poderão participar no apoio das atividades de planejamento da contratação, de execução da </w:t>
      </w:r>
      <w:r w:rsidRPr="00F17E59">
        <w:rPr>
          <w:rFonts w:ascii="Arial" w:hAnsi="Arial" w:cs="Arial"/>
          <w:sz w:val="24"/>
          <w:szCs w:val="24"/>
        </w:rPr>
        <w:lastRenderedPageBreak/>
        <w:t>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 xml:space="preserve">nos itens em que a participação não for exclusiva para microempresas e empresas de pequeno porte, a assinalação do campo “não” apenas produzirá o </w:t>
      </w:r>
      <w:r w:rsidRPr="00F17E59">
        <w:rPr>
          <w:rFonts w:ascii="Arial" w:hAnsi="Arial" w:cs="Arial"/>
          <w:sz w:val="24"/>
          <w:szCs w:val="24"/>
        </w:rPr>
        <w:lastRenderedPageBreak/>
        <w:t>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4A746DBB" w14:textId="77777777" w:rsidR="00506725" w:rsidRDefault="00506725" w:rsidP="00F17E59">
      <w:pPr>
        <w:spacing w:after="0" w:line="360" w:lineRule="auto"/>
        <w:jc w:val="both"/>
        <w:rPr>
          <w:rFonts w:ascii="Arial" w:hAnsi="Arial" w:cs="Arial"/>
          <w:sz w:val="24"/>
          <w:szCs w:val="24"/>
        </w:rPr>
      </w:pP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1EDA915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1148B53A" w:rsidR="002365A9" w:rsidRPr="00F17E59" w:rsidRDefault="002365A9" w:rsidP="00F17E59">
      <w:pPr>
        <w:spacing w:after="0" w:line="360" w:lineRule="auto"/>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r w:rsidR="00362A83">
        <w:rPr>
          <w:rFonts w:ascii="Arial" w:hAnsi="Arial" w:cs="Arial"/>
          <w:sz w:val="24"/>
          <w:szCs w:val="24"/>
        </w:rPr>
        <w:t>oferecida garantia</w:t>
      </w:r>
      <w:r>
        <w:rPr>
          <w:rFonts w:ascii="Arial" w:hAnsi="Arial" w:cs="Arial"/>
          <w:sz w:val="24"/>
          <w:szCs w:val="24"/>
        </w:rPr>
        <w:t xml:space="preserve"> expressa na proposta de preços, a mesma será de doze meses para todos os efeitos.</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0ED3CC0C" w:rsidR="0081068E" w:rsidRDefault="0081068E" w:rsidP="00F17E59">
      <w:pPr>
        <w:spacing w:after="0" w:line="360" w:lineRule="auto"/>
        <w:jc w:val="both"/>
        <w:rPr>
          <w:rFonts w:ascii="Arial" w:hAnsi="Arial" w:cs="Arial"/>
          <w:sz w:val="24"/>
          <w:szCs w:val="24"/>
        </w:rPr>
      </w:pPr>
      <w:r>
        <w:rPr>
          <w:rFonts w:ascii="Arial" w:hAnsi="Arial" w:cs="Arial"/>
          <w:sz w:val="24"/>
          <w:szCs w:val="24"/>
        </w:rPr>
        <w:t xml:space="preserve">4.12. </w:t>
      </w:r>
      <w:bookmarkStart w:id="1"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devidamente assinada, em conformidade com o ANEXO IV deste edital, com indicação de marca e modelo, sob pena de ser desclassificada.</w:t>
      </w:r>
      <w:bookmarkEnd w:id="1"/>
    </w:p>
    <w:p w14:paraId="1349C552" w14:textId="77777777" w:rsidR="006A268D"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lastRenderedPageBreak/>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28C76D9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506725">
        <w:rPr>
          <w:rFonts w:ascii="Arial" w:hAnsi="Arial" w:cs="Arial"/>
          <w:sz w:val="24"/>
          <w:szCs w:val="24"/>
        </w:rPr>
        <w:t>0</w:t>
      </w:r>
      <w:r w:rsidR="00770AD3">
        <w:rPr>
          <w:rFonts w:ascii="Arial" w:hAnsi="Arial" w:cs="Arial"/>
          <w:sz w:val="24"/>
          <w:szCs w:val="24"/>
        </w:rPr>
        <w:t>,</w:t>
      </w:r>
      <w:r w:rsidR="00506725">
        <w:rPr>
          <w:rFonts w:ascii="Arial" w:hAnsi="Arial" w:cs="Arial"/>
          <w:sz w:val="24"/>
          <w:szCs w:val="24"/>
        </w:rPr>
        <w:t>3</w:t>
      </w:r>
      <w:r w:rsidR="00770AD3">
        <w:rPr>
          <w:rFonts w:ascii="Arial" w:hAnsi="Arial" w:cs="Arial"/>
          <w:sz w:val="24"/>
          <w:szCs w:val="24"/>
        </w:rPr>
        <w:t>0</w:t>
      </w:r>
      <w:r w:rsidRPr="00F17E59">
        <w:rPr>
          <w:rFonts w:ascii="Arial" w:hAnsi="Arial" w:cs="Arial"/>
          <w:sz w:val="24"/>
          <w:szCs w:val="24"/>
        </w:rPr>
        <w:t xml:space="preserve"> (</w:t>
      </w:r>
      <w:r w:rsidR="00506725">
        <w:rPr>
          <w:rFonts w:ascii="Arial" w:hAnsi="Arial" w:cs="Arial"/>
          <w:sz w:val="24"/>
          <w:szCs w:val="24"/>
        </w:rPr>
        <w:t>trinta centavos</w:t>
      </w:r>
      <w:r w:rsidR="00770AD3">
        <w:rPr>
          <w:rFonts w:ascii="Arial" w:hAnsi="Arial" w:cs="Arial"/>
          <w:sz w:val="24"/>
          <w:szCs w:val="24"/>
        </w:rPr>
        <w:t>)</w:t>
      </w:r>
      <w:r w:rsidRPr="00F17E59">
        <w:rPr>
          <w:rFonts w:ascii="Arial" w:hAnsi="Arial" w:cs="Arial"/>
          <w:sz w:val="24"/>
          <w:szCs w:val="24"/>
        </w:rPr>
        <w:t>.</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6B608F1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w:t>
      </w:r>
      <w:r w:rsidRPr="00F17E59">
        <w:rPr>
          <w:rFonts w:ascii="Arial" w:hAnsi="Arial" w:cs="Arial"/>
          <w:sz w:val="24"/>
          <w:szCs w:val="24"/>
        </w:rPr>
        <w:lastRenderedPageBreak/>
        <w:t>das demais classificadas, para o fim de aplicar-se o disposto nos arts. 44 e 45 da Lei Complementar nº 123, de 2006</w:t>
      </w:r>
      <w:r w:rsidR="006237E9">
        <w:rPr>
          <w:rFonts w:ascii="Arial" w:hAnsi="Arial" w:cs="Arial"/>
          <w:sz w:val="24"/>
          <w:szCs w:val="24"/>
        </w:rPr>
        <w:t>.</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173D68F3" w:rsidR="00F17E59" w:rsidRPr="006237E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6237E9" w:rsidRPr="006237E9">
        <w:rPr>
          <w:rFonts w:ascii="Arial" w:hAnsi="Arial" w:cs="Arial"/>
          <w:b/>
          <w:bCs/>
          <w:sz w:val="24"/>
          <w:szCs w:val="24"/>
        </w:rPr>
        <w:t xml:space="preserve">Se declarado como o vencedor, o licitante deverá enviar sua proposta final, ajustada, devidamente assinada, em conformidade com o ANEXO IV deste edital, </w:t>
      </w:r>
      <w:r w:rsidR="006237E9" w:rsidRPr="006237E9">
        <w:rPr>
          <w:rFonts w:ascii="Arial" w:hAnsi="Arial" w:cs="Arial"/>
          <w:b/>
          <w:bCs/>
          <w:sz w:val="24"/>
          <w:szCs w:val="24"/>
        </w:rPr>
        <w:lastRenderedPageBreak/>
        <w:t>com indicação</w:t>
      </w:r>
      <w:r w:rsidR="006E58D0" w:rsidRPr="006237E9">
        <w:rPr>
          <w:rFonts w:ascii="Arial" w:hAnsi="Arial" w:cs="Arial"/>
          <w:b/>
          <w:bCs/>
          <w:sz w:val="24"/>
          <w:szCs w:val="24"/>
        </w:rPr>
        <w:t xml:space="preserve"> de MARCA E MODELO</w:t>
      </w:r>
      <w:r w:rsidR="006237E9" w:rsidRPr="006237E9">
        <w:rPr>
          <w:rFonts w:ascii="Arial" w:hAnsi="Arial" w:cs="Arial"/>
          <w:b/>
          <w:bCs/>
          <w:sz w:val="24"/>
          <w:szCs w:val="24"/>
        </w:rPr>
        <w:t>,</w:t>
      </w:r>
      <w:r w:rsidR="006E58D0">
        <w:rPr>
          <w:rFonts w:ascii="Arial" w:hAnsi="Arial" w:cs="Arial"/>
          <w:b/>
          <w:bCs/>
          <w:sz w:val="24"/>
          <w:szCs w:val="24"/>
        </w:rPr>
        <w:t xml:space="preserve"> se for o caso,</w:t>
      </w:r>
      <w:r w:rsidR="006237E9" w:rsidRPr="006237E9">
        <w:rPr>
          <w:rFonts w:ascii="Arial" w:hAnsi="Arial" w:cs="Arial"/>
          <w:b/>
          <w:bCs/>
          <w:sz w:val="24"/>
          <w:szCs w:val="24"/>
        </w:rPr>
        <w:t xml:space="preserve"> sob pena de ser desclassificada.</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b) Cadastro Nacional de Empresas Inidôneas e Suspensas - CEIS, mantido pela Controladoria-Geral da União (https://www.portaltransparencia.gov.br/sancoes/ceis);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12"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ME/EPPs, o pregoeiro verificará se faz jus ao benefício, em conformidade com os itens 2.5.1 e 3.6 deste edital.</w:t>
      </w:r>
    </w:p>
    <w:p w14:paraId="5D7933EE" w14:textId="02511C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6.9.1.</w:t>
      </w:r>
      <w:r w:rsidRPr="00F17E59">
        <w:rPr>
          <w:rFonts w:ascii="Arial" w:hAnsi="Arial" w:cs="Arial"/>
          <w:sz w:val="24"/>
          <w:szCs w:val="24"/>
        </w:rPr>
        <w:tab/>
        <w:t>Nos regimes de execução por tarefa, empreitada por preço global ou empreitada integral, semi-integrada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656C735C" w14:textId="77777777" w:rsidR="007246A0" w:rsidRPr="00F17E59" w:rsidRDefault="007246A0" w:rsidP="00F17E59">
      <w:pPr>
        <w:spacing w:after="0" w:line="360" w:lineRule="auto"/>
        <w:jc w:val="both"/>
        <w:rPr>
          <w:rFonts w:ascii="Arial" w:hAnsi="Arial" w:cs="Arial"/>
          <w:sz w:val="24"/>
          <w:szCs w:val="24"/>
        </w:rPr>
      </w:pPr>
    </w:p>
    <w:p w14:paraId="45993E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Os documentos previstos no Termo de Referência, necessários e suficientes para demonstrar a capacidade do licitante de realizar o objeto da licitação, serão exigidos para fins de habilitação, nos termos dos arts.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lastRenderedPageBreak/>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13"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não-digitais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7E3712B9" w14:textId="77777777" w:rsidR="007246A0" w:rsidRPr="00F17E59" w:rsidRDefault="007246A0" w:rsidP="00F17E59">
      <w:pPr>
        <w:spacing w:after="0" w:line="360" w:lineRule="auto"/>
        <w:jc w:val="both"/>
        <w:rPr>
          <w:rFonts w:ascii="Arial" w:hAnsi="Arial" w:cs="Arial"/>
          <w:sz w:val="24"/>
          <w:szCs w:val="24"/>
        </w:rPr>
      </w:pP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14"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5A3DE7E" w:rsidR="00974676" w:rsidRPr="00975FEA"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w:t>
      </w:r>
      <w:r w:rsidR="0081068E">
        <w:rPr>
          <w:rFonts w:ascii="Arial" w:hAnsi="Arial" w:cs="Arial"/>
          <w:sz w:val="24"/>
          <w:szCs w:val="24"/>
        </w:rPr>
        <w:t>4</w:t>
      </w:r>
      <w:r w:rsidRPr="00975FEA">
        <w:rPr>
          <w:rFonts w:ascii="Arial" w:hAnsi="Arial" w:cs="Arial"/>
          <w:sz w:val="24"/>
          <w:szCs w:val="24"/>
        </w:rPr>
        <w:t>, na forma do artigo 105 da Lei n° 14.133/2021.</w:t>
      </w:r>
    </w:p>
    <w:p w14:paraId="26A1E316" w14:textId="3D19F685" w:rsidR="00974676"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31558261" w14:textId="367AEC8B" w:rsidR="007246A0" w:rsidRDefault="007246A0" w:rsidP="00974676">
      <w:pPr>
        <w:spacing w:after="0" w:line="360" w:lineRule="auto"/>
        <w:jc w:val="both"/>
        <w:rPr>
          <w:rFonts w:ascii="Arial" w:hAnsi="Arial" w:cs="Arial"/>
          <w:sz w:val="24"/>
          <w:szCs w:val="24"/>
        </w:rPr>
      </w:pPr>
      <w:r>
        <w:rPr>
          <w:rFonts w:ascii="Arial" w:hAnsi="Arial" w:cs="Arial"/>
          <w:sz w:val="24"/>
          <w:szCs w:val="24"/>
        </w:rPr>
        <w:t>11.3</w:t>
      </w:r>
      <w:r w:rsidRPr="007246A0">
        <w:t xml:space="preserve"> </w:t>
      </w:r>
      <w:r w:rsidRPr="007246A0">
        <w:rPr>
          <w:rFonts w:ascii="Arial" w:hAnsi="Arial" w:cs="Arial"/>
          <w:sz w:val="24"/>
          <w:szCs w:val="24"/>
        </w:rPr>
        <w:t>O montante está previamente estimado para utilização até 31 de dezembro de 2024, sujeito a solicitação conforme demanda. Nesse sentido, a Administração não se encontra compelida ao consumo integral do valor estimado.</w:t>
      </w:r>
    </w:p>
    <w:p w14:paraId="4C8E0533" w14:textId="77777777" w:rsidR="00975FEA" w:rsidRDefault="00975FEA"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FA5D31">
      <w:pPr>
        <w:pStyle w:val="PargrafodaLista"/>
        <w:widowControl w:val="0"/>
        <w:numPr>
          <w:ilvl w:val="0"/>
          <w:numId w:val="14"/>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lastRenderedPageBreak/>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FA5D31">
      <w:pPr>
        <w:pStyle w:val="PargrafodaLista"/>
        <w:numPr>
          <w:ilvl w:val="0"/>
          <w:numId w:val="15"/>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FA5D31">
      <w:pPr>
        <w:pStyle w:val="PargrafodaLista"/>
        <w:numPr>
          <w:ilvl w:val="0"/>
          <w:numId w:val="16"/>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06577168" w14:textId="77777777" w:rsidR="007246A0" w:rsidRDefault="007246A0" w:rsidP="00975FEA">
      <w:pPr>
        <w:suppressAutoHyphens/>
        <w:jc w:val="both"/>
        <w:rPr>
          <w:rFonts w:ascii="Arial" w:hAnsi="Arial" w:cs="Arial"/>
          <w:b/>
          <w:sz w:val="24"/>
          <w:szCs w:val="24"/>
          <w:lang w:eastAsia="zh-CN"/>
        </w:rPr>
      </w:pPr>
      <w:bookmarkStart w:id="2" w:name="_Hlk155883193"/>
    </w:p>
    <w:p w14:paraId="7B934371" w14:textId="7F6A6491"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bookmarkEnd w:id="2"/>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FA5D31">
      <w:pPr>
        <w:pStyle w:val="PargrafodaLista"/>
        <w:widowControl w:val="0"/>
        <w:numPr>
          <w:ilvl w:val="0"/>
          <w:numId w:val="13"/>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FA5D31">
      <w:pPr>
        <w:pStyle w:val="PargrafodaLista"/>
        <w:widowControl w:val="0"/>
        <w:numPr>
          <w:ilvl w:val="0"/>
          <w:numId w:val="13"/>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lastRenderedPageBreak/>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77777777" w:rsidR="00975FEA" w:rsidRPr="00D051E0" w:rsidRDefault="00975FEA" w:rsidP="00FA5D31">
      <w:pPr>
        <w:widowControl w:val="0"/>
        <w:numPr>
          <w:ilvl w:val="0"/>
          <w:numId w:val="12"/>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60201C1" w14:textId="77777777" w:rsidR="00975FEA" w:rsidRPr="00D051E0"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975FEA">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D4A9DCB" w14:textId="04C66C7D" w:rsidR="00975FEA"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BEFF434" w14:textId="77777777" w:rsidR="00FA349A" w:rsidRDefault="00FA349A" w:rsidP="00FA349A">
      <w:pPr>
        <w:pStyle w:val="PargrafodaLista"/>
        <w:rPr>
          <w:rFonts w:ascii="Arial" w:eastAsia="Times New Roman" w:hAnsi="Arial" w:cs="Arial"/>
          <w:bCs/>
          <w:color w:val="000000"/>
          <w:sz w:val="24"/>
          <w:szCs w:val="24"/>
          <w:lang w:eastAsia="zh-CN"/>
        </w:rPr>
      </w:pPr>
    </w:p>
    <w:p w14:paraId="4EFF2DA4"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t>V. – DOCUMENTAÇÃO COMPLEMENTAR:</w:t>
      </w:r>
    </w:p>
    <w:p w14:paraId="2E86C4D8"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001C8D1" w14:textId="57C8057C" w:rsidR="00847256" w:rsidRPr="00847256" w:rsidRDefault="00847256" w:rsidP="00FA5D31">
      <w:pPr>
        <w:pStyle w:val="PargrafodaLista"/>
        <w:widowControl w:val="0"/>
        <w:numPr>
          <w:ilvl w:val="0"/>
          <w:numId w:val="18"/>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847256">
      <w:pPr>
        <w:pStyle w:val="PargrafodaLista"/>
        <w:widowControl w:val="0"/>
        <w:shd w:val="clear" w:color="auto" w:fill="FFFFFF"/>
        <w:suppressAutoHyphens/>
        <w:spacing w:after="0"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FA5D31">
      <w:pPr>
        <w:pStyle w:val="Nivel01"/>
        <w:numPr>
          <w:ilvl w:val="0"/>
          <w:numId w:val="17"/>
        </w:numPr>
        <w:spacing w:before="0" w:afterLines="120" w:after="288"/>
        <w:ind w:left="284"/>
        <w:rPr>
          <w:sz w:val="24"/>
          <w:szCs w:val="24"/>
        </w:rPr>
      </w:pPr>
      <w:r w:rsidRPr="00FC1AAF">
        <w:rPr>
          <w:sz w:val="24"/>
          <w:szCs w:val="24"/>
        </w:rPr>
        <w:t>MODELO DE EXECUÇÃO DO OBJETO</w:t>
      </w:r>
    </w:p>
    <w:p w14:paraId="72F2F00F" w14:textId="5470EE07" w:rsidR="00975FEA" w:rsidRPr="009A2894" w:rsidRDefault="00975FEA" w:rsidP="00FA5D31">
      <w:pPr>
        <w:pStyle w:val="Nivel2"/>
        <w:numPr>
          <w:ilvl w:val="1"/>
          <w:numId w:val="17"/>
        </w:numPr>
        <w:spacing w:before="0" w:after="0"/>
        <w:ind w:left="0" w:firstLine="0"/>
        <w:rPr>
          <w:rFonts w:ascii="Arial" w:hAnsi="Arial" w:cs="Arial"/>
          <w:color w:val="000000" w:themeColor="text1"/>
          <w:sz w:val="24"/>
          <w:szCs w:val="24"/>
        </w:rPr>
      </w:pPr>
      <w:bookmarkStart w:id="3" w:name="_Hlk161386160"/>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w:t>
      </w:r>
      <w:r w:rsidR="007246A0">
        <w:rPr>
          <w:rFonts w:ascii="Arial" w:hAnsi="Arial" w:cs="Arial"/>
          <w:color w:val="000000" w:themeColor="text1"/>
          <w:sz w:val="24"/>
          <w:szCs w:val="24"/>
        </w:rPr>
        <w:t>parcelada, mediante requisição</w:t>
      </w:r>
      <w:r w:rsidR="00E02652">
        <w:rPr>
          <w:rFonts w:ascii="Arial" w:hAnsi="Arial" w:cs="Arial"/>
          <w:color w:val="000000" w:themeColor="text1"/>
          <w:sz w:val="24"/>
          <w:szCs w:val="24"/>
        </w:rPr>
        <w:t xml:space="preserve">. </w:t>
      </w:r>
    </w:p>
    <w:bookmarkEnd w:id="3"/>
    <w:p w14:paraId="6CF05C18" w14:textId="77777777" w:rsidR="00975FEA"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3DDC848E" w14:textId="1705E6F2" w:rsidR="007246A0" w:rsidRPr="007246A0" w:rsidRDefault="007246A0" w:rsidP="007246A0">
      <w:pPr>
        <w:pStyle w:val="Nivel2"/>
        <w:numPr>
          <w:ilvl w:val="1"/>
          <w:numId w:val="17"/>
        </w:numPr>
        <w:spacing w:after="0"/>
        <w:ind w:left="0" w:firstLine="0"/>
        <w:rPr>
          <w:rFonts w:ascii="Arial" w:hAnsi="Arial" w:cs="Arial"/>
          <w:bCs/>
          <w:color w:val="000000" w:themeColor="text1"/>
          <w:sz w:val="24"/>
          <w:szCs w:val="24"/>
        </w:rPr>
      </w:pPr>
      <w:r>
        <w:rPr>
          <w:rFonts w:ascii="Arial" w:hAnsi="Arial" w:cs="Arial"/>
          <w:bCs/>
          <w:color w:val="000000" w:themeColor="text1"/>
          <w:sz w:val="24"/>
          <w:szCs w:val="24"/>
        </w:rPr>
        <w:t xml:space="preserve">O objeto deverá ser entregue na </w:t>
      </w:r>
      <w:r w:rsidRPr="007246A0">
        <w:rPr>
          <w:rFonts w:ascii="Arial" w:hAnsi="Arial" w:cs="Arial"/>
          <w:bCs/>
          <w:color w:val="000000" w:themeColor="text1"/>
          <w:sz w:val="24"/>
          <w:szCs w:val="24"/>
        </w:rPr>
        <w:t xml:space="preserve">sede da Câmara Municipal de Extrema na Avenida Delegado Waldemar Gomes Pinto, 1626, bairro Ponte Nova, em Extrema, MG, CEP 37.640-000. </w:t>
      </w:r>
      <w:r w:rsidRPr="007246A0">
        <w:rPr>
          <w:rFonts w:ascii="Arial" w:hAnsi="Arial" w:cs="Arial"/>
          <w:b/>
          <w:color w:val="000000" w:themeColor="text1"/>
          <w:sz w:val="24"/>
          <w:szCs w:val="24"/>
        </w:rPr>
        <w:t>Prazo de entrega:</w:t>
      </w:r>
      <w:r w:rsidRPr="007246A0">
        <w:rPr>
          <w:rFonts w:ascii="Arial" w:hAnsi="Arial" w:cs="Arial"/>
          <w:bCs/>
          <w:color w:val="000000" w:themeColor="text1"/>
          <w:sz w:val="24"/>
          <w:szCs w:val="24"/>
        </w:rPr>
        <w:t xml:space="preserve"> em até dez dias corridos, contados do recebimento da autorização de fornecimento.</w:t>
      </w:r>
    </w:p>
    <w:p w14:paraId="46325564" w14:textId="5A080211" w:rsidR="00975FEA" w:rsidRDefault="00975FEA" w:rsidP="00FA5D31">
      <w:pPr>
        <w:pStyle w:val="Nivel2"/>
        <w:numPr>
          <w:ilvl w:val="1"/>
          <w:numId w:val="17"/>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FA5D31">
      <w:pPr>
        <w:pStyle w:val="Nivel01"/>
        <w:numPr>
          <w:ilvl w:val="0"/>
          <w:numId w:val="17"/>
        </w:numPr>
        <w:spacing w:before="0" w:afterLines="120" w:after="288"/>
        <w:ind w:left="0" w:firstLine="0"/>
        <w:rPr>
          <w:sz w:val="24"/>
          <w:szCs w:val="24"/>
        </w:rPr>
      </w:pPr>
      <w:r w:rsidRPr="00FC1AAF">
        <w:rPr>
          <w:sz w:val="24"/>
          <w:szCs w:val="24"/>
        </w:rPr>
        <w:lastRenderedPageBreak/>
        <w:t>MODELO DE GESTÃO DO CONTRATO</w:t>
      </w:r>
    </w:p>
    <w:p w14:paraId="5A1F5B7A"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FA5D31">
      <w:pPr>
        <w:pStyle w:val="Nvel2-Red"/>
        <w:numPr>
          <w:ilvl w:val="1"/>
          <w:numId w:val="17"/>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bookmarkStart w:id="4"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4"/>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203FDA44"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lastRenderedPageBreak/>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4574CE75"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r w:rsidR="00FF7D8C">
        <w:rPr>
          <w:rFonts w:ascii="Arial" w:hAnsi="Arial"/>
          <w:sz w:val="24"/>
          <w:szCs w:val="24"/>
        </w:rPr>
        <w:t xml:space="preserve">ocorram, </w:t>
      </w:r>
      <w:r w:rsidR="00FF7D8C" w:rsidRPr="00FC1AAF">
        <w:rPr>
          <w:rFonts w:ascii="Arial" w:hAnsi="Arial"/>
          <w:sz w:val="24"/>
          <w:szCs w:val="24"/>
        </w:rPr>
        <w:t>ao</w:t>
      </w:r>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FA5D31">
      <w:pPr>
        <w:pStyle w:val="Nvel2-Red"/>
        <w:numPr>
          <w:ilvl w:val="1"/>
          <w:numId w:val="17"/>
        </w:numPr>
        <w:ind w:left="851"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FA5D31">
      <w:pPr>
        <w:pStyle w:val="Nvel2-Red"/>
        <w:numPr>
          <w:ilvl w:val="1"/>
          <w:numId w:val="17"/>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Default="00975FEA" w:rsidP="00975FEA">
      <w:pPr>
        <w:pStyle w:val="Nivel2"/>
        <w:numPr>
          <w:ilvl w:val="0"/>
          <w:numId w:val="0"/>
        </w:numPr>
        <w:spacing w:before="0" w:afterLines="120" w:after="288" w:line="240" w:lineRule="auto"/>
        <w:ind w:left="709"/>
        <w:rPr>
          <w:rFonts w:ascii="Arial" w:hAnsi="Arial" w:cs="Arial"/>
          <w:sz w:val="24"/>
          <w:szCs w:val="24"/>
        </w:rPr>
      </w:pPr>
    </w:p>
    <w:p w14:paraId="6FB78B6A" w14:textId="77777777" w:rsidR="00FF7D8C" w:rsidRPr="00FC1AAF" w:rsidRDefault="00FF7D8C"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FA5D31">
      <w:pPr>
        <w:pStyle w:val="Nivel01"/>
        <w:numPr>
          <w:ilvl w:val="0"/>
          <w:numId w:val="17"/>
        </w:numPr>
        <w:spacing w:before="0" w:afterLines="120" w:after="288"/>
        <w:rPr>
          <w:sz w:val="24"/>
          <w:szCs w:val="24"/>
        </w:rPr>
      </w:pPr>
      <w:r w:rsidRPr="00FC1AAF">
        <w:rPr>
          <w:sz w:val="24"/>
          <w:szCs w:val="24"/>
        </w:rPr>
        <w:lastRenderedPageBreak/>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FA5D31">
      <w:pPr>
        <w:pStyle w:val="Nivel2"/>
        <w:numPr>
          <w:ilvl w:val="1"/>
          <w:numId w:val="17"/>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205C50A4" w14:textId="77777777" w:rsidR="0084599E" w:rsidRDefault="0084599E" w:rsidP="00975FEA">
      <w:pPr>
        <w:spacing w:after="0" w:line="360" w:lineRule="auto"/>
        <w:jc w:val="both"/>
        <w:rPr>
          <w:rFonts w:ascii="Arial" w:hAnsi="Arial" w:cs="Arial"/>
          <w:sz w:val="24"/>
          <w:szCs w:val="24"/>
        </w:rPr>
      </w:pPr>
    </w:p>
    <w:p w14:paraId="6C8ADF6C" w14:textId="46511E50"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bookmarkStart w:id="5" w:name="_Hlk157437067"/>
            <w:r w:rsidRPr="00FA267C">
              <w:rPr>
                <w:rFonts w:cs="Arial"/>
                <w:color w:val="auto"/>
                <w:sz w:val="24"/>
                <w:szCs w:val="24"/>
              </w:rPr>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5"/>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48CF8D5" w14:textId="5960FA23" w:rsidR="00975FEA" w:rsidRPr="00D65FAE" w:rsidRDefault="00975FEA" w:rsidP="000E7EAC">
            <w:pPr>
              <w:pStyle w:val="Corpodetexto"/>
              <w:rPr>
                <w:rFonts w:cs="Arial"/>
                <w:b w:val="0"/>
                <w:bCs w:val="0"/>
                <w:color w:val="auto"/>
                <w:sz w:val="24"/>
                <w:szCs w:val="24"/>
              </w:rPr>
            </w:pPr>
            <w:r w:rsidRPr="00FA267C">
              <w:rPr>
                <w:rFonts w:cs="Arial"/>
                <w:color w:val="auto"/>
                <w:sz w:val="24"/>
                <w:szCs w:val="24"/>
              </w:rPr>
              <w:t>ANEXO VI</w:t>
            </w:r>
          </w:p>
        </w:tc>
        <w:tc>
          <w:tcPr>
            <w:tcW w:w="6798" w:type="dxa"/>
          </w:tcPr>
          <w:p w14:paraId="5A6F40C5" w14:textId="0773D8E1" w:rsidR="00975FEA" w:rsidRPr="00FA267C" w:rsidRDefault="00975FEA" w:rsidP="00D65FAE">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64487A">
            <w:pPr>
              <w:pStyle w:val="Corpodetexto"/>
              <w:rPr>
                <w:rFonts w:cs="Arial"/>
                <w:color w:val="auto"/>
                <w:sz w:val="24"/>
                <w:szCs w:val="24"/>
              </w:rPr>
            </w:pPr>
            <w:bookmarkStart w:id="6" w:name="_Hlk157438808"/>
          </w:p>
        </w:tc>
        <w:tc>
          <w:tcPr>
            <w:tcW w:w="6798" w:type="dxa"/>
          </w:tcPr>
          <w:p w14:paraId="5F821ECE" w14:textId="63365971" w:rsidR="00FA5D31" w:rsidRPr="00FA267C" w:rsidRDefault="00FA5D31" w:rsidP="0064487A">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6"/>
    </w:tbl>
    <w:p w14:paraId="4101FB78" w14:textId="77777777" w:rsidR="00975FEA" w:rsidRDefault="00975FEA" w:rsidP="00975FEA">
      <w:pPr>
        <w:spacing w:after="0" w:line="360" w:lineRule="auto"/>
        <w:jc w:val="both"/>
        <w:rPr>
          <w:rFonts w:ascii="Arial" w:hAnsi="Arial" w:cs="Arial"/>
          <w:sz w:val="24"/>
          <w:szCs w:val="24"/>
        </w:rPr>
      </w:pPr>
    </w:p>
    <w:p w14:paraId="041911C6" w14:textId="24A6133C"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r w:rsidR="00874BE4">
        <w:rPr>
          <w:rFonts w:ascii="Arial" w:hAnsi="Arial" w:cs="Arial"/>
          <w:sz w:val="24"/>
          <w:szCs w:val="24"/>
        </w:rPr>
        <w:t>26</w:t>
      </w:r>
      <w:r>
        <w:rPr>
          <w:rFonts w:ascii="Arial" w:hAnsi="Arial" w:cs="Arial"/>
          <w:sz w:val="24"/>
          <w:szCs w:val="24"/>
        </w:rPr>
        <w:t xml:space="preserve"> de </w:t>
      </w:r>
      <w:r w:rsidR="00770AD3">
        <w:rPr>
          <w:rFonts w:ascii="Arial" w:hAnsi="Arial" w:cs="Arial"/>
          <w:sz w:val="24"/>
          <w:szCs w:val="24"/>
        </w:rPr>
        <w:t>março</w:t>
      </w:r>
      <w:r>
        <w:rPr>
          <w:rFonts w:ascii="Arial" w:hAnsi="Arial" w:cs="Arial"/>
          <w:sz w:val="24"/>
          <w:szCs w:val="24"/>
        </w:rPr>
        <w:t xml:space="preserve"> de 2024.</w:t>
      </w:r>
    </w:p>
    <w:p w14:paraId="01969E34" w14:textId="77777777" w:rsidR="00EC518D" w:rsidRDefault="00EC518D" w:rsidP="00975FEA">
      <w:pPr>
        <w:spacing w:after="0" w:line="360" w:lineRule="auto"/>
        <w:jc w:val="center"/>
        <w:rPr>
          <w:rFonts w:ascii="Arial" w:hAnsi="Arial" w:cs="Arial"/>
          <w:sz w:val="24"/>
          <w:szCs w:val="24"/>
        </w:rPr>
      </w:pP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p w14:paraId="1DE395BD" w14:textId="77777777" w:rsidR="004521E8" w:rsidRDefault="004521E8" w:rsidP="00847256">
      <w:pPr>
        <w:spacing w:after="0" w:line="360" w:lineRule="auto"/>
        <w:jc w:val="center"/>
        <w:rPr>
          <w:rFonts w:ascii="Arial" w:hAnsi="Arial" w:cs="Arial"/>
          <w:sz w:val="24"/>
          <w:szCs w:val="24"/>
        </w:rPr>
      </w:pPr>
    </w:p>
    <w:p w14:paraId="3B261201" w14:textId="77777777" w:rsidR="004521E8" w:rsidRDefault="004521E8" w:rsidP="00847256">
      <w:pPr>
        <w:spacing w:after="0" w:line="360" w:lineRule="auto"/>
        <w:jc w:val="center"/>
        <w:rPr>
          <w:rFonts w:ascii="Arial" w:hAnsi="Arial" w:cs="Arial"/>
          <w:sz w:val="24"/>
          <w:szCs w:val="24"/>
        </w:rPr>
      </w:pPr>
    </w:p>
    <w:p w14:paraId="0CED9507" w14:textId="77777777" w:rsidR="00EA779C" w:rsidRDefault="00EA779C" w:rsidP="00847256">
      <w:pPr>
        <w:spacing w:after="0" w:line="360" w:lineRule="auto"/>
        <w:jc w:val="center"/>
        <w:rPr>
          <w:rFonts w:ascii="Arial" w:hAnsi="Arial" w:cs="Arial"/>
          <w:sz w:val="24"/>
          <w:szCs w:val="24"/>
        </w:rPr>
      </w:pPr>
    </w:p>
    <w:p w14:paraId="437A1A0C" w14:textId="77777777" w:rsidR="0084599E" w:rsidRDefault="0084599E" w:rsidP="00847256">
      <w:pPr>
        <w:spacing w:after="0" w:line="360" w:lineRule="auto"/>
        <w:jc w:val="center"/>
        <w:rPr>
          <w:rFonts w:ascii="Arial" w:hAnsi="Arial" w:cs="Arial"/>
          <w:sz w:val="24"/>
          <w:szCs w:val="24"/>
        </w:rPr>
      </w:pPr>
    </w:p>
    <w:p w14:paraId="2043C369" w14:textId="77777777" w:rsidR="0084599E" w:rsidRDefault="0084599E" w:rsidP="00847256">
      <w:pPr>
        <w:spacing w:after="0" w:line="360" w:lineRule="auto"/>
        <w:jc w:val="center"/>
        <w:rPr>
          <w:rFonts w:ascii="Arial" w:hAnsi="Arial" w:cs="Arial"/>
          <w:sz w:val="24"/>
          <w:szCs w:val="24"/>
        </w:rPr>
      </w:pPr>
    </w:p>
    <w:p w14:paraId="495A4477" w14:textId="7613EB42" w:rsidR="0084599E" w:rsidRDefault="0084599E" w:rsidP="0084599E">
      <w:pPr>
        <w:spacing w:after="0" w:line="360" w:lineRule="auto"/>
        <w:jc w:val="center"/>
        <w:rPr>
          <w:rFonts w:ascii="Arial" w:eastAsia="Verdana" w:hAnsi="Arial" w:cs="Arial"/>
          <w:b/>
          <w:bCs/>
          <w:sz w:val="28"/>
          <w:szCs w:val="28"/>
          <w:u w:val="single"/>
          <w:lang w:eastAsia="pt-BR"/>
        </w:rPr>
      </w:pPr>
      <w:r>
        <w:rPr>
          <w:rFonts w:ascii="Arial" w:eastAsia="Verdana" w:hAnsi="Arial" w:cs="Arial"/>
          <w:b/>
          <w:bCs/>
          <w:sz w:val="28"/>
          <w:szCs w:val="28"/>
          <w:u w:val="single"/>
          <w:lang w:eastAsia="pt-BR"/>
        </w:rPr>
        <w:lastRenderedPageBreak/>
        <w:t xml:space="preserve">ANEXO I - </w:t>
      </w:r>
      <w:r w:rsidRPr="0084599E">
        <w:rPr>
          <w:rFonts w:ascii="Arial" w:eastAsia="Verdana" w:hAnsi="Arial" w:cs="Arial"/>
          <w:b/>
          <w:bCs/>
          <w:sz w:val="28"/>
          <w:szCs w:val="28"/>
          <w:u w:val="single"/>
          <w:lang w:eastAsia="pt-BR"/>
        </w:rPr>
        <w:t>Estudo Técnico Preliminar</w:t>
      </w:r>
    </w:p>
    <w:p w14:paraId="27DE3396" w14:textId="77777777" w:rsidR="00EA779C" w:rsidRPr="00EA779C" w:rsidRDefault="00EA779C" w:rsidP="00EA779C">
      <w:pPr>
        <w:spacing w:after="0" w:line="360" w:lineRule="auto"/>
        <w:rPr>
          <w:rFonts w:ascii="Arial" w:eastAsia="Verdana" w:hAnsi="Arial" w:cs="Arial"/>
          <w:b/>
          <w:bCs/>
          <w:sz w:val="24"/>
          <w:szCs w:val="24"/>
          <w:u w:val="single"/>
          <w:lang w:eastAsia="pt-BR"/>
        </w:rPr>
      </w:pPr>
    </w:p>
    <w:p w14:paraId="126DCEF9" w14:textId="77777777" w:rsidR="00EA779C" w:rsidRPr="00EA779C" w:rsidRDefault="00EA779C" w:rsidP="00EA779C">
      <w:pPr>
        <w:spacing w:after="0" w:line="360" w:lineRule="auto"/>
        <w:ind w:firstLine="708"/>
        <w:rPr>
          <w:rFonts w:ascii="Arial" w:eastAsia="Verdana" w:hAnsi="Arial" w:cs="Arial"/>
          <w:b/>
          <w:bCs/>
          <w:sz w:val="24"/>
          <w:szCs w:val="24"/>
          <w:lang w:eastAsia="pt-BR"/>
        </w:rPr>
      </w:pPr>
      <w:r w:rsidRPr="00EA779C">
        <w:rPr>
          <w:rFonts w:ascii="Arial" w:eastAsia="Verdana" w:hAnsi="Arial" w:cs="Arial"/>
          <w:b/>
          <w:bCs/>
          <w:sz w:val="24"/>
          <w:szCs w:val="24"/>
          <w:lang w:eastAsia="pt-BR"/>
        </w:rPr>
        <w:t>Processo Licitatório Nº 38/2024.</w:t>
      </w:r>
    </w:p>
    <w:p w14:paraId="19A9D2E4" w14:textId="77777777" w:rsidR="00EA779C" w:rsidRPr="00EA779C" w:rsidRDefault="00EA779C" w:rsidP="00EA779C">
      <w:pPr>
        <w:spacing w:after="0" w:line="360" w:lineRule="auto"/>
        <w:ind w:firstLine="708"/>
        <w:rPr>
          <w:rFonts w:ascii="Arial" w:eastAsia="Verdana" w:hAnsi="Arial" w:cs="Arial"/>
          <w:b/>
          <w:bCs/>
          <w:sz w:val="24"/>
          <w:szCs w:val="24"/>
          <w:lang w:eastAsia="pt-BR"/>
        </w:rPr>
      </w:pPr>
      <w:r w:rsidRPr="00EA779C">
        <w:rPr>
          <w:rFonts w:ascii="Arial" w:eastAsia="Verdana" w:hAnsi="Arial" w:cs="Arial"/>
          <w:b/>
          <w:bCs/>
          <w:sz w:val="24"/>
          <w:szCs w:val="24"/>
          <w:lang w:eastAsia="pt-BR"/>
        </w:rPr>
        <w:t>Pregão Eletrônico Nº 10/2024.</w:t>
      </w:r>
    </w:p>
    <w:p w14:paraId="230C43A8" w14:textId="77777777" w:rsidR="00EA779C" w:rsidRPr="00EA779C" w:rsidRDefault="00EA779C" w:rsidP="00EA779C">
      <w:pPr>
        <w:spacing w:after="0" w:line="360" w:lineRule="auto"/>
        <w:jc w:val="center"/>
        <w:rPr>
          <w:rFonts w:ascii="Arial" w:eastAsia="Verdana" w:hAnsi="Arial" w:cs="Arial"/>
          <w:b/>
          <w:bCs/>
          <w:sz w:val="24"/>
          <w:szCs w:val="24"/>
          <w:u w:val="single"/>
          <w:lang w:eastAsia="pt-BR"/>
        </w:rPr>
      </w:pPr>
    </w:p>
    <w:p w14:paraId="288C3ACE" w14:textId="77777777" w:rsidR="00EA779C" w:rsidRPr="00EA779C" w:rsidRDefault="00EA779C" w:rsidP="00EA779C">
      <w:pPr>
        <w:numPr>
          <w:ilvl w:val="0"/>
          <w:numId w:val="88"/>
        </w:numPr>
        <w:spacing w:after="0" w:line="360" w:lineRule="auto"/>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Introdução</w:t>
      </w:r>
    </w:p>
    <w:p w14:paraId="26B8C236" w14:textId="77777777" w:rsidR="00EA779C" w:rsidRPr="00EA779C" w:rsidRDefault="00EA779C" w:rsidP="00EA779C">
      <w:pPr>
        <w:spacing w:after="0" w:line="360" w:lineRule="auto"/>
        <w:jc w:val="both"/>
        <w:rPr>
          <w:rFonts w:ascii="Arial" w:eastAsia="Verdana" w:hAnsi="Arial" w:cs="Arial"/>
          <w:sz w:val="24"/>
          <w:szCs w:val="24"/>
          <w:lang w:eastAsia="pt-BR"/>
        </w:rPr>
      </w:pPr>
    </w:p>
    <w:p w14:paraId="18FF4F23" w14:textId="77777777" w:rsidR="00EA779C" w:rsidRPr="00EA779C" w:rsidRDefault="00EA779C" w:rsidP="00EA779C">
      <w:pPr>
        <w:spacing w:after="0" w:line="360" w:lineRule="auto"/>
        <w:ind w:left="720"/>
        <w:jc w:val="both"/>
        <w:rPr>
          <w:rFonts w:ascii="Arial" w:eastAsia="Verdana" w:hAnsi="Arial" w:cs="Arial"/>
          <w:sz w:val="24"/>
          <w:szCs w:val="24"/>
          <w:lang w:eastAsia="pt-BR"/>
        </w:rPr>
      </w:pPr>
      <w:r w:rsidRPr="00EA779C">
        <w:rPr>
          <w:rFonts w:ascii="Arial" w:eastAsia="Verdana" w:hAnsi="Arial" w:cs="Arial"/>
          <w:sz w:val="24"/>
          <w:szCs w:val="24"/>
          <w:lang w:eastAsia="pt-BR"/>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14.133/2023.</w:t>
      </w:r>
    </w:p>
    <w:p w14:paraId="158BAA10" w14:textId="77777777" w:rsidR="00EA779C" w:rsidRPr="00EA779C" w:rsidRDefault="00EA779C" w:rsidP="00EA779C">
      <w:pPr>
        <w:spacing w:after="0" w:line="360" w:lineRule="auto"/>
        <w:jc w:val="both"/>
        <w:rPr>
          <w:rFonts w:ascii="Arial" w:eastAsia="Verdana" w:hAnsi="Arial" w:cs="Arial"/>
          <w:sz w:val="24"/>
          <w:szCs w:val="24"/>
          <w:lang w:eastAsia="pt-BR"/>
        </w:rPr>
      </w:pPr>
    </w:p>
    <w:p w14:paraId="2A07F211" w14:textId="77777777" w:rsidR="00EA779C" w:rsidRPr="00EA779C" w:rsidRDefault="00EA779C" w:rsidP="00EA779C">
      <w:pPr>
        <w:numPr>
          <w:ilvl w:val="0"/>
          <w:numId w:val="88"/>
        </w:numPr>
        <w:spacing w:after="0" w:line="360" w:lineRule="auto"/>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Área requisitante</w:t>
      </w:r>
    </w:p>
    <w:p w14:paraId="0DDE503E" w14:textId="77777777" w:rsidR="00EA779C" w:rsidRPr="00EA779C" w:rsidRDefault="00EA779C" w:rsidP="00EA779C">
      <w:pPr>
        <w:spacing w:after="0" w:line="360" w:lineRule="auto"/>
        <w:ind w:left="720"/>
        <w:jc w:val="both"/>
        <w:rPr>
          <w:rFonts w:ascii="Arial" w:eastAsia="Verdana" w:hAnsi="Arial" w:cs="Arial"/>
          <w:sz w:val="24"/>
          <w:szCs w:val="24"/>
          <w:lang w:eastAsia="pt-BR"/>
        </w:rPr>
      </w:pPr>
      <w:r w:rsidRPr="00EA779C">
        <w:rPr>
          <w:rFonts w:ascii="Arial" w:eastAsia="Verdana" w:hAnsi="Arial" w:cs="Arial"/>
          <w:sz w:val="24"/>
          <w:szCs w:val="24"/>
          <w:lang w:eastAsia="pt-BR"/>
        </w:rPr>
        <w:t>Diretoria Geral</w:t>
      </w:r>
    </w:p>
    <w:p w14:paraId="24B91ABD" w14:textId="77777777" w:rsidR="00EA779C" w:rsidRPr="00EA779C" w:rsidRDefault="00EA779C" w:rsidP="00EA779C">
      <w:pPr>
        <w:spacing w:after="0" w:line="360" w:lineRule="auto"/>
        <w:jc w:val="both"/>
        <w:rPr>
          <w:rFonts w:ascii="Arial" w:eastAsia="Verdana" w:hAnsi="Arial" w:cs="Arial"/>
          <w:b/>
          <w:bCs/>
          <w:sz w:val="24"/>
          <w:szCs w:val="24"/>
          <w:lang w:eastAsia="pt-BR"/>
        </w:rPr>
      </w:pPr>
    </w:p>
    <w:p w14:paraId="6C4391AF" w14:textId="77777777" w:rsidR="00EA779C" w:rsidRPr="00EA779C" w:rsidRDefault="00EA779C" w:rsidP="00EA779C">
      <w:pPr>
        <w:numPr>
          <w:ilvl w:val="0"/>
          <w:numId w:val="88"/>
        </w:numPr>
        <w:spacing w:after="0" w:line="360" w:lineRule="auto"/>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Descrição do objeto</w:t>
      </w:r>
    </w:p>
    <w:p w14:paraId="7738DC49" w14:textId="77777777" w:rsidR="00EA779C" w:rsidRPr="00EA779C" w:rsidRDefault="00EA779C" w:rsidP="00EA779C">
      <w:pPr>
        <w:spacing w:after="0" w:line="360" w:lineRule="auto"/>
        <w:ind w:left="720"/>
        <w:jc w:val="both"/>
        <w:rPr>
          <w:rFonts w:ascii="Arial" w:eastAsia="Verdana" w:hAnsi="Arial" w:cs="Arial"/>
          <w:b/>
          <w:bCs/>
          <w:sz w:val="24"/>
          <w:szCs w:val="24"/>
          <w:lang w:eastAsia="pt-BR"/>
        </w:rPr>
      </w:pPr>
    </w:p>
    <w:p w14:paraId="5B67C425" w14:textId="77777777" w:rsidR="00EA779C" w:rsidRPr="00EA779C" w:rsidRDefault="00EA779C" w:rsidP="00EA779C">
      <w:pPr>
        <w:autoSpaceDE w:val="0"/>
        <w:autoSpaceDN w:val="0"/>
        <w:adjustRightInd w:val="0"/>
        <w:spacing w:after="0" w:line="360" w:lineRule="auto"/>
        <w:ind w:left="709"/>
        <w:jc w:val="both"/>
        <w:rPr>
          <w:rFonts w:ascii="Arial" w:eastAsia="Times New Roman" w:hAnsi="Arial" w:cs="Arial"/>
          <w:sz w:val="24"/>
          <w:szCs w:val="24"/>
          <w:lang w:eastAsia="pt-BR"/>
        </w:rPr>
      </w:pPr>
      <w:r w:rsidRPr="00EA779C">
        <w:rPr>
          <w:rFonts w:ascii="Arial" w:eastAsia="Times New Roman" w:hAnsi="Arial" w:cs="Arial"/>
          <w:sz w:val="24"/>
          <w:szCs w:val="24"/>
          <w:lang w:eastAsia="pt-BR"/>
        </w:rPr>
        <w:t>Contratação de empresa para fornecimento estimado de 3.000 (três mil) pacotes de papel sulfite Office, alcalino, branco, formato A4, 210x297mm, gramatura 75g/m2, embalagem revestida em BOPP, 500 folhas.</w:t>
      </w:r>
    </w:p>
    <w:p w14:paraId="36DCA160" w14:textId="77777777" w:rsidR="00EA779C" w:rsidRPr="00EA779C" w:rsidRDefault="00EA779C" w:rsidP="00EA779C">
      <w:pPr>
        <w:spacing w:after="0" w:line="360" w:lineRule="auto"/>
        <w:ind w:left="720"/>
        <w:jc w:val="both"/>
        <w:rPr>
          <w:rFonts w:ascii="Arial" w:eastAsia="Verdana" w:hAnsi="Arial" w:cs="Arial"/>
          <w:b/>
          <w:bCs/>
          <w:sz w:val="24"/>
          <w:szCs w:val="24"/>
          <w:lang w:eastAsia="pt-BR"/>
        </w:rPr>
      </w:pPr>
      <w:bookmarkStart w:id="7" w:name="_Hlk160704580"/>
    </w:p>
    <w:p w14:paraId="4927A2DC" w14:textId="77777777" w:rsidR="00EA779C" w:rsidRPr="00EA779C" w:rsidRDefault="00EA779C" w:rsidP="00EA779C">
      <w:pPr>
        <w:numPr>
          <w:ilvl w:val="0"/>
          <w:numId w:val="88"/>
        </w:numPr>
        <w:spacing w:after="0" w:line="360" w:lineRule="auto"/>
        <w:ind w:firstLine="273"/>
        <w:jc w:val="both"/>
        <w:rPr>
          <w:rFonts w:ascii="Arial" w:eastAsia="Verdana" w:hAnsi="Arial" w:cs="Arial"/>
          <w:b/>
          <w:bCs/>
          <w:sz w:val="24"/>
          <w:szCs w:val="24"/>
          <w:lang w:eastAsia="pt-BR"/>
        </w:rPr>
      </w:pPr>
      <w:bookmarkStart w:id="8" w:name="_Hlk160712257"/>
      <w:r w:rsidRPr="00EA779C">
        <w:rPr>
          <w:rFonts w:ascii="Arial" w:eastAsia="Verdana" w:hAnsi="Arial" w:cs="Arial"/>
          <w:b/>
          <w:bCs/>
          <w:sz w:val="24"/>
          <w:szCs w:val="24"/>
          <w:lang w:eastAsia="pt-BR"/>
        </w:rPr>
        <w:t>Descrição da necessidade</w:t>
      </w:r>
    </w:p>
    <w:bookmarkEnd w:id="7"/>
    <w:bookmarkEnd w:id="8"/>
    <w:p w14:paraId="109FBA9A" w14:textId="77777777" w:rsidR="00EA779C" w:rsidRPr="00EA779C" w:rsidRDefault="00EA779C" w:rsidP="00EA779C">
      <w:pPr>
        <w:spacing w:after="0" w:line="360" w:lineRule="auto"/>
        <w:ind w:left="993"/>
        <w:jc w:val="both"/>
        <w:rPr>
          <w:rFonts w:ascii="Arial" w:eastAsia="Verdana" w:hAnsi="Arial" w:cs="Arial"/>
          <w:b/>
          <w:bCs/>
          <w:sz w:val="24"/>
          <w:szCs w:val="24"/>
          <w:lang w:eastAsia="pt-BR"/>
        </w:rPr>
      </w:pPr>
    </w:p>
    <w:p w14:paraId="5AC64FE7" w14:textId="77777777" w:rsidR="00EA779C" w:rsidRPr="00EA779C" w:rsidRDefault="00EA779C" w:rsidP="00EA779C">
      <w:pPr>
        <w:spacing w:after="0" w:line="360" w:lineRule="auto"/>
        <w:ind w:left="720"/>
        <w:jc w:val="both"/>
        <w:rPr>
          <w:rFonts w:ascii="Arial" w:eastAsia="Verdana" w:hAnsi="Arial" w:cs="Arial"/>
          <w:sz w:val="24"/>
          <w:szCs w:val="24"/>
          <w:lang w:eastAsia="pt-BR"/>
        </w:rPr>
      </w:pPr>
      <w:r w:rsidRPr="00EA779C">
        <w:rPr>
          <w:rFonts w:ascii="Arial" w:eastAsia="Verdana" w:hAnsi="Arial" w:cs="Arial"/>
          <w:sz w:val="24"/>
          <w:szCs w:val="24"/>
          <w:lang w:eastAsia="pt-BR"/>
        </w:rPr>
        <w:t>A Câmara Municipal de Extrema desempenha um papel fundamental na administração e representação da comunidade local. Como órgão responsável por tomar decisões legislativas e fiscalizar as ações do poder executivo, a Câmara lida diariamente com uma ampla gama de documentos, relatórios, correspondências e materiais impressos essenciais para o seu funcionamento eficiente.</w:t>
      </w:r>
    </w:p>
    <w:p w14:paraId="04F44656" w14:textId="77777777" w:rsidR="00EA779C" w:rsidRPr="00EA779C" w:rsidRDefault="00EA779C" w:rsidP="00EA779C">
      <w:pPr>
        <w:spacing w:after="0" w:line="360" w:lineRule="auto"/>
        <w:ind w:left="720"/>
        <w:jc w:val="both"/>
        <w:rPr>
          <w:rFonts w:ascii="Arial" w:eastAsia="Verdana" w:hAnsi="Arial" w:cs="Arial"/>
          <w:sz w:val="24"/>
          <w:szCs w:val="24"/>
          <w:lang w:eastAsia="pt-BR"/>
        </w:rPr>
      </w:pPr>
    </w:p>
    <w:p w14:paraId="2A3AF68F" w14:textId="77777777" w:rsidR="00EA779C" w:rsidRPr="00EA779C" w:rsidRDefault="00EA779C" w:rsidP="00EA779C">
      <w:pPr>
        <w:spacing w:after="0" w:line="360" w:lineRule="auto"/>
        <w:ind w:left="720"/>
        <w:jc w:val="both"/>
        <w:rPr>
          <w:rFonts w:ascii="Arial" w:eastAsia="Verdana" w:hAnsi="Arial" w:cs="Arial"/>
          <w:sz w:val="24"/>
          <w:szCs w:val="24"/>
          <w:lang w:eastAsia="pt-BR"/>
        </w:rPr>
      </w:pPr>
      <w:r w:rsidRPr="00EA779C">
        <w:rPr>
          <w:rFonts w:ascii="Arial" w:eastAsia="Verdana" w:hAnsi="Arial" w:cs="Arial"/>
          <w:sz w:val="24"/>
          <w:szCs w:val="24"/>
          <w:lang w:eastAsia="pt-BR"/>
        </w:rPr>
        <w:lastRenderedPageBreak/>
        <w:t>Diante dessa realidade, surge a necessidade vital de adquirir papel sulfite em quantidade suficiente para atender às demandas operacionais e administrativas da instituição. O papel sulfite é uma matéria-prima essencial para a produção de documentos oficiais, atas de reuniões, projetos de lei, comunicados, entre outros materiais que são imprescindíveis para o correto funcionamento da Câmara Municipal.</w:t>
      </w:r>
    </w:p>
    <w:p w14:paraId="331190F6" w14:textId="77777777" w:rsidR="00EA779C" w:rsidRPr="00EA779C" w:rsidRDefault="00EA779C" w:rsidP="00EA779C">
      <w:pPr>
        <w:spacing w:after="0" w:line="360" w:lineRule="auto"/>
        <w:jc w:val="both"/>
        <w:rPr>
          <w:rFonts w:ascii="Arial" w:eastAsia="Verdana" w:hAnsi="Arial" w:cs="Arial"/>
          <w:sz w:val="24"/>
          <w:szCs w:val="24"/>
          <w:lang w:eastAsia="pt-BR"/>
        </w:rPr>
      </w:pPr>
    </w:p>
    <w:p w14:paraId="43F2EC02" w14:textId="77777777" w:rsidR="00EA779C" w:rsidRPr="00EA779C" w:rsidRDefault="00EA779C" w:rsidP="00EA779C">
      <w:pPr>
        <w:autoSpaceDE w:val="0"/>
        <w:autoSpaceDN w:val="0"/>
        <w:adjustRightInd w:val="0"/>
        <w:spacing w:after="0" w:line="360" w:lineRule="auto"/>
        <w:ind w:left="709"/>
        <w:jc w:val="both"/>
        <w:rPr>
          <w:rFonts w:ascii="Arial" w:hAnsi="Arial" w:cs="Arial"/>
          <w:sz w:val="24"/>
          <w:szCs w:val="24"/>
        </w:rPr>
      </w:pPr>
      <w:r w:rsidRPr="00EA779C">
        <w:rPr>
          <w:rFonts w:ascii="Arial" w:hAnsi="Arial" w:cs="Arial"/>
          <w:b/>
          <w:bCs/>
          <w:sz w:val="24"/>
          <w:szCs w:val="24"/>
        </w:rPr>
        <w:t xml:space="preserve">IV.a Problema a ser Resolvido: </w:t>
      </w:r>
      <w:r w:rsidRPr="00EA779C">
        <w:rPr>
          <w:rFonts w:ascii="Arial" w:hAnsi="Arial" w:cs="Arial"/>
          <w:sz w:val="24"/>
          <w:szCs w:val="24"/>
        </w:rPr>
        <w:t>A questão a ser considerada é a necessidade administrativa da Câmara Municipal em relação ao papel sulfite. Isso envolve o volume necessário para as atividades diárias, como impressão de documentos oficiais, atas de reuniões, comunicados, entre outros. A disponibilidade de papel sulfite impacta diretamente a eficiência operacional da Câmara Municipal. A falta de papel pode atrasar a produção de documentos importantes, afetando o fluxo de trabalho e a tomada de decisões.</w:t>
      </w:r>
    </w:p>
    <w:p w14:paraId="5954DCDF" w14:textId="77777777" w:rsidR="00EA779C" w:rsidRPr="00EA779C" w:rsidRDefault="00EA779C" w:rsidP="00EA779C">
      <w:pPr>
        <w:autoSpaceDE w:val="0"/>
        <w:autoSpaceDN w:val="0"/>
        <w:adjustRightInd w:val="0"/>
        <w:spacing w:after="0" w:line="360" w:lineRule="auto"/>
        <w:ind w:left="709"/>
        <w:jc w:val="both"/>
        <w:rPr>
          <w:rFonts w:ascii="Arial" w:hAnsi="Arial" w:cs="Arial"/>
          <w:sz w:val="24"/>
          <w:szCs w:val="24"/>
        </w:rPr>
      </w:pPr>
    </w:p>
    <w:p w14:paraId="27AA302E" w14:textId="77777777" w:rsidR="00EA779C" w:rsidRPr="00EA779C" w:rsidRDefault="00EA779C" w:rsidP="00EA779C">
      <w:pPr>
        <w:autoSpaceDE w:val="0"/>
        <w:autoSpaceDN w:val="0"/>
        <w:adjustRightInd w:val="0"/>
        <w:spacing w:after="0" w:line="360" w:lineRule="auto"/>
        <w:ind w:left="709"/>
        <w:jc w:val="both"/>
        <w:rPr>
          <w:rFonts w:ascii="Arial" w:hAnsi="Arial" w:cs="Arial"/>
          <w:b/>
          <w:bCs/>
          <w:sz w:val="24"/>
          <w:szCs w:val="24"/>
        </w:rPr>
      </w:pPr>
      <w:r w:rsidRPr="00EA779C">
        <w:rPr>
          <w:rFonts w:ascii="Arial" w:hAnsi="Arial" w:cs="Arial"/>
          <w:b/>
          <w:bCs/>
          <w:sz w:val="24"/>
          <w:szCs w:val="24"/>
        </w:rPr>
        <w:t xml:space="preserve">IV.b Requisitos Mínimos para a Contratação: </w:t>
      </w:r>
    </w:p>
    <w:p w14:paraId="47070E08" w14:textId="77777777" w:rsidR="00EA779C" w:rsidRPr="00EA779C" w:rsidRDefault="00EA779C" w:rsidP="00EA779C">
      <w:pPr>
        <w:autoSpaceDE w:val="0"/>
        <w:autoSpaceDN w:val="0"/>
        <w:adjustRightInd w:val="0"/>
        <w:spacing w:after="0" w:line="360" w:lineRule="auto"/>
        <w:ind w:left="709"/>
        <w:jc w:val="both"/>
        <w:rPr>
          <w:rFonts w:ascii="Arial" w:hAnsi="Arial" w:cs="Arial"/>
          <w:b/>
          <w:bCs/>
          <w:sz w:val="24"/>
          <w:szCs w:val="24"/>
        </w:rPr>
      </w:pPr>
    </w:p>
    <w:p w14:paraId="74B22105" w14:textId="77777777" w:rsidR="00EA779C" w:rsidRPr="00EA779C" w:rsidRDefault="00EA779C" w:rsidP="00EA779C">
      <w:pPr>
        <w:numPr>
          <w:ilvl w:val="0"/>
          <w:numId w:val="89"/>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a obtenção dos referidos itens será formalizada mediante a celebração de contrato, com vigência estipulada até 31 de dezembro de 2024. Este acordo será concretizado mediante requisições, alinhando-se de forma precisa com as demandas que se apresentarem ao longo desse período determinado;</w:t>
      </w:r>
    </w:p>
    <w:p w14:paraId="70A9AE08" w14:textId="77777777" w:rsidR="00EA779C" w:rsidRPr="00EA779C" w:rsidRDefault="00EA779C" w:rsidP="00EA779C">
      <w:pPr>
        <w:numPr>
          <w:ilvl w:val="0"/>
          <w:numId w:val="89"/>
        </w:numPr>
        <w:spacing w:after="0" w:line="240" w:lineRule="auto"/>
        <w:jc w:val="both"/>
        <w:rPr>
          <w:rFonts w:ascii="Arial" w:hAnsi="Arial" w:cs="Arial"/>
          <w:b/>
          <w:bCs/>
          <w:sz w:val="24"/>
          <w:szCs w:val="24"/>
        </w:rPr>
      </w:pPr>
      <w:r w:rsidRPr="00EA779C">
        <w:rPr>
          <w:rFonts w:ascii="Arial" w:hAnsi="Arial" w:cs="Arial"/>
          <w:sz w:val="24"/>
          <w:szCs w:val="24"/>
        </w:rPr>
        <w:t xml:space="preserve">o objeto deverá ser entregue devidamente embalado, identificado, com a respectiva nota fiscal na sede da Câmara Municipal de Extrema, situada na Avenida Delegado Waldemar Gomes Pinto, 1626. Bairro Ponte Nova, em Extrema, MG, sem custos adicionais, </w:t>
      </w:r>
      <w:r w:rsidRPr="00EA779C">
        <w:rPr>
          <w:rFonts w:ascii="Arial" w:hAnsi="Arial" w:cs="Arial"/>
          <w:b/>
          <w:bCs/>
          <w:sz w:val="24"/>
          <w:szCs w:val="24"/>
        </w:rPr>
        <w:t xml:space="preserve">em até 10 (dez) dias corridos, contados a partir do recebimento da ordem de fornecimento – A.F. </w:t>
      </w:r>
    </w:p>
    <w:p w14:paraId="3886546E" w14:textId="77777777" w:rsidR="00EA779C" w:rsidRPr="00EA779C" w:rsidRDefault="00EA779C" w:rsidP="00EA779C">
      <w:pPr>
        <w:autoSpaceDE w:val="0"/>
        <w:autoSpaceDN w:val="0"/>
        <w:adjustRightInd w:val="0"/>
        <w:spacing w:after="0" w:line="360" w:lineRule="auto"/>
        <w:ind w:left="993"/>
        <w:rPr>
          <w:rFonts w:ascii="Arial" w:eastAsia="Times New Roman" w:hAnsi="Arial" w:cs="Arial"/>
          <w:sz w:val="24"/>
          <w:szCs w:val="24"/>
        </w:rPr>
      </w:pPr>
    </w:p>
    <w:p w14:paraId="1461CC9E" w14:textId="77777777" w:rsidR="00EA779C" w:rsidRPr="00EA779C" w:rsidRDefault="00EA779C" w:rsidP="00EA779C">
      <w:pPr>
        <w:autoSpaceDE w:val="0"/>
        <w:autoSpaceDN w:val="0"/>
        <w:adjustRightInd w:val="0"/>
        <w:spacing w:after="0" w:line="360" w:lineRule="auto"/>
        <w:ind w:left="993"/>
        <w:rPr>
          <w:rFonts w:ascii="Arial" w:eastAsia="Times New Roman" w:hAnsi="Arial" w:cs="Arial"/>
          <w:b/>
          <w:bCs/>
          <w:sz w:val="24"/>
          <w:szCs w:val="24"/>
        </w:rPr>
      </w:pPr>
      <w:r w:rsidRPr="00EA779C">
        <w:rPr>
          <w:rFonts w:ascii="Arial" w:eastAsia="Times New Roman" w:hAnsi="Arial" w:cs="Arial"/>
          <w:sz w:val="24"/>
          <w:szCs w:val="24"/>
        </w:rPr>
        <w:t xml:space="preserve">IV.c </w:t>
      </w:r>
      <w:r w:rsidRPr="00EA779C">
        <w:rPr>
          <w:rFonts w:ascii="Arial" w:eastAsia="Times New Roman" w:hAnsi="Arial" w:cs="Arial"/>
          <w:b/>
          <w:bCs/>
          <w:sz w:val="24"/>
          <w:szCs w:val="24"/>
        </w:rPr>
        <w:t xml:space="preserve">Critérios de seleção do fornecedor: </w:t>
      </w:r>
    </w:p>
    <w:p w14:paraId="06F375E9" w14:textId="77777777" w:rsidR="00EA779C" w:rsidRPr="00EA779C" w:rsidRDefault="00EA779C" w:rsidP="00EA779C">
      <w:pPr>
        <w:autoSpaceDE w:val="0"/>
        <w:autoSpaceDN w:val="0"/>
        <w:adjustRightInd w:val="0"/>
        <w:spacing w:after="0" w:line="360" w:lineRule="auto"/>
        <w:ind w:left="993"/>
        <w:rPr>
          <w:rFonts w:ascii="Arial" w:eastAsia="Times New Roman" w:hAnsi="Arial" w:cs="Arial"/>
          <w:sz w:val="24"/>
          <w:szCs w:val="24"/>
        </w:rPr>
      </w:pPr>
    </w:p>
    <w:p w14:paraId="44FF1B13" w14:textId="77777777" w:rsidR="00EA779C" w:rsidRPr="00EA779C" w:rsidRDefault="00EA779C" w:rsidP="00EA779C">
      <w:pPr>
        <w:numPr>
          <w:ilvl w:val="0"/>
          <w:numId w:val="92"/>
        </w:numPr>
        <w:autoSpaceDE w:val="0"/>
        <w:autoSpaceDN w:val="0"/>
        <w:adjustRightInd w:val="0"/>
        <w:spacing w:after="0" w:line="360" w:lineRule="auto"/>
        <w:jc w:val="both"/>
        <w:rPr>
          <w:rFonts w:ascii="Arial" w:hAnsi="Arial" w:cs="Arial"/>
          <w:b/>
          <w:bCs/>
          <w:sz w:val="24"/>
          <w:szCs w:val="24"/>
        </w:rPr>
      </w:pPr>
      <w:r w:rsidRPr="00EA779C">
        <w:rPr>
          <w:rFonts w:ascii="Arial" w:hAnsi="Arial" w:cs="Arial"/>
          <w:b/>
          <w:bCs/>
          <w:sz w:val="24"/>
          <w:szCs w:val="24"/>
        </w:rPr>
        <w:t xml:space="preserve">Condições de habilitação </w:t>
      </w:r>
    </w:p>
    <w:p w14:paraId="09BE80EC" w14:textId="77777777" w:rsidR="00EA779C" w:rsidRPr="00EA779C" w:rsidRDefault="00EA779C" w:rsidP="00EA779C">
      <w:pPr>
        <w:autoSpaceDE w:val="0"/>
        <w:autoSpaceDN w:val="0"/>
        <w:adjustRightInd w:val="0"/>
        <w:spacing w:after="0" w:line="360" w:lineRule="auto"/>
        <w:ind w:left="1713" w:hanging="12"/>
        <w:jc w:val="both"/>
        <w:rPr>
          <w:rFonts w:ascii="Arial" w:hAnsi="Arial" w:cs="Arial"/>
          <w:sz w:val="24"/>
          <w:szCs w:val="24"/>
        </w:rPr>
      </w:pPr>
      <w:r w:rsidRPr="00EA779C">
        <w:rPr>
          <w:rFonts w:ascii="Arial" w:hAnsi="Arial" w:cs="Arial"/>
          <w:sz w:val="24"/>
          <w:szCs w:val="24"/>
        </w:rPr>
        <w:lastRenderedPageBreak/>
        <w:t>Para fins de habilitação, deverá o licitante comprovar os seguintes requisitos:</w:t>
      </w:r>
    </w:p>
    <w:p w14:paraId="6C64891E" w14:textId="77777777" w:rsidR="00EA779C" w:rsidRPr="00EA779C" w:rsidRDefault="00EA779C" w:rsidP="00EA779C">
      <w:pPr>
        <w:autoSpaceDE w:val="0"/>
        <w:autoSpaceDN w:val="0"/>
        <w:adjustRightInd w:val="0"/>
        <w:spacing w:after="0" w:line="360" w:lineRule="auto"/>
        <w:ind w:left="1713" w:hanging="12"/>
        <w:jc w:val="both"/>
        <w:rPr>
          <w:rFonts w:ascii="Arial" w:hAnsi="Arial" w:cs="Arial"/>
          <w:sz w:val="24"/>
          <w:szCs w:val="24"/>
        </w:rPr>
      </w:pPr>
    </w:p>
    <w:p w14:paraId="67ED2441" w14:textId="77777777" w:rsidR="00EA779C" w:rsidRPr="00EA779C" w:rsidRDefault="00EA779C" w:rsidP="00EA779C">
      <w:pPr>
        <w:autoSpaceDE w:val="0"/>
        <w:autoSpaceDN w:val="0"/>
        <w:adjustRightInd w:val="0"/>
        <w:spacing w:after="0" w:line="360" w:lineRule="auto"/>
        <w:ind w:left="1713" w:hanging="12"/>
        <w:jc w:val="both"/>
        <w:rPr>
          <w:rFonts w:ascii="Arial" w:hAnsi="Arial" w:cs="Arial"/>
          <w:b/>
          <w:bCs/>
          <w:sz w:val="24"/>
          <w:szCs w:val="24"/>
        </w:rPr>
      </w:pPr>
      <w:r w:rsidRPr="00EA779C">
        <w:rPr>
          <w:rFonts w:ascii="Arial" w:hAnsi="Arial" w:cs="Arial"/>
          <w:b/>
          <w:bCs/>
          <w:sz w:val="24"/>
          <w:szCs w:val="24"/>
        </w:rPr>
        <w:t>Habilitação jurídica</w:t>
      </w:r>
    </w:p>
    <w:p w14:paraId="0F94C23C" w14:textId="77777777" w:rsidR="00EA779C" w:rsidRPr="00EA779C" w:rsidRDefault="00EA779C" w:rsidP="00EA779C">
      <w:pPr>
        <w:autoSpaceDE w:val="0"/>
        <w:autoSpaceDN w:val="0"/>
        <w:adjustRightInd w:val="0"/>
        <w:spacing w:after="0" w:line="360" w:lineRule="auto"/>
        <w:ind w:left="1713" w:hanging="12"/>
        <w:jc w:val="both"/>
        <w:rPr>
          <w:rFonts w:ascii="Arial" w:hAnsi="Arial" w:cs="Arial"/>
          <w:b/>
          <w:bCs/>
          <w:sz w:val="24"/>
          <w:szCs w:val="24"/>
        </w:rPr>
      </w:pPr>
    </w:p>
    <w:p w14:paraId="58EC2B7F" w14:textId="77777777" w:rsidR="00EA779C" w:rsidRPr="00EA779C" w:rsidRDefault="00EA779C" w:rsidP="00EA779C">
      <w:pPr>
        <w:numPr>
          <w:ilvl w:val="0"/>
          <w:numId w:val="93"/>
        </w:numPr>
        <w:autoSpaceDE w:val="0"/>
        <w:autoSpaceDN w:val="0"/>
        <w:adjustRightInd w:val="0"/>
        <w:spacing w:after="0" w:line="360" w:lineRule="auto"/>
        <w:ind w:left="1985" w:hanging="12"/>
        <w:jc w:val="both"/>
        <w:rPr>
          <w:rFonts w:ascii="Arial" w:hAnsi="Arial" w:cs="Arial"/>
          <w:sz w:val="24"/>
          <w:szCs w:val="24"/>
        </w:rPr>
      </w:pPr>
      <w:r w:rsidRPr="00EA779C">
        <w:rPr>
          <w:rFonts w:ascii="Arial" w:hAnsi="Arial" w:cs="Arial"/>
          <w:sz w:val="24"/>
          <w:szCs w:val="24"/>
        </w:rPr>
        <w:t>Pessoa física: cédula de identidade (RG) ou documento equivalente que, por força de lei, tenha validade para fins de identificação em todo o território nacional;</w:t>
      </w:r>
    </w:p>
    <w:p w14:paraId="774D8DB6"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t xml:space="preserve">Empresário individual: inscrição no Registro Público de Empresas Mercantis, a cargo da Junta Comercial da respectiva sede; </w:t>
      </w:r>
    </w:p>
    <w:p w14:paraId="75427281"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t xml:space="preserve">Microempreendedor Individual - MEI: Certificado da Condição de Microempreendedor Individual - CCMEI, cuja aceitação ficará condicionada à verificação da autenticidade no sítio https://www.gov.br/empresas-e-negocios/pt-br/empreendedor; </w:t>
      </w:r>
    </w:p>
    <w:p w14:paraId="112FB494"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E2F5307"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28911567"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t>Sociedade simples: inscrição do ato constitutivo no Registro Civil de Pessoas Jurídicas do local de sua sede, acompanhada de documento comprobatório de seus administradores;</w:t>
      </w:r>
    </w:p>
    <w:p w14:paraId="60EECC95"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lastRenderedPageBreak/>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42B6ADD"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t>Sociedade cooperativa: ata de fundação e estatuto social, com a ata da assembleia que o aprovou, devidamente arquivado na Junta Comercial ou inscrito no Registro Civil das Pessoas Jurídicas da respectiva sede.</w:t>
      </w:r>
    </w:p>
    <w:p w14:paraId="50AF67FE" w14:textId="77777777" w:rsidR="00EA779C" w:rsidRPr="00EA779C" w:rsidRDefault="00EA779C" w:rsidP="00EA779C">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A779C">
        <w:rPr>
          <w:rFonts w:ascii="Arial" w:hAnsi="Arial" w:cs="Arial"/>
          <w:sz w:val="24"/>
          <w:szCs w:val="24"/>
        </w:rPr>
        <w:t>Agricultor familiar: Declaração de Aptidão ao Pronaf – DAP ou DAP-P válida, ou, ainda, outros documentos definidos pela Secretaria Especial de Agricultura Familiar e do Desenvolvimento Agrário.</w:t>
      </w:r>
    </w:p>
    <w:p w14:paraId="74354E97" w14:textId="77777777" w:rsidR="00EA779C" w:rsidRPr="00EA779C" w:rsidRDefault="00EA779C" w:rsidP="00EA779C">
      <w:pPr>
        <w:numPr>
          <w:ilvl w:val="0"/>
          <w:numId w:val="93"/>
        </w:numPr>
        <w:autoSpaceDE w:val="0"/>
        <w:autoSpaceDN w:val="0"/>
        <w:adjustRightInd w:val="0"/>
        <w:spacing w:after="0" w:line="360" w:lineRule="auto"/>
        <w:ind w:left="1985" w:right="401" w:firstLine="0"/>
        <w:jc w:val="both"/>
        <w:rPr>
          <w:rFonts w:ascii="Arial" w:hAnsi="Arial" w:cs="Arial"/>
          <w:sz w:val="24"/>
          <w:szCs w:val="24"/>
        </w:rPr>
      </w:pPr>
      <w:r w:rsidRPr="00EA779C">
        <w:rPr>
          <w:rFonts w:ascii="Arial" w:hAnsi="Arial" w:cs="Arial"/>
          <w:sz w:val="24"/>
          <w:szCs w:val="24"/>
        </w:rPr>
        <w:t>Produtor Rural: matrícula no Cadastro Específico do INSS – CEI, que comprove a qualificação como produtor rural pessoa física.</w:t>
      </w:r>
    </w:p>
    <w:p w14:paraId="3C14F675" w14:textId="77777777" w:rsidR="00EA779C" w:rsidRPr="00EA779C" w:rsidRDefault="00EA779C" w:rsidP="00EA779C">
      <w:pPr>
        <w:numPr>
          <w:ilvl w:val="0"/>
          <w:numId w:val="94"/>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Os documentos apresentados deverão estar acompanhados de todas as alterações ou da consolidação respectiva.</w:t>
      </w:r>
    </w:p>
    <w:p w14:paraId="0B3FCD3C" w14:textId="77777777" w:rsidR="00EA779C" w:rsidRPr="00EA779C" w:rsidRDefault="00EA779C" w:rsidP="00EA779C">
      <w:pPr>
        <w:autoSpaceDE w:val="0"/>
        <w:autoSpaceDN w:val="0"/>
        <w:adjustRightInd w:val="0"/>
        <w:spacing w:after="0" w:line="360" w:lineRule="auto"/>
        <w:ind w:left="2433"/>
        <w:jc w:val="both"/>
        <w:rPr>
          <w:rFonts w:ascii="Arial" w:hAnsi="Arial" w:cs="Arial"/>
          <w:sz w:val="24"/>
          <w:szCs w:val="24"/>
        </w:rPr>
      </w:pPr>
    </w:p>
    <w:p w14:paraId="29B12B66" w14:textId="77777777" w:rsidR="00EA779C" w:rsidRPr="00EA779C" w:rsidRDefault="00EA779C" w:rsidP="00EA779C">
      <w:pPr>
        <w:autoSpaceDE w:val="0"/>
        <w:autoSpaceDN w:val="0"/>
        <w:adjustRightInd w:val="0"/>
        <w:spacing w:after="0" w:line="360" w:lineRule="auto"/>
        <w:ind w:left="1713"/>
        <w:jc w:val="both"/>
        <w:rPr>
          <w:rFonts w:ascii="Arial" w:hAnsi="Arial" w:cs="Arial"/>
          <w:b/>
          <w:bCs/>
          <w:sz w:val="24"/>
          <w:szCs w:val="24"/>
        </w:rPr>
      </w:pPr>
      <w:r w:rsidRPr="00EA779C">
        <w:rPr>
          <w:rFonts w:ascii="Arial" w:hAnsi="Arial" w:cs="Arial"/>
          <w:b/>
          <w:bCs/>
          <w:sz w:val="24"/>
          <w:szCs w:val="24"/>
        </w:rPr>
        <w:t>Habilitação fiscal, social e trabalhista</w:t>
      </w:r>
    </w:p>
    <w:p w14:paraId="0CDAAF2A" w14:textId="77777777" w:rsidR="00EA779C" w:rsidRPr="00EA779C" w:rsidRDefault="00EA779C" w:rsidP="00EA779C">
      <w:pPr>
        <w:autoSpaceDE w:val="0"/>
        <w:autoSpaceDN w:val="0"/>
        <w:adjustRightInd w:val="0"/>
        <w:spacing w:after="0" w:line="360" w:lineRule="auto"/>
        <w:ind w:left="1713"/>
        <w:jc w:val="both"/>
        <w:rPr>
          <w:rFonts w:ascii="Arial" w:hAnsi="Arial" w:cs="Arial"/>
          <w:b/>
          <w:bCs/>
          <w:sz w:val="24"/>
          <w:szCs w:val="24"/>
        </w:rPr>
      </w:pPr>
    </w:p>
    <w:p w14:paraId="3C7EA032"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Prova de inscrição no Cadastro Nacional de Pessoas Jurídicas ou no Cadastro de Pessoas Físicas, conforme o caso;</w:t>
      </w:r>
    </w:p>
    <w:p w14:paraId="60D47202"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w:t>
      </w:r>
      <w:r w:rsidRPr="00EA779C">
        <w:rPr>
          <w:rFonts w:ascii="Arial" w:hAnsi="Arial" w:cs="Arial"/>
          <w:sz w:val="24"/>
          <w:szCs w:val="24"/>
        </w:rPr>
        <w:lastRenderedPageBreak/>
        <w:t>administrados, inclusive aqueles relativos à Seguridade Social, nos termos da Portaria Conjunta nº 1.751, de 02 de outubro de 2014, do Secretário da Receita Federal do Brasil e da Procuradora-Geral da Fazenda Nacional.</w:t>
      </w:r>
    </w:p>
    <w:p w14:paraId="51269A61"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Prova de regularidade com o Fundo de Garantia do Tempo de Serviço (FGTS);</w:t>
      </w:r>
    </w:p>
    <w:p w14:paraId="50FD6B68"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0E4B66"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 xml:space="preserve">Prova de inscrição no cadastro de contribuintes [Estadual/Distrital] ou [Municipal/Distrital] relativo ao domicílio ou sede do fornecedor, pertinente ao seu ramo de atividade e compatível com o objeto contratual; </w:t>
      </w:r>
    </w:p>
    <w:p w14:paraId="306F60FF"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Prova de regularidade com a Fazenda [Estadual/Distrital] ou [Municipal/Distrital] do domicílio ou sede do fornecedor, relativa à atividade em cujo exercício contrata ou concorre;</w:t>
      </w:r>
    </w:p>
    <w:p w14:paraId="3BE8E16A"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701C83FC" w14:textId="77777777" w:rsidR="00EA779C" w:rsidRPr="00EA779C" w:rsidRDefault="00EA779C" w:rsidP="00EA779C">
      <w:pPr>
        <w:numPr>
          <w:ilvl w:val="0"/>
          <w:numId w:val="95"/>
        </w:numPr>
        <w:autoSpaceDE w:val="0"/>
        <w:autoSpaceDN w:val="0"/>
        <w:adjustRightInd w:val="0"/>
        <w:spacing w:after="0" w:line="360" w:lineRule="auto"/>
        <w:jc w:val="both"/>
        <w:rPr>
          <w:rFonts w:ascii="Arial" w:hAnsi="Arial" w:cs="Arial"/>
          <w:sz w:val="24"/>
          <w:szCs w:val="24"/>
        </w:rPr>
      </w:pPr>
      <w:r w:rsidRPr="00EA779C">
        <w:rPr>
          <w:rFonts w:ascii="Arial" w:hAnsi="Arial" w:cs="Arial"/>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1004AA5" w14:textId="77777777" w:rsidR="00EA779C" w:rsidRPr="00EA779C" w:rsidRDefault="00EA779C" w:rsidP="00EA779C">
      <w:pPr>
        <w:autoSpaceDE w:val="0"/>
        <w:autoSpaceDN w:val="0"/>
        <w:adjustRightInd w:val="0"/>
        <w:spacing w:after="0" w:line="360" w:lineRule="auto"/>
        <w:ind w:left="2433"/>
        <w:jc w:val="both"/>
        <w:rPr>
          <w:rFonts w:ascii="Arial" w:hAnsi="Arial" w:cs="Arial"/>
          <w:sz w:val="24"/>
          <w:szCs w:val="24"/>
        </w:rPr>
      </w:pPr>
    </w:p>
    <w:p w14:paraId="533C453A" w14:textId="77777777" w:rsidR="00EA779C" w:rsidRPr="00EA779C" w:rsidRDefault="00EA779C" w:rsidP="00EA779C">
      <w:pPr>
        <w:autoSpaceDE w:val="0"/>
        <w:autoSpaceDN w:val="0"/>
        <w:adjustRightInd w:val="0"/>
        <w:spacing w:after="0" w:line="360" w:lineRule="auto"/>
        <w:ind w:left="1560"/>
        <w:jc w:val="both"/>
        <w:rPr>
          <w:rFonts w:ascii="Arial" w:hAnsi="Arial" w:cs="Arial"/>
          <w:b/>
          <w:bCs/>
          <w:sz w:val="24"/>
          <w:szCs w:val="24"/>
        </w:rPr>
      </w:pPr>
      <w:r w:rsidRPr="00EA779C">
        <w:rPr>
          <w:rFonts w:ascii="Arial" w:hAnsi="Arial" w:cs="Arial"/>
          <w:b/>
          <w:bCs/>
          <w:sz w:val="24"/>
          <w:szCs w:val="24"/>
        </w:rPr>
        <w:lastRenderedPageBreak/>
        <w:t>Qualificação Econômico-Financeira</w:t>
      </w:r>
    </w:p>
    <w:p w14:paraId="4A389F22" w14:textId="77777777" w:rsidR="00EA779C" w:rsidRPr="00EA779C" w:rsidRDefault="00EA779C" w:rsidP="00EA779C">
      <w:pPr>
        <w:autoSpaceDE w:val="0"/>
        <w:autoSpaceDN w:val="0"/>
        <w:adjustRightInd w:val="0"/>
        <w:spacing w:after="0" w:line="360" w:lineRule="auto"/>
        <w:ind w:left="2433"/>
        <w:jc w:val="both"/>
        <w:rPr>
          <w:rFonts w:ascii="Arial" w:hAnsi="Arial" w:cs="Arial"/>
          <w:b/>
          <w:bCs/>
          <w:sz w:val="24"/>
          <w:szCs w:val="24"/>
        </w:rPr>
      </w:pPr>
    </w:p>
    <w:p w14:paraId="793DA5C1" w14:textId="77777777" w:rsidR="00EA779C" w:rsidRPr="00EA779C" w:rsidRDefault="00EA779C" w:rsidP="00EA779C">
      <w:pPr>
        <w:numPr>
          <w:ilvl w:val="0"/>
          <w:numId w:val="96"/>
        </w:numPr>
        <w:autoSpaceDE w:val="0"/>
        <w:autoSpaceDN w:val="0"/>
        <w:adjustRightInd w:val="0"/>
        <w:spacing w:after="0" w:line="360" w:lineRule="auto"/>
        <w:ind w:left="1985"/>
        <w:jc w:val="both"/>
        <w:rPr>
          <w:rFonts w:ascii="Arial" w:hAnsi="Arial" w:cs="Arial"/>
          <w:sz w:val="24"/>
          <w:szCs w:val="24"/>
        </w:rPr>
      </w:pPr>
      <w:r w:rsidRPr="00EA779C">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4D0CC51D" w14:textId="77777777" w:rsidR="00EA779C" w:rsidRPr="00EA779C" w:rsidRDefault="00EA779C" w:rsidP="00EA779C">
      <w:pPr>
        <w:numPr>
          <w:ilvl w:val="0"/>
          <w:numId w:val="96"/>
        </w:numPr>
        <w:autoSpaceDE w:val="0"/>
        <w:autoSpaceDN w:val="0"/>
        <w:adjustRightInd w:val="0"/>
        <w:spacing w:after="0" w:line="360" w:lineRule="auto"/>
        <w:ind w:left="1985"/>
        <w:jc w:val="both"/>
        <w:rPr>
          <w:rFonts w:ascii="Arial" w:hAnsi="Arial" w:cs="Arial"/>
          <w:sz w:val="24"/>
          <w:szCs w:val="24"/>
        </w:rPr>
      </w:pPr>
      <w:r w:rsidRPr="00EA779C">
        <w:rPr>
          <w:rFonts w:ascii="Arial" w:hAnsi="Arial" w:cs="Arial"/>
          <w:sz w:val="24"/>
          <w:szCs w:val="24"/>
        </w:rPr>
        <w:t>Certidão negativa de falência expedida pelo distribuidor da sede do fornecedor.</w:t>
      </w:r>
    </w:p>
    <w:p w14:paraId="7DF2C7DE" w14:textId="77777777" w:rsidR="00EA779C" w:rsidRPr="00EA779C" w:rsidRDefault="00EA779C" w:rsidP="00EA779C">
      <w:pPr>
        <w:numPr>
          <w:ilvl w:val="0"/>
          <w:numId w:val="96"/>
        </w:numPr>
        <w:autoSpaceDE w:val="0"/>
        <w:autoSpaceDN w:val="0"/>
        <w:adjustRightInd w:val="0"/>
        <w:spacing w:after="0" w:line="360" w:lineRule="auto"/>
        <w:ind w:left="1985"/>
        <w:jc w:val="both"/>
        <w:rPr>
          <w:rFonts w:ascii="Arial" w:hAnsi="Arial" w:cs="Arial"/>
          <w:sz w:val="24"/>
          <w:szCs w:val="24"/>
        </w:rPr>
      </w:pPr>
      <w:r w:rsidRPr="00EA779C">
        <w:rPr>
          <w:rFonts w:ascii="Arial" w:hAnsi="Arial" w:cs="Arial"/>
          <w:sz w:val="24"/>
          <w:szCs w:val="24"/>
        </w:rPr>
        <w:t>Será exigida da licitante em recuperação judicial a comprovação de que o plano de recuperação foi acolhido na esfera judicial, na forma do art. 58 da Lei n. 11.101, de 2005.</w:t>
      </w:r>
    </w:p>
    <w:p w14:paraId="65EA83C9" w14:textId="77777777" w:rsidR="00EA779C" w:rsidRPr="00EA779C" w:rsidRDefault="00EA779C" w:rsidP="00EA779C">
      <w:pPr>
        <w:autoSpaceDE w:val="0"/>
        <w:autoSpaceDN w:val="0"/>
        <w:adjustRightInd w:val="0"/>
        <w:spacing w:after="0" w:line="360" w:lineRule="auto"/>
        <w:ind w:left="1713"/>
        <w:jc w:val="both"/>
        <w:rPr>
          <w:rFonts w:ascii="Arial" w:hAnsi="Arial" w:cs="Arial"/>
          <w:sz w:val="24"/>
          <w:szCs w:val="24"/>
        </w:rPr>
      </w:pPr>
    </w:p>
    <w:p w14:paraId="70CEA4D6" w14:textId="77777777" w:rsidR="00EA779C" w:rsidRPr="00EA779C" w:rsidRDefault="00EA779C" w:rsidP="00EA779C">
      <w:pPr>
        <w:autoSpaceDE w:val="0"/>
        <w:autoSpaceDN w:val="0"/>
        <w:adjustRightInd w:val="0"/>
        <w:spacing w:after="0" w:line="360" w:lineRule="auto"/>
        <w:ind w:left="1713"/>
        <w:jc w:val="both"/>
        <w:rPr>
          <w:rFonts w:ascii="Arial" w:hAnsi="Arial" w:cs="Arial"/>
          <w:b/>
          <w:bCs/>
          <w:sz w:val="24"/>
          <w:szCs w:val="24"/>
        </w:rPr>
      </w:pPr>
      <w:r w:rsidRPr="00EA779C">
        <w:rPr>
          <w:rFonts w:ascii="Arial" w:hAnsi="Arial" w:cs="Arial"/>
          <w:b/>
          <w:bCs/>
          <w:sz w:val="24"/>
          <w:szCs w:val="24"/>
        </w:rPr>
        <w:t>Qualificação Técnica</w:t>
      </w:r>
    </w:p>
    <w:p w14:paraId="42969862" w14:textId="77777777" w:rsidR="00EA779C" w:rsidRPr="00EA779C" w:rsidRDefault="00EA779C" w:rsidP="00EA779C">
      <w:pPr>
        <w:autoSpaceDE w:val="0"/>
        <w:autoSpaceDN w:val="0"/>
        <w:adjustRightInd w:val="0"/>
        <w:spacing w:after="0" w:line="360" w:lineRule="auto"/>
        <w:ind w:left="1713"/>
        <w:jc w:val="both"/>
        <w:rPr>
          <w:rFonts w:ascii="Arial" w:hAnsi="Arial" w:cs="Arial"/>
          <w:b/>
          <w:bCs/>
          <w:sz w:val="24"/>
          <w:szCs w:val="24"/>
        </w:rPr>
      </w:pPr>
    </w:p>
    <w:p w14:paraId="2660BE25" w14:textId="77777777" w:rsidR="00EA779C" w:rsidRPr="00EA779C" w:rsidRDefault="00EA779C" w:rsidP="00EA779C">
      <w:pPr>
        <w:numPr>
          <w:ilvl w:val="0"/>
          <w:numId w:val="97"/>
        </w:numPr>
        <w:autoSpaceDE w:val="0"/>
        <w:autoSpaceDN w:val="0"/>
        <w:adjustRightInd w:val="0"/>
        <w:spacing w:after="0" w:line="360" w:lineRule="auto"/>
        <w:ind w:left="1985"/>
        <w:jc w:val="both"/>
        <w:rPr>
          <w:rFonts w:ascii="Arial" w:hAnsi="Arial" w:cs="Arial"/>
          <w:sz w:val="24"/>
          <w:szCs w:val="24"/>
        </w:rPr>
      </w:pPr>
      <w:r w:rsidRPr="00EA779C">
        <w:rPr>
          <w:rFonts w:ascii="Arial" w:hAnsi="Arial" w:cs="Arial"/>
          <w:sz w:val="24"/>
          <w:szCs w:val="24"/>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686B6369" w14:textId="77777777" w:rsidR="00EA779C" w:rsidRPr="00EA779C" w:rsidRDefault="00EA779C" w:rsidP="00EA779C">
      <w:pPr>
        <w:autoSpaceDE w:val="0"/>
        <w:autoSpaceDN w:val="0"/>
        <w:adjustRightInd w:val="0"/>
        <w:spacing w:after="0" w:line="360" w:lineRule="auto"/>
        <w:ind w:left="2433"/>
        <w:jc w:val="both"/>
        <w:rPr>
          <w:rFonts w:ascii="Arial" w:hAnsi="Arial" w:cs="Arial"/>
          <w:sz w:val="24"/>
          <w:szCs w:val="24"/>
        </w:rPr>
      </w:pPr>
    </w:p>
    <w:p w14:paraId="7AD1A867" w14:textId="77777777" w:rsidR="00EA779C" w:rsidRPr="00EA779C" w:rsidRDefault="00EA779C" w:rsidP="00EA779C">
      <w:pPr>
        <w:numPr>
          <w:ilvl w:val="0"/>
          <w:numId w:val="92"/>
        </w:numPr>
        <w:autoSpaceDE w:val="0"/>
        <w:autoSpaceDN w:val="0"/>
        <w:adjustRightInd w:val="0"/>
        <w:spacing w:after="0" w:line="360" w:lineRule="auto"/>
        <w:jc w:val="both"/>
        <w:rPr>
          <w:rFonts w:ascii="Arial" w:hAnsi="Arial" w:cs="Arial"/>
          <w:sz w:val="24"/>
          <w:szCs w:val="24"/>
        </w:rPr>
      </w:pPr>
      <w:r w:rsidRPr="00EA779C">
        <w:rPr>
          <w:rFonts w:ascii="Arial" w:hAnsi="Arial" w:cs="Arial"/>
          <w:b/>
          <w:bCs/>
          <w:sz w:val="24"/>
          <w:szCs w:val="24"/>
        </w:rPr>
        <w:t>Amostra:</w:t>
      </w:r>
      <w:r w:rsidRPr="00EA779C">
        <w:rPr>
          <w:rFonts w:ascii="Arial" w:hAnsi="Arial" w:cs="Arial"/>
          <w:sz w:val="24"/>
          <w:szCs w:val="24"/>
        </w:rPr>
        <w:t xml:space="preserve"> não será exigida amostra.</w:t>
      </w:r>
    </w:p>
    <w:p w14:paraId="583681E2" w14:textId="77777777" w:rsidR="00EA779C" w:rsidRPr="00EA779C" w:rsidRDefault="00EA779C" w:rsidP="00EA779C">
      <w:pPr>
        <w:numPr>
          <w:ilvl w:val="0"/>
          <w:numId w:val="92"/>
        </w:numPr>
        <w:autoSpaceDE w:val="0"/>
        <w:autoSpaceDN w:val="0"/>
        <w:adjustRightInd w:val="0"/>
        <w:spacing w:after="0" w:line="360" w:lineRule="auto"/>
        <w:jc w:val="both"/>
        <w:rPr>
          <w:rFonts w:ascii="Arial" w:hAnsi="Arial" w:cs="Arial"/>
          <w:sz w:val="24"/>
          <w:szCs w:val="24"/>
        </w:rPr>
      </w:pPr>
      <w:r w:rsidRPr="00EA779C">
        <w:rPr>
          <w:rFonts w:ascii="Arial" w:hAnsi="Arial" w:cs="Arial"/>
          <w:b/>
          <w:bCs/>
          <w:sz w:val="24"/>
          <w:szCs w:val="24"/>
        </w:rPr>
        <w:t>Aceitabilidade de preços:</w:t>
      </w:r>
      <w:r w:rsidRPr="00EA779C">
        <w:rPr>
          <w:rFonts w:ascii="Arial" w:hAnsi="Arial" w:cs="Arial"/>
          <w:sz w:val="24"/>
          <w:szCs w:val="24"/>
        </w:rPr>
        <w:t xml:space="preserve"> a licitação será pelo menor preço unitário, sendo o preço máximo aquele demonstrado na planilha de preços.</w:t>
      </w:r>
    </w:p>
    <w:p w14:paraId="3E21AEB7" w14:textId="77777777" w:rsidR="00EA779C" w:rsidRPr="00EA779C" w:rsidRDefault="00EA779C" w:rsidP="00EA779C">
      <w:pPr>
        <w:numPr>
          <w:ilvl w:val="0"/>
          <w:numId w:val="92"/>
        </w:numPr>
        <w:autoSpaceDE w:val="0"/>
        <w:autoSpaceDN w:val="0"/>
        <w:adjustRightInd w:val="0"/>
        <w:spacing w:after="0" w:line="360" w:lineRule="auto"/>
        <w:jc w:val="both"/>
        <w:rPr>
          <w:rFonts w:ascii="Arial" w:hAnsi="Arial" w:cs="Arial"/>
          <w:sz w:val="24"/>
          <w:szCs w:val="24"/>
        </w:rPr>
      </w:pPr>
      <w:r w:rsidRPr="00EA779C">
        <w:rPr>
          <w:rFonts w:ascii="Arial" w:hAnsi="Arial" w:cs="Arial"/>
          <w:b/>
          <w:bCs/>
          <w:sz w:val="24"/>
          <w:szCs w:val="24"/>
        </w:rPr>
        <w:t>Julgamento das propostas:</w:t>
      </w:r>
      <w:r w:rsidRPr="00EA779C">
        <w:rPr>
          <w:rFonts w:ascii="Arial" w:hAnsi="Arial" w:cs="Arial"/>
          <w:sz w:val="24"/>
          <w:szCs w:val="24"/>
        </w:rPr>
        <w:t xml:space="preserve"> menor preço unitário.</w:t>
      </w:r>
    </w:p>
    <w:p w14:paraId="2D3886BC" w14:textId="77777777" w:rsidR="00EA779C" w:rsidRPr="00EA779C" w:rsidRDefault="00EA779C" w:rsidP="00EA779C">
      <w:pPr>
        <w:autoSpaceDE w:val="0"/>
        <w:autoSpaceDN w:val="0"/>
        <w:adjustRightInd w:val="0"/>
        <w:spacing w:after="0" w:line="360" w:lineRule="auto"/>
        <w:ind w:left="1418"/>
        <w:jc w:val="both"/>
        <w:rPr>
          <w:rFonts w:ascii="Arial" w:hAnsi="Arial" w:cs="Arial"/>
          <w:sz w:val="24"/>
          <w:szCs w:val="24"/>
        </w:rPr>
      </w:pPr>
    </w:p>
    <w:p w14:paraId="6C95B57B" w14:textId="77777777" w:rsidR="00EA779C" w:rsidRPr="00EA779C" w:rsidRDefault="00EA779C" w:rsidP="00EA779C">
      <w:pPr>
        <w:autoSpaceDE w:val="0"/>
        <w:autoSpaceDN w:val="0"/>
        <w:adjustRightInd w:val="0"/>
        <w:spacing w:after="0" w:line="360" w:lineRule="auto"/>
        <w:ind w:left="993"/>
        <w:jc w:val="both"/>
        <w:rPr>
          <w:rFonts w:ascii="Arial" w:eastAsia="Times New Roman" w:hAnsi="Arial" w:cs="Arial"/>
          <w:sz w:val="24"/>
          <w:szCs w:val="24"/>
        </w:rPr>
      </w:pPr>
      <w:r w:rsidRPr="00EA779C">
        <w:rPr>
          <w:rFonts w:ascii="Arial" w:eastAsia="Times New Roman" w:hAnsi="Arial" w:cs="Arial"/>
          <w:b/>
          <w:bCs/>
          <w:sz w:val="24"/>
          <w:szCs w:val="24"/>
        </w:rPr>
        <w:t>IV.c Práticas de sustentabilidade:</w:t>
      </w:r>
      <w:r w:rsidRPr="00EA779C">
        <w:rPr>
          <w:rFonts w:eastAsia="Times New Roman"/>
          <w:sz w:val="20"/>
          <w:szCs w:val="20"/>
          <w:lang w:eastAsia="pt-BR"/>
        </w:rPr>
        <w:t xml:space="preserve"> </w:t>
      </w:r>
      <w:r w:rsidRPr="00EA779C">
        <w:rPr>
          <w:rFonts w:ascii="Arial" w:eastAsia="Times New Roman" w:hAnsi="Arial" w:cs="Arial"/>
          <w:sz w:val="24"/>
          <w:szCs w:val="24"/>
        </w:rPr>
        <w:t xml:space="preserve">Ao integrar essas práticas em suas decisões de aquisição, a Câmara Municipal de Extrema pode não apenas atender às suas necessidades operacionais, mas também promover valores sustentáveis nas esferas ambiental, social e econômica. Ambiental: Priorizar a utilização de práticas sustentáveis de </w:t>
      </w:r>
      <w:r w:rsidRPr="00EA779C">
        <w:rPr>
          <w:rFonts w:ascii="Arial" w:eastAsia="Times New Roman" w:hAnsi="Arial" w:cs="Arial"/>
          <w:sz w:val="24"/>
          <w:szCs w:val="24"/>
        </w:rPr>
        <w:lastRenderedPageBreak/>
        <w:t>produção de papel, como certificações de manejo florestal responsável. Redução do consumo de papel: Reduzir o consumo de papel, como a digitalização de documentos e a adoção de práticas de impressão frente e verso, pode diminuir a quantidade de papel necessária, além de economizar recursos naturais e reduzir custos. Reciclagem: Promover a coleta seletiva e o descarte adequado de papel dentro das instalações da Câmara Municipal de Extrema pode contribuir para aumentar a taxa de reciclagem e reduzir a quantidade de resíduos destinados a aterros sanitários</w:t>
      </w:r>
    </w:p>
    <w:p w14:paraId="4660320F" w14:textId="77777777" w:rsidR="00EA779C" w:rsidRPr="00EA779C" w:rsidRDefault="00EA779C" w:rsidP="00EA779C">
      <w:pPr>
        <w:autoSpaceDE w:val="0"/>
        <w:autoSpaceDN w:val="0"/>
        <w:adjustRightInd w:val="0"/>
        <w:spacing w:after="0" w:line="360" w:lineRule="auto"/>
        <w:ind w:left="993"/>
        <w:jc w:val="both"/>
        <w:rPr>
          <w:rFonts w:ascii="Arial" w:eastAsia="Times New Roman" w:hAnsi="Arial" w:cs="Arial"/>
          <w:sz w:val="24"/>
          <w:szCs w:val="24"/>
        </w:rPr>
      </w:pPr>
    </w:p>
    <w:p w14:paraId="736D4562" w14:textId="77777777" w:rsidR="00EA779C" w:rsidRPr="00EA779C" w:rsidRDefault="00EA779C" w:rsidP="00EA779C">
      <w:pPr>
        <w:numPr>
          <w:ilvl w:val="0"/>
          <w:numId w:val="88"/>
        </w:numPr>
        <w:spacing w:after="0" w:line="360" w:lineRule="auto"/>
        <w:ind w:left="993" w:firstLine="0"/>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Estimativa das quantidades a serem contratadas, acompanhada das memórias de cálculo e dos documentos que lhe dão suporte, considerando a interdependência com outras contratações, de modo a possibilitar economia de escala.</w:t>
      </w:r>
    </w:p>
    <w:p w14:paraId="420BBBEF" w14:textId="77777777" w:rsidR="00EA779C" w:rsidRPr="00EA779C" w:rsidRDefault="00EA779C" w:rsidP="00EA779C">
      <w:pPr>
        <w:spacing w:after="0" w:line="360" w:lineRule="auto"/>
        <w:ind w:left="993"/>
        <w:jc w:val="both"/>
        <w:rPr>
          <w:rFonts w:ascii="Arial" w:eastAsia="Verdana" w:hAnsi="Arial" w:cs="Arial"/>
          <w:b/>
          <w:bCs/>
          <w:sz w:val="24"/>
          <w:szCs w:val="24"/>
          <w:lang w:eastAsia="pt-BR"/>
        </w:rPr>
      </w:pPr>
    </w:p>
    <w:p w14:paraId="57359910" w14:textId="77777777" w:rsidR="00EA779C" w:rsidRPr="00EA779C" w:rsidRDefault="00EA779C" w:rsidP="00EA779C">
      <w:pPr>
        <w:spacing w:after="0" w:line="360" w:lineRule="auto"/>
        <w:ind w:left="709"/>
        <w:jc w:val="both"/>
        <w:rPr>
          <w:rFonts w:ascii="Arial" w:eastAsia="Verdana" w:hAnsi="Arial" w:cs="Arial"/>
          <w:sz w:val="24"/>
          <w:szCs w:val="24"/>
          <w:lang w:eastAsia="pt-BR"/>
        </w:rPr>
      </w:pPr>
      <w:r w:rsidRPr="00EA779C">
        <w:rPr>
          <w:rFonts w:ascii="Arial" w:eastAsia="Verdana" w:hAnsi="Arial" w:cs="Arial"/>
          <w:sz w:val="24"/>
          <w:szCs w:val="24"/>
          <w:lang w:eastAsia="pt-BR"/>
        </w:rPr>
        <w:t>Os quantitativos estimados para a contratação são resultantes do levantamento de necessidade de aquisição, e são estimadas em função do consumo anterior (perfil de consumo) alinhada com a sua provável utilização, com detalhamentos a seguir descritos:</w:t>
      </w:r>
    </w:p>
    <w:p w14:paraId="3E3DE177" w14:textId="77777777" w:rsidR="00EA779C" w:rsidRPr="00EA779C" w:rsidRDefault="00EA779C" w:rsidP="00EA779C">
      <w:pPr>
        <w:spacing w:after="0" w:line="360" w:lineRule="auto"/>
        <w:ind w:left="993"/>
        <w:jc w:val="both"/>
        <w:rPr>
          <w:rFonts w:ascii="Arial" w:eastAsia="Verdana" w:hAnsi="Arial" w:cs="Arial"/>
          <w:b/>
          <w:bCs/>
          <w:sz w:val="24"/>
          <w:szCs w:val="24"/>
          <w:lang w:eastAsia="pt-BR"/>
        </w:rPr>
      </w:pPr>
    </w:p>
    <w:p w14:paraId="66FF6639" w14:textId="77777777" w:rsidR="00EA779C" w:rsidRPr="00EA779C" w:rsidRDefault="00EA779C" w:rsidP="00EA779C">
      <w:pPr>
        <w:autoSpaceDE w:val="0"/>
        <w:autoSpaceDN w:val="0"/>
        <w:adjustRightInd w:val="0"/>
        <w:spacing w:after="0" w:line="360" w:lineRule="auto"/>
        <w:ind w:left="709"/>
        <w:jc w:val="both"/>
        <w:rPr>
          <w:rFonts w:ascii="Arial" w:eastAsia="Times New Roman" w:hAnsi="Arial" w:cs="Arial"/>
          <w:sz w:val="24"/>
          <w:szCs w:val="24"/>
          <w:lang w:eastAsia="pt-BR"/>
        </w:rPr>
      </w:pPr>
      <w:r w:rsidRPr="00EA779C">
        <w:rPr>
          <w:rFonts w:ascii="Arial" w:eastAsia="Times New Roman" w:hAnsi="Arial" w:cs="Arial"/>
          <w:b/>
          <w:bCs/>
          <w:sz w:val="24"/>
          <w:szCs w:val="24"/>
          <w:lang w:eastAsia="pt-BR"/>
        </w:rPr>
        <w:t xml:space="preserve">ITEM 01 – </w:t>
      </w:r>
      <w:r w:rsidRPr="00EA779C">
        <w:rPr>
          <w:rFonts w:ascii="Arial" w:eastAsia="Times New Roman" w:hAnsi="Arial" w:cs="Arial"/>
          <w:sz w:val="24"/>
          <w:szCs w:val="24"/>
          <w:lang w:eastAsia="pt-BR"/>
        </w:rPr>
        <w:t>3.000 (três mil) pacotes de papel sulfite Office, alcalino, branco, formato A4, 210x297mm, gramatura 75g/m2, embalagem revestida em BOPP, 500 folhas.</w:t>
      </w:r>
    </w:p>
    <w:p w14:paraId="6F018A4C" w14:textId="77777777" w:rsidR="00EA779C" w:rsidRPr="00EA779C" w:rsidRDefault="00EA779C" w:rsidP="00EA779C">
      <w:pPr>
        <w:spacing w:after="0" w:line="360" w:lineRule="auto"/>
        <w:rPr>
          <w:rFonts w:ascii="Arial" w:eastAsia="Verdana" w:hAnsi="Arial" w:cs="Arial"/>
          <w:b/>
          <w:bCs/>
          <w:sz w:val="24"/>
          <w:szCs w:val="24"/>
          <w:lang w:eastAsia="pt-BR"/>
        </w:rPr>
      </w:pPr>
    </w:p>
    <w:p w14:paraId="29236D89" w14:textId="77777777" w:rsidR="00EA779C" w:rsidRPr="00EA779C" w:rsidRDefault="00EA779C" w:rsidP="00EA779C">
      <w:pPr>
        <w:numPr>
          <w:ilvl w:val="0"/>
          <w:numId w:val="90"/>
        </w:numPr>
        <w:autoSpaceDE w:val="0"/>
        <w:autoSpaceDN w:val="0"/>
        <w:adjustRightInd w:val="0"/>
        <w:spacing w:after="0" w:line="360" w:lineRule="auto"/>
        <w:jc w:val="both"/>
        <w:rPr>
          <w:rFonts w:ascii="Arial" w:hAnsi="Arial" w:cs="Arial"/>
          <w:sz w:val="24"/>
          <w:szCs w:val="24"/>
          <w:lang w:eastAsia="pt-BR"/>
        </w:rPr>
      </w:pPr>
      <w:r w:rsidRPr="00EA779C">
        <w:rPr>
          <w:rFonts w:ascii="Arial" w:hAnsi="Arial" w:cs="Arial"/>
          <w:sz w:val="24"/>
          <w:szCs w:val="24"/>
          <w:lang w:eastAsia="pt-BR"/>
        </w:rPr>
        <w:t>A Câmara Municipal de Extrema não possui contrato para o fornecimento desses itens.</w:t>
      </w:r>
    </w:p>
    <w:p w14:paraId="4F2DF836" w14:textId="77777777" w:rsidR="00EA779C" w:rsidRPr="00EA779C" w:rsidRDefault="00EA779C" w:rsidP="00EA779C">
      <w:pPr>
        <w:autoSpaceDE w:val="0"/>
        <w:autoSpaceDN w:val="0"/>
        <w:adjustRightInd w:val="0"/>
        <w:spacing w:after="0" w:line="360" w:lineRule="auto"/>
        <w:ind w:left="709"/>
        <w:jc w:val="both"/>
        <w:rPr>
          <w:rFonts w:ascii="Arial" w:eastAsia="Times New Roman" w:hAnsi="Arial" w:cs="Arial"/>
          <w:sz w:val="24"/>
          <w:szCs w:val="24"/>
          <w:lang w:eastAsia="pt-BR"/>
        </w:rPr>
      </w:pPr>
    </w:p>
    <w:p w14:paraId="3198087C" w14:textId="77777777" w:rsidR="00EA779C" w:rsidRPr="00EA779C" w:rsidRDefault="00EA779C" w:rsidP="00EA779C">
      <w:pPr>
        <w:numPr>
          <w:ilvl w:val="0"/>
          <w:numId w:val="90"/>
        </w:numPr>
        <w:autoSpaceDE w:val="0"/>
        <w:autoSpaceDN w:val="0"/>
        <w:adjustRightInd w:val="0"/>
        <w:spacing w:after="0" w:line="360" w:lineRule="auto"/>
        <w:jc w:val="both"/>
        <w:rPr>
          <w:rFonts w:ascii="Arial" w:hAnsi="Arial" w:cs="Arial"/>
          <w:sz w:val="24"/>
          <w:szCs w:val="24"/>
          <w:lang w:eastAsia="pt-BR"/>
        </w:rPr>
      </w:pPr>
      <w:r w:rsidRPr="00EA779C">
        <w:rPr>
          <w:rFonts w:ascii="Arial" w:hAnsi="Arial" w:cs="Arial"/>
          <w:sz w:val="24"/>
          <w:szCs w:val="24"/>
          <w:lang w:eastAsia="pt-BR"/>
        </w:rPr>
        <w:t>Os documentos que dão suporte são aqueles anexados na inicial do processo, que compõe a análise crítica dos dados coletados.</w:t>
      </w:r>
    </w:p>
    <w:p w14:paraId="308A40DC" w14:textId="77777777" w:rsidR="00EA779C" w:rsidRPr="00EA779C" w:rsidRDefault="00EA779C" w:rsidP="00EA779C">
      <w:pPr>
        <w:spacing w:after="0" w:line="240" w:lineRule="auto"/>
        <w:ind w:left="850"/>
        <w:jc w:val="both"/>
        <w:rPr>
          <w:rFonts w:ascii="Arial" w:hAnsi="Arial" w:cs="Arial"/>
          <w:sz w:val="24"/>
          <w:szCs w:val="24"/>
          <w:lang w:eastAsia="pt-BR"/>
        </w:rPr>
      </w:pPr>
    </w:p>
    <w:p w14:paraId="42E6FA29"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VI.</w:t>
      </w:r>
      <w:r w:rsidRPr="00EA779C">
        <w:rPr>
          <w:rFonts w:ascii="Arial" w:eastAsia="Verdana" w:hAnsi="Arial" w:cs="Arial"/>
          <w:b/>
          <w:bCs/>
          <w:sz w:val="24"/>
          <w:szCs w:val="24"/>
          <w:lang w:eastAsia="pt-BR"/>
        </w:rPr>
        <w:tab/>
        <w:t>Levantamento de mercado</w:t>
      </w:r>
      <w:r w:rsidRPr="00EA779C">
        <w:rPr>
          <w:rFonts w:eastAsia="Times New Roman"/>
          <w:sz w:val="20"/>
          <w:szCs w:val="20"/>
          <w:lang w:eastAsia="pt-BR"/>
        </w:rPr>
        <w:t xml:space="preserve"> </w:t>
      </w:r>
      <w:r w:rsidRPr="00EA779C">
        <w:rPr>
          <w:rFonts w:ascii="Arial" w:eastAsia="Verdana" w:hAnsi="Arial" w:cs="Arial"/>
          <w:b/>
          <w:bCs/>
          <w:sz w:val="24"/>
          <w:szCs w:val="24"/>
          <w:lang w:eastAsia="pt-BR"/>
        </w:rPr>
        <w:t>(prospecção e análise das alternativas possíveis de soluções)</w:t>
      </w:r>
    </w:p>
    <w:p w14:paraId="3217C040"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54372A6B"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Existem diversas alternativas à simples aquisição de paple sulfite. Algumas alternativas incluem:</w:t>
      </w:r>
    </w:p>
    <w:p w14:paraId="63633C89"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711642A9" w14:textId="77777777" w:rsidR="00EA779C" w:rsidRPr="00EA779C" w:rsidRDefault="00EA779C" w:rsidP="00EA779C">
      <w:pPr>
        <w:numPr>
          <w:ilvl w:val="0"/>
          <w:numId w:val="91"/>
        </w:numPr>
        <w:spacing w:after="0" w:line="360" w:lineRule="auto"/>
        <w:jc w:val="both"/>
        <w:rPr>
          <w:rFonts w:ascii="Arial" w:eastAsia="Verdana" w:hAnsi="Arial" w:cs="Arial"/>
          <w:sz w:val="24"/>
          <w:szCs w:val="24"/>
          <w:lang w:eastAsia="pt-BR"/>
        </w:rPr>
      </w:pPr>
      <w:r w:rsidRPr="00EA779C">
        <w:rPr>
          <w:rFonts w:ascii="Arial" w:eastAsia="Verdana" w:hAnsi="Arial" w:cs="Arial"/>
          <w:sz w:val="24"/>
          <w:szCs w:val="24"/>
          <w:lang w:eastAsia="pt-BR"/>
        </w:rPr>
        <w:t xml:space="preserve">Digitalização de documentos; </w:t>
      </w:r>
    </w:p>
    <w:p w14:paraId="7E084700" w14:textId="77777777" w:rsidR="00EA779C" w:rsidRPr="00EA779C" w:rsidRDefault="00EA779C" w:rsidP="00EA779C">
      <w:pPr>
        <w:numPr>
          <w:ilvl w:val="0"/>
          <w:numId w:val="91"/>
        </w:numPr>
        <w:spacing w:after="0" w:line="360" w:lineRule="auto"/>
        <w:jc w:val="both"/>
        <w:rPr>
          <w:rFonts w:ascii="Arial" w:eastAsia="Verdana" w:hAnsi="Arial" w:cs="Arial"/>
          <w:sz w:val="24"/>
          <w:szCs w:val="24"/>
          <w:lang w:eastAsia="pt-BR"/>
        </w:rPr>
      </w:pPr>
      <w:r w:rsidRPr="00EA779C">
        <w:rPr>
          <w:rFonts w:ascii="Arial" w:eastAsia="Verdana" w:hAnsi="Arial" w:cs="Arial"/>
          <w:sz w:val="24"/>
          <w:szCs w:val="24"/>
          <w:lang w:eastAsia="pt-BR"/>
        </w:rPr>
        <w:t>Utilização de papel reciclado;</w:t>
      </w:r>
    </w:p>
    <w:p w14:paraId="1E98C3B6" w14:textId="77777777" w:rsidR="00EA779C" w:rsidRPr="00EA779C" w:rsidRDefault="00EA779C" w:rsidP="00EA779C">
      <w:pPr>
        <w:numPr>
          <w:ilvl w:val="0"/>
          <w:numId w:val="91"/>
        </w:numPr>
        <w:spacing w:after="0" w:line="360" w:lineRule="auto"/>
        <w:jc w:val="both"/>
        <w:rPr>
          <w:rFonts w:ascii="Arial" w:eastAsia="Verdana" w:hAnsi="Arial" w:cs="Arial"/>
          <w:sz w:val="24"/>
          <w:szCs w:val="24"/>
          <w:lang w:eastAsia="pt-BR"/>
        </w:rPr>
      </w:pPr>
      <w:r w:rsidRPr="00EA779C">
        <w:rPr>
          <w:rFonts w:ascii="Arial" w:eastAsia="Verdana" w:hAnsi="Arial" w:cs="Arial"/>
          <w:sz w:val="24"/>
          <w:szCs w:val="24"/>
          <w:lang w:eastAsia="pt-BR"/>
        </w:rPr>
        <w:t>Implementação de políticas de impressão sustentável.</w:t>
      </w:r>
    </w:p>
    <w:p w14:paraId="6598E891"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361EFF82"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A Câmara Municipal de Extrema, visando a aquisição responsável de papel sulfite, conduziu um levantamento de mercado abrangente.</w:t>
      </w:r>
      <w:r w:rsidRPr="00EA779C">
        <w:rPr>
          <w:rFonts w:eastAsia="Times New Roman"/>
          <w:sz w:val="20"/>
          <w:szCs w:val="20"/>
          <w:lang w:eastAsia="pt-BR"/>
        </w:rPr>
        <w:t xml:space="preserve"> </w:t>
      </w:r>
      <w:r w:rsidRPr="00EA779C">
        <w:rPr>
          <w:rFonts w:ascii="Arial" w:eastAsia="Verdana" w:hAnsi="Arial" w:cs="Arial"/>
          <w:sz w:val="24"/>
          <w:szCs w:val="24"/>
          <w:lang w:eastAsia="pt-BR"/>
        </w:rPr>
        <w:t>Diante da Análise Crítica dos Dados Coletados (planilha orçamentária) foram discriminados os valores unitários estimados do produto. A referência para o valor máximo aceitável será baseada na mencionada planilha.</w:t>
      </w:r>
    </w:p>
    <w:p w14:paraId="5E3CE93A"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Foram enviados vinte e três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61CC4F74"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Foi realizada tentativa de pesquisa no Painel de Preços: O site estava indisponível no momento da consulta;</w:t>
      </w:r>
    </w:p>
    <w:p w14:paraId="7610F8DE"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 xml:space="preserve">Foi realizada pesquisa no PNCP: O resultado apresentado foi o Ato de Contratação Direta nº 37911/2023; </w:t>
      </w:r>
    </w:p>
    <w:p w14:paraId="042853CA"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Foi realizada pesquisa no Banco de Preços “Cotação Zênite”;</w:t>
      </w:r>
    </w:p>
    <w:p w14:paraId="1A2318AB"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Foi realizada pesquisa no TCE – MG (Banco de Preços);</w:t>
      </w:r>
    </w:p>
    <w:p w14:paraId="4F761902"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Foi realizada pesquisa em site de loja online;</w:t>
      </w:r>
    </w:p>
    <w:p w14:paraId="00AA471C"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Foi realizada busca na relação de fornecedores: foram enviados e-mails com a solicitação de cotação para todos os fornecedores;</w:t>
      </w:r>
    </w:p>
    <w:p w14:paraId="1F76A76F" w14:textId="77777777" w:rsidR="00EA779C" w:rsidRPr="00EA779C" w:rsidRDefault="00EA779C" w:rsidP="00EA779C">
      <w:pPr>
        <w:numPr>
          <w:ilvl w:val="0"/>
          <w:numId w:val="101"/>
        </w:numPr>
        <w:spacing w:after="0" w:line="360" w:lineRule="auto"/>
        <w:ind w:left="1560"/>
        <w:jc w:val="both"/>
        <w:rPr>
          <w:rFonts w:ascii="Arial" w:hAnsi="Arial" w:cs="Arial"/>
          <w:sz w:val="24"/>
          <w:szCs w:val="24"/>
          <w:lang w:eastAsia="pt-BR"/>
        </w:rPr>
      </w:pPr>
      <w:r w:rsidRPr="00EA779C">
        <w:rPr>
          <w:rFonts w:ascii="Arial" w:hAnsi="Arial" w:cs="Arial"/>
          <w:sz w:val="24"/>
          <w:szCs w:val="24"/>
          <w:lang w:eastAsia="pt-BR"/>
        </w:rPr>
        <w:t>Contratação correlata – a Câmara Municipal de Extrema não possui contratação vigente para o objeto.</w:t>
      </w:r>
    </w:p>
    <w:p w14:paraId="260211E3"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3874F829"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VI.</w:t>
      </w:r>
      <w:r w:rsidRPr="00EA779C">
        <w:rPr>
          <w:rFonts w:ascii="Arial" w:eastAsia="Verdana" w:hAnsi="Arial" w:cs="Arial"/>
          <w:b/>
          <w:bCs/>
          <w:sz w:val="24"/>
          <w:szCs w:val="24"/>
          <w:lang w:eastAsia="pt-BR"/>
        </w:rPr>
        <w:tab/>
        <w:t>Estimativa do valor da contratação</w:t>
      </w:r>
    </w:p>
    <w:p w14:paraId="7A61120C"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78FE5416"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Diante da Análise Crítica dos Dados Coletados (planilha orçamentária) foram discriminados os valores unitários estimados do produto. A referência para o valor máximo aceitável será baseada na planilha abaixo:</w:t>
      </w:r>
    </w:p>
    <w:p w14:paraId="4FECC867"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49D0ED5C"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tbl>
      <w:tblPr>
        <w:tblStyle w:val="Tabelacomgrade"/>
        <w:tblW w:w="9067" w:type="dxa"/>
        <w:jc w:val="center"/>
        <w:tblLook w:val="04A0" w:firstRow="1" w:lastRow="0" w:firstColumn="1" w:lastColumn="0" w:noHBand="0" w:noVBand="1"/>
      </w:tblPr>
      <w:tblGrid>
        <w:gridCol w:w="628"/>
        <w:gridCol w:w="4758"/>
        <w:gridCol w:w="1134"/>
        <w:gridCol w:w="1130"/>
        <w:gridCol w:w="1417"/>
      </w:tblGrid>
      <w:tr w:rsidR="00EA779C" w:rsidRPr="00EA779C" w14:paraId="05E5E9C2" w14:textId="77777777" w:rsidTr="00DD1679">
        <w:trPr>
          <w:trHeight w:val="492"/>
          <w:jc w:val="center"/>
        </w:trPr>
        <w:tc>
          <w:tcPr>
            <w:tcW w:w="560" w:type="dxa"/>
            <w:hideMark/>
          </w:tcPr>
          <w:p w14:paraId="6F2EC95F" w14:textId="77777777" w:rsidR="00EA779C" w:rsidRPr="00EA779C" w:rsidRDefault="00EA779C" w:rsidP="00EA779C">
            <w:pPr>
              <w:spacing w:after="0" w:line="240" w:lineRule="auto"/>
              <w:jc w:val="center"/>
              <w:rPr>
                <w:rFonts w:ascii="Arial" w:eastAsia="Times New Roman" w:hAnsi="Arial" w:cs="Arial"/>
                <w:b/>
                <w:bCs/>
                <w:color w:val="000000"/>
                <w:sz w:val="20"/>
                <w:szCs w:val="20"/>
                <w:lang w:eastAsia="pt-BR"/>
              </w:rPr>
            </w:pPr>
            <w:r w:rsidRPr="00EA779C">
              <w:rPr>
                <w:rFonts w:ascii="Arial" w:eastAsia="Times New Roman" w:hAnsi="Arial" w:cs="Arial"/>
                <w:b/>
                <w:bCs/>
                <w:color w:val="000000"/>
                <w:sz w:val="20"/>
                <w:szCs w:val="20"/>
                <w:lang w:eastAsia="pt-BR"/>
              </w:rPr>
              <w:t>Item</w:t>
            </w:r>
          </w:p>
        </w:tc>
        <w:tc>
          <w:tcPr>
            <w:tcW w:w="4822" w:type="dxa"/>
            <w:hideMark/>
          </w:tcPr>
          <w:p w14:paraId="70F03161" w14:textId="77777777" w:rsidR="00EA779C" w:rsidRPr="00EA779C" w:rsidRDefault="00EA779C" w:rsidP="00EA779C">
            <w:pPr>
              <w:spacing w:after="0" w:line="240" w:lineRule="auto"/>
              <w:jc w:val="center"/>
              <w:rPr>
                <w:rFonts w:ascii="Arial" w:eastAsia="Times New Roman" w:hAnsi="Arial" w:cs="Arial"/>
                <w:b/>
                <w:bCs/>
                <w:color w:val="000000"/>
                <w:sz w:val="20"/>
                <w:szCs w:val="20"/>
                <w:lang w:eastAsia="pt-BR"/>
              </w:rPr>
            </w:pPr>
            <w:r w:rsidRPr="00EA779C">
              <w:rPr>
                <w:rFonts w:ascii="Arial" w:eastAsia="Times New Roman" w:hAnsi="Arial" w:cs="Arial"/>
                <w:b/>
                <w:bCs/>
                <w:color w:val="000000"/>
                <w:sz w:val="20"/>
                <w:szCs w:val="20"/>
                <w:lang w:eastAsia="pt-BR"/>
              </w:rPr>
              <w:t>Descrição</w:t>
            </w:r>
          </w:p>
        </w:tc>
        <w:tc>
          <w:tcPr>
            <w:tcW w:w="1134" w:type="dxa"/>
            <w:hideMark/>
          </w:tcPr>
          <w:p w14:paraId="49A3376C" w14:textId="77777777" w:rsidR="00EA779C" w:rsidRPr="00EA779C" w:rsidRDefault="00EA779C" w:rsidP="00EA779C">
            <w:pPr>
              <w:spacing w:after="0" w:line="240" w:lineRule="auto"/>
              <w:jc w:val="center"/>
              <w:rPr>
                <w:rFonts w:ascii="Arial" w:eastAsia="Times New Roman" w:hAnsi="Arial" w:cs="Arial"/>
                <w:b/>
                <w:bCs/>
                <w:color w:val="000000"/>
                <w:sz w:val="20"/>
                <w:szCs w:val="20"/>
                <w:lang w:eastAsia="pt-BR"/>
              </w:rPr>
            </w:pPr>
            <w:r w:rsidRPr="00EA779C">
              <w:rPr>
                <w:rFonts w:ascii="Arial" w:eastAsia="Times New Roman" w:hAnsi="Arial" w:cs="Arial"/>
                <w:b/>
                <w:bCs/>
                <w:color w:val="000000"/>
                <w:sz w:val="20"/>
                <w:szCs w:val="20"/>
                <w:lang w:eastAsia="pt-BR"/>
              </w:rPr>
              <w:t>Mediana Valor Unit.</w:t>
            </w:r>
          </w:p>
        </w:tc>
        <w:tc>
          <w:tcPr>
            <w:tcW w:w="1134" w:type="dxa"/>
            <w:hideMark/>
          </w:tcPr>
          <w:p w14:paraId="1591F457" w14:textId="77777777" w:rsidR="00EA779C" w:rsidRPr="00EA779C" w:rsidRDefault="00EA779C" w:rsidP="00EA779C">
            <w:pPr>
              <w:spacing w:after="0" w:line="240" w:lineRule="auto"/>
              <w:jc w:val="center"/>
              <w:rPr>
                <w:rFonts w:ascii="Arial" w:eastAsia="Times New Roman" w:hAnsi="Arial" w:cs="Arial"/>
                <w:b/>
                <w:bCs/>
                <w:color w:val="000000"/>
                <w:sz w:val="20"/>
                <w:szCs w:val="20"/>
                <w:lang w:eastAsia="pt-BR"/>
              </w:rPr>
            </w:pPr>
            <w:r w:rsidRPr="00EA779C">
              <w:rPr>
                <w:rFonts w:ascii="Arial" w:eastAsia="Times New Roman" w:hAnsi="Arial" w:cs="Arial"/>
                <w:b/>
                <w:bCs/>
                <w:color w:val="000000"/>
                <w:sz w:val="20"/>
                <w:szCs w:val="20"/>
                <w:lang w:eastAsia="pt-BR"/>
              </w:rPr>
              <w:t>Quant.</w:t>
            </w:r>
          </w:p>
        </w:tc>
        <w:tc>
          <w:tcPr>
            <w:tcW w:w="1417" w:type="dxa"/>
            <w:hideMark/>
          </w:tcPr>
          <w:p w14:paraId="1B5779BC" w14:textId="77777777" w:rsidR="00EA779C" w:rsidRPr="00EA779C" w:rsidRDefault="00EA779C" w:rsidP="00EA779C">
            <w:pPr>
              <w:spacing w:after="0" w:line="240" w:lineRule="auto"/>
              <w:jc w:val="center"/>
              <w:rPr>
                <w:rFonts w:ascii="Arial" w:eastAsia="Times New Roman" w:hAnsi="Arial" w:cs="Arial"/>
                <w:b/>
                <w:bCs/>
                <w:color w:val="000000"/>
                <w:sz w:val="20"/>
                <w:szCs w:val="20"/>
                <w:lang w:eastAsia="pt-BR"/>
              </w:rPr>
            </w:pPr>
            <w:r w:rsidRPr="00EA779C">
              <w:rPr>
                <w:rFonts w:ascii="Arial" w:eastAsia="Times New Roman" w:hAnsi="Arial" w:cs="Arial"/>
                <w:b/>
                <w:bCs/>
                <w:color w:val="000000"/>
                <w:sz w:val="20"/>
                <w:szCs w:val="20"/>
                <w:lang w:eastAsia="pt-BR"/>
              </w:rPr>
              <w:t>Valor Total</w:t>
            </w:r>
          </w:p>
        </w:tc>
      </w:tr>
      <w:tr w:rsidR="00EA779C" w:rsidRPr="00EA779C" w14:paraId="6DB5DAD4" w14:textId="77777777" w:rsidTr="00DD1679">
        <w:trPr>
          <w:trHeight w:val="1452"/>
          <w:jc w:val="center"/>
        </w:trPr>
        <w:tc>
          <w:tcPr>
            <w:tcW w:w="560" w:type="dxa"/>
            <w:hideMark/>
          </w:tcPr>
          <w:p w14:paraId="60455D63" w14:textId="77777777" w:rsidR="00EA779C" w:rsidRPr="00EA779C" w:rsidRDefault="00EA779C" w:rsidP="00EA779C">
            <w:pPr>
              <w:spacing w:after="0" w:line="240" w:lineRule="auto"/>
              <w:jc w:val="center"/>
              <w:rPr>
                <w:rFonts w:ascii="Arial" w:eastAsia="Times New Roman" w:hAnsi="Arial" w:cs="Arial"/>
                <w:color w:val="000000"/>
                <w:sz w:val="20"/>
                <w:szCs w:val="20"/>
                <w:lang w:eastAsia="pt-BR"/>
              </w:rPr>
            </w:pPr>
            <w:r w:rsidRPr="00EA779C">
              <w:rPr>
                <w:rFonts w:ascii="Arial" w:eastAsia="Times New Roman" w:hAnsi="Arial" w:cs="Arial"/>
                <w:color w:val="000000"/>
                <w:sz w:val="20"/>
                <w:szCs w:val="20"/>
                <w:lang w:eastAsia="pt-BR"/>
              </w:rPr>
              <w:t>01</w:t>
            </w:r>
          </w:p>
        </w:tc>
        <w:tc>
          <w:tcPr>
            <w:tcW w:w="4822" w:type="dxa"/>
            <w:hideMark/>
          </w:tcPr>
          <w:p w14:paraId="601C9BB8" w14:textId="77777777" w:rsidR="00EA779C" w:rsidRPr="00EA779C" w:rsidRDefault="00EA779C" w:rsidP="00EA779C">
            <w:pPr>
              <w:spacing w:after="0" w:line="240" w:lineRule="auto"/>
              <w:rPr>
                <w:rFonts w:ascii="Arial" w:eastAsia="Times New Roman" w:hAnsi="Arial" w:cs="Arial"/>
                <w:color w:val="000000"/>
                <w:sz w:val="20"/>
                <w:szCs w:val="20"/>
                <w:lang w:eastAsia="pt-BR"/>
              </w:rPr>
            </w:pPr>
            <w:r w:rsidRPr="00EA779C">
              <w:rPr>
                <w:rFonts w:ascii="Arial" w:eastAsia="Times New Roman" w:hAnsi="Arial" w:cs="Arial"/>
                <w:color w:val="000000"/>
                <w:sz w:val="20"/>
                <w:szCs w:val="20"/>
                <w:lang w:eastAsia="pt-BR"/>
              </w:rPr>
              <w:t>Papel sulfite Office, alcalino, branco, formato A4, 210x297mm, gramatura 75g/m2, embalagem revestida em BOPP.</w:t>
            </w:r>
          </w:p>
        </w:tc>
        <w:tc>
          <w:tcPr>
            <w:tcW w:w="1134" w:type="dxa"/>
            <w:noWrap/>
            <w:hideMark/>
          </w:tcPr>
          <w:p w14:paraId="448ECC3E" w14:textId="77777777" w:rsidR="00EA779C" w:rsidRPr="00EA779C" w:rsidRDefault="00EA779C" w:rsidP="00EA779C">
            <w:pPr>
              <w:spacing w:after="0" w:line="240" w:lineRule="auto"/>
              <w:jc w:val="center"/>
              <w:rPr>
                <w:rFonts w:ascii="Arial" w:eastAsia="Times New Roman" w:hAnsi="Arial" w:cs="Arial"/>
                <w:color w:val="000000"/>
                <w:sz w:val="20"/>
                <w:szCs w:val="20"/>
                <w:lang w:eastAsia="pt-BR"/>
              </w:rPr>
            </w:pPr>
            <w:r w:rsidRPr="00EA779C">
              <w:rPr>
                <w:rFonts w:ascii="Arial" w:eastAsia="Times New Roman" w:hAnsi="Arial" w:cs="Arial"/>
                <w:color w:val="000000"/>
                <w:sz w:val="20"/>
                <w:szCs w:val="20"/>
                <w:lang w:eastAsia="pt-BR"/>
              </w:rPr>
              <w:t>R$ 29,40</w:t>
            </w:r>
          </w:p>
        </w:tc>
        <w:tc>
          <w:tcPr>
            <w:tcW w:w="1134" w:type="dxa"/>
            <w:hideMark/>
          </w:tcPr>
          <w:p w14:paraId="353E3DAB" w14:textId="77777777" w:rsidR="00EA779C" w:rsidRPr="00EA779C" w:rsidRDefault="00EA779C" w:rsidP="00EA779C">
            <w:pPr>
              <w:spacing w:after="0" w:line="240" w:lineRule="auto"/>
              <w:jc w:val="center"/>
              <w:rPr>
                <w:rFonts w:ascii="Arial" w:eastAsia="Times New Roman" w:hAnsi="Arial" w:cs="Arial"/>
                <w:color w:val="000000"/>
                <w:sz w:val="20"/>
                <w:szCs w:val="20"/>
                <w:lang w:eastAsia="pt-BR"/>
              </w:rPr>
            </w:pPr>
            <w:r w:rsidRPr="00EA779C">
              <w:rPr>
                <w:rFonts w:ascii="Arial" w:eastAsia="Times New Roman" w:hAnsi="Arial" w:cs="Arial"/>
                <w:color w:val="000000"/>
                <w:sz w:val="20"/>
                <w:szCs w:val="20"/>
                <w:lang w:eastAsia="pt-BR"/>
              </w:rPr>
              <w:t>3.000 pacotes com 500 folhas</w:t>
            </w:r>
          </w:p>
        </w:tc>
        <w:tc>
          <w:tcPr>
            <w:tcW w:w="1417" w:type="dxa"/>
            <w:noWrap/>
            <w:hideMark/>
          </w:tcPr>
          <w:p w14:paraId="2FD0861D" w14:textId="77777777" w:rsidR="00EA779C" w:rsidRPr="00EA779C" w:rsidRDefault="00EA779C" w:rsidP="00EA779C">
            <w:pPr>
              <w:spacing w:after="0" w:line="240" w:lineRule="auto"/>
              <w:jc w:val="center"/>
              <w:rPr>
                <w:rFonts w:ascii="Arial" w:eastAsia="Times New Roman" w:hAnsi="Arial" w:cs="Arial"/>
                <w:color w:val="000000"/>
                <w:sz w:val="20"/>
                <w:szCs w:val="20"/>
                <w:lang w:eastAsia="pt-BR"/>
              </w:rPr>
            </w:pPr>
            <w:r w:rsidRPr="00EA779C">
              <w:rPr>
                <w:rFonts w:ascii="Arial" w:eastAsia="Times New Roman" w:hAnsi="Arial" w:cs="Arial"/>
                <w:color w:val="000000"/>
                <w:sz w:val="20"/>
                <w:szCs w:val="20"/>
                <w:lang w:eastAsia="pt-BR"/>
              </w:rPr>
              <w:t>R$ 88.200,00</w:t>
            </w:r>
          </w:p>
        </w:tc>
      </w:tr>
      <w:tr w:rsidR="00EA779C" w:rsidRPr="00EA779C" w14:paraId="0D166E8C" w14:textId="77777777" w:rsidTr="00DD1679">
        <w:trPr>
          <w:trHeight w:val="437"/>
          <w:jc w:val="center"/>
        </w:trPr>
        <w:tc>
          <w:tcPr>
            <w:tcW w:w="7650" w:type="dxa"/>
            <w:gridSpan w:val="4"/>
          </w:tcPr>
          <w:p w14:paraId="7498DE1D" w14:textId="77777777" w:rsidR="00EA779C" w:rsidRPr="00EA779C" w:rsidRDefault="00EA779C" w:rsidP="00EA779C">
            <w:pPr>
              <w:spacing w:after="0" w:line="240" w:lineRule="auto"/>
              <w:jc w:val="center"/>
              <w:rPr>
                <w:rFonts w:ascii="Arial" w:eastAsia="Times New Roman" w:hAnsi="Arial" w:cs="Arial"/>
                <w:b/>
                <w:bCs/>
                <w:color w:val="000000"/>
                <w:sz w:val="20"/>
                <w:szCs w:val="20"/>
                <w:lang w:eastAsia="pt-BR"/>
              </w:rPr>
            </w:pPr>
            <w:r w:rsidRPr="00EA779C">
              <w:rPr>
                <w:rFonts w:ascii="Arial" w:eastAsia="Times New Roman" w:hAnsi="Arial" w:cs="Arial"/>
                <w:b/>
                <w:bCs/>
                <w:color w:val="000000"/>
                <w:sz w:val="20"/>
                <w:szCs w:val="20"/>
                <w:lang w:eastAsia="pt-BR"/>
              </w:rPr>
              <w:t>VALOR TOTAL GLOBAL</w:t>
            </w:r>
          </w:p>
        </w:tc>
        <w:tc>
          <w:tcPr>
            <w:tcW w:w="1417" w:type="dxa"/>
            <w:noWrap/>
          </w:tcPr>
          <w:p w14:paraId="278DFC57" w14:textId="77777777" w:rsidR="00EA779C" w:rsidRPr="00EA779C" w:rsidRDefault="00EA779C" w:rsidP="00EA779C">
            <w:pPr>
              <w:spacing w:after="0" w:line="240" w:lineRule="auto"/>
              <w:jc w:val="center"/>
              <w:rPr>
                <w:rFonts w:ascii="Arial" w:eastAsia="Times New Roman" w:hAnsi="Arial" w:cs="Arial"/>
                <w:b/>
                <w:bCs/>
                <w:color w:val="000000"/>
                <w:sz w:val="20"/>
                <w:szCs w:val="20"/>
                <w:lang w:eastAsia="pt-BR"/>
              </w:rPr>
            </w:pPr>
            <w:r w:rsidRPr="00EA779C">
              <w:rPr>
                <w:rFonts w:ascii="Arial" w:eastAsia="Times New Roman" w:hAnsi="Arial" w:cs="Arial"/>
                <w:b/>
                <w:bCs/>
                <w:color w:val="000000"/>
                <w:sz w:val="20"/>
                <w:szCs w:val="20"/>
                <w:lang w:eastAsia="pt-BR"/>
              </w:rPr>
              <w:t>R$ 88.200,00</w:t>
            </w:r>
          </w:p>
        </w:tc>
      </w:tr>
    </w:tbl>
    <w:p w14:paraId="309BBBA4"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617A40B1"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VII.</w:t>
      </w:r>
      <w:r w:rsidRPr="00EA779C">
        <w:rPr>
          <w:rFonts w:ascii="Arial" w:eastAsia="Verdana" w:hAnsi="Arial" w:cs="Arial"/>
          <w:b/>
          <w:bCs/>
          <w:sz w:val="24"/>
          <w:szCs w:val="24"/>
          <w:lang w:eastAsia="pt-BR"/>
        </w:rPr>
        <w:tab/>
        <w:t>Contratações correlatas e/ou interdependentes</w:t>
      </w:r>
    </w:p>
    <w:p w14:paraId="2A10B665"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Atualmente a Câmara Municipal de Extrema não possui nenhum contrato para esse objeto.</w:t>
      </w:r>
    </w:p>
    <w:p w14:paraId="5E321057"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41A9B6AB"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VIII.</w:t>
      </w:r>
      <w:r w:rsidRPr="00EA779C">
        <w:rPr>
          <w:rFonts w:ascii="Arial" w:eastAsia="Verdana" w:hAnsi="Arial" w:cs="Arial"/>
          <w:b/>
          <w:bCs/>
          <w:sz w:val="24"/>
          <w:szCs w:val="24"/>
          <w:lang w:eastAsia="pt-BR"/>
        </w:rPr>
        <w:tab/>
        <w:t>Providências a serem adotadas pela administração previamente à celebração do contrato, inclusive quanto à capacitação de servidores ou de empregados para fiscalização e gestão contratual ou adequação do ambiente da organização.</w:t>
      </w:r>
    </w:p>
    <w:p w14:paraId="26D18887"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4F6F64AE" w14:textId="77777777" w:rsidR="00EA779C" w:rsidRPr="00EA779C" w:rsidRDefault="00EA779C" w:rsidP="00EA779C">
      <w:pPr>
        <w:autoSpaceDE w:val="0"/>
        <w:autoSpaceDN w:val="0"/>
        <w:adjustRightInd w:val="0"/>
        <w:spacing w:after="0" w:line="360" w:lineRule="auto"/>
        <w:ind w:left="1134"/>
        <w:jc w:val="both"/>
        <w:rPr>
          <w:rFonts w:ascii="Arial" w:hAnsi="Arial" w:cs="Arial"/>
          <w:sz w:val="24"/>
          <w:szCs w:val="24"/>
          <w:lang w:eastAsia="pt-BR"/>
        </w:rPr>
      </w:pPr>
      <w:r w:rsidRPr="00EA779C">
        <w:rPr>
          <w:rFonts w:ascii="Arial" w:hAnsi="Arial" w:cs="Arial"/>
          <w:sz w:val="24"/>
          <w:szCs w:val="24"/>
          <w:lang w:eastAsia="pt-BR"/>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7F76458B" w14:textId="77777777" w:rsidR="00EA779C" w:rsidRPr="00EA779C" w:rsidRDefault="00EA779C" w:rsidP="00EA779C">
      <w:pPr>
        <w:autoSpaceDE w:val="0"/>
        <w:autoSpaceDN w:val="0"/>
        <w:adjustRightInd w:val="0"/>
        <w:spacing w:after="0" w:line="360" w:lineRule="auto"/>
        <w:ind w:left="1134"/>
        <w:jc w:val="both"/>
        <w:rPr>
          <w:rFonts w:ascii="Arial" w:hAnsi="Arial" w:cs="Arial"/>
          <w:sz w:val="24"/>
          <w:szCs w:val="24"/>
          <w:lang w:eastAsia="pt-BR"/>
        </w:rPr>
      </w:pPr>
    </w:p>
    <w:p w14:paraId="7756D9A2" w14:textId="77777777" w:rsidR="00EA779C" w:rsidRPr="00EA779C" w:rsidRDefault="00EA779C" w:rsidP="00EA779C">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A779C">
        <w:rPr>
          <w:rFonts w:ascii="Arial" w:hAnsi="Arial" w:cs="Arial"/>
          <w:sz w:val="24"/>
          <w:szCs w:val="24"/>
          <w:lang w:eastAsia="pt-BR"/>
        </w:rPr>
        <w:t xml:space="preserve">Portaria de nomeação dos gestores e fiscais de contratos (Providência já adotada – Portaria Nº 01/2024); </w:t>
      </w:r>
    </w:p>
    <w:p w14:paraId="59E80AAB" w14:textId="77777777" w:rsidR="00EA779C" w:rsidRPr="00EA779C" w:rsidRDefault="00EA779C" w:rsidP="00EA779C">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A779C">
        <w:rPr>
          <w:rFonts w:ascii="Arial" w:hAnsi="Arial" w:cs="Arial"/>
          <w:sz w:val="24"/>
          <w:szCs w:val="24"/>
          <w:lang w:eastAsia="pt-BR"/>
        </w:rPr>
        <w:lastRenderedPageBreak/>
        <w:t>Capacitação dos gestores e fiscais de contratos (Providência já adotada e de necessidade contínua); A servidora Caroline S. L. Paschoal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35EE34D6" w14:textId="77777777" w:rsidR="00EA779C" w:rsidRPr="00EA779C" w:rsidRDefault="00EA779C" w:rsidP="00EA779C">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A779C">
        <w:rPr>
          <w:rFonts w:ascii="Arial" w:hAnsi="Arial" w:cs="Arial"/>
          <w:sz w:val="24"/>
          <w:szCs w:val="24"/>
          <w:lang w:eastAsia="pt-BR"/>
        </w:rPr>
        <w:t>Definições dos locais onde devem ser entregues e instalados os produtos (Providência a ser discriminada no termo de referência, edital e minuta do contrato);</w:t>
      </w:r>
    </w:p>
    <w:p w14:paraId="0E6DD31B" w14:textId="77777777" w:rsidR="00EA779C" w:rsidRPr="00EA779C" w:rsidRDefault="00EA779C" w:rsidP="00EA779C">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A779C">
        <w:rPr>
          <w:rFonts w:ascii="Arial" w:hAnsi="Arial" w:cs="Arial"/>
          <w:sz w:val="24"/>
          <w:szCs w:val="24"/>
          <w:lang w:eastAsia="pt-BR"/>
        </w:rPr>
        <w:t>Realizar uma análise de riscos para identificar possíveis obstáculos e adotar estratégias para mitigá-los (Providência já adotada pela Diretoria Geral);</w:t>
      </w:r>
    </w:p>
    <w:p w14:paraId="264872B9" w14:textId="77777777" w:rsidR="00EA779C" w:rsidRPr="00EA779C" w:rsidRDefault="00EA779C" w:rsidP="00EA779C">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A779C">
        <w:rPr>
          <w:rFonts w:ascii="Arial" w:hAnsi="Arial" w:cs="Arial"/>
          <w:sz w:val="24"/>
          <w:szCs w:val="24"/>
          <w:lang w:eastAsia="pt-BR"/>
        </w:rPr>
        <w:t>Elaborar um Termo de Referência que detalhe as especificações técnicas, critérios de aceitação, prazos e demais condições do contrato (Próxima providência a ser adotada);</w:t>
      </w:r>
    </w:p>
    <w:p w14:paraId="4465FAB9" w14:textId="77777777" w:rsidR="00EA779C" w:rsidRPr="00EA779C" w:rsidRDefault="00EA779C" w:rsidP="00EA779C">
      <w:pPr>
        <w:numPr>
          <w:ilvl w:val="0"/>
          <w:numId w:val="41"/>
        </w:numPr>
        <w:autoSpaceDE w:val="0"/>
        <w:autoSpaceDN w:val="0"/>
        <w:adjustRightInd w:val="0"/>
        <w:spacing w:after="0" w:line="360" w:lineRule="auto"/>
        <w:ind w:left="1134" w:firstLine="0"/>
        <w:contextualSpacing/>
        <w:jc w:val="both"/>
        <w:rPr>
          <w:rFonts w:ascii="Arial" w:eastAsia="Times New Roman" w:hAnsi="Arial" w:cs="Arial"/>
          <w:sz w:val="24"/>
          <w:szCs w:val="24"/>
          <w:lang w:eastAsia="pt-BR"/>
        </w:rPr>
      </w:pPr>
      <w:r w:rsidRPr="00EA779C">
        <w:rPr>
          <w:rFonts w:ascii="Arial" w:hAnsi="Arial" w:cs="Arial"/>
          <w:sz w:val="24"/>
          <w:szCs w:val="24"/>
          <w:lang w:eastAsia="pt-BR"/>
        </w:rPr>
        <w:t>Submeter a minuta do contrato a uma revisão jurídica para garantir que esteja em conformidade com a legislação e proteja os interesses da administração (Providência a ser adotada antes da publicação do edital).</w:t>
      </w:r>
    </w:p>
    <w:p w14:paraId="17506B0B"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032744B0"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IX.</w:t>
      </w:r>
      <w:r w:rsidRPr="00EA779C">
        <w:rPr>
          <w:rFonts w:ascii="Arial" w:eastAsia="Verdana" w:hAnsi="Arial" w:cs="Arial"/>
          <w:b/>
          <w:bCs/>
          <w:sz w:val="24"/>
          <w:szCs w:val="24"/>
          <w:lang w:eastAsia="pt-BR"/>
        </w:rPr>
        <w:tab/>
        <w:t>Possíveis impactos ambientais e respectivas medidas mitigadoras, incluídos requisitos de baixo consumo de energia e de outros recursos, bem como logística reversa para desfazimento e reciclagem de bens e refugos, quando aplicável.</w:t>
      </w:r>
    </w:p>
    <w:p w14:paraId="1482D68D"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7A6DA50E"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Impacto Ambiental: A fabricação de papel consome energia, principalmente durante os processos de produção e transporte.</w:t>
      </w:r>
    </w:p>
    <w:p w14:paraId="5B620604"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 xml:space="preserve">Medida Mitigadora: Optar por fornecedores que utilizem tecnologias mais eficientes em termos energéticos, como produção a partir de </w:t>
      </w:r>
      <w:r w:rsidRPr="00EA779C">
        <w:rPr>
          <w:rFonts w:ascii="Arial" w:eastAsia="Verdana" w:hAnsi="Arial" w:cs="Arial"/>
          <w:sz w:val="24"/>
          <w:szCs w:val="24"/>
          <w:lang w:eastAsia="pt-BR"/>
        </w:rPr>
        <w:lastRenderedPageBreak/>
        <w:t>fontes renováveis ou instalações que adotem medidas de eficiência energética.</w:t>
      </w:r>
    </w:p>
    <w:p w14:paraId="5A8DB213"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08F56EF4"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Impacto Ambiental: A produção de papel sulfite requer o uso de árvores, água e energia.</w:t>
      </w:r>
    </w:p>
    <w:p w14:paraId="4AAE3745"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Medida Mitigadora: Buscar adquirir papel certificado pelo FSC (Forest Stewardship Council), que garante que o papel foi produzido de forma sustentável, com práticas responsáveis de manejo florestal.</w:t>
      </w:r>
    </w:p>
    <w:p w14:paraId="188B277D"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2D769C96"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Impacto Ambiental: O descarte inadequado de papel pode resultar em acúmulo de resíduos em aterros sanitários, contribuindo para a poluição do solo e da água.</w:t>
      </w:r>
    </w:p>
    <w:p w14:paraId="3A61E67B"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Medida Mitigadora: Implementar um programa de reciclagem de papel, incentivando a separação e coleta seletiva dos resíduos de papel.</w:t>
      </w:r>
    </w:p>
    <w:p w14:paraId="58D3DB2B"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528BDC55"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Logística Reversa: Estabelecer um sistema de logística reversa em colaboração com empresas de reciclagem locais. Isso inclui a coleta de papel usado e seu encaminhamento para processamento adequado, seja reciclagem ou outro método ambientalmente responsável.</w:t>
      </w:r>
    </w:p>
    <w:p w14:paraId="5A908F4E"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76D688C9"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Conscientização dos Usuários: Educar e conscientizar os servidores sobre a importância da redução do consumo de papel, o uso responsável dos recursos naturais e a correta disposição de resíduos. Promover campanhas de sensibilização, treinamentos e políticas internas que promovam a sustentabilidade.</w:t>
      </w:r>
    </w:p>
    <w:p w14:paraId="1F4A84FA"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08DC2B56"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b/>
          <w:bCs/>
          <w:sz w:val="24"/>
          <w:szCs w:val="24"/>
          <w:lang w:eastAsia="pt-BR"/>
        </w:rPr>
        <w:t>Conclusão:</w:t>
      </w:r>
      <w:r w:rsidRPr="00EA779C">
        <w:rPr>
          <w:rFonts w:ascii="Arial" w:eastAsia="Verdana" w:hAnsi="Arial" w:cs="Arial"/>
          <w:sz w:val="24"/>
          <w:szCs w:val="24"/>
          <w:lang w:eastAsia="pt-BR"/>
        </w:rPr>
        <w:t xml:space="preserve"> ao incorporar essas medidas, a Câmara Municipal de Extrema pode não apenas atender às suas necessidades operacionais, mas também demonstrar um compromisso efetivo com a sustentabilidade ambiental.</w:t>
      </w:r>
    </w:p>
    <w:p w14:paraId="017744C8"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57966B85"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X.</w:t>
      </w:r>
      <w:r w:rsidRPr="00EA779C">
        <w:rPr>
          <w:rFonts w:ascii="Arial" w:eastAsia="Verdana" w:hAnsi="Arial" w:cs="Arial"/>
          <w:b/>
          <w:bCs/>
          <w:sz w:val="24"/>
          <w:szCs w:val="24"/>
          <w:lang w:eastAsia="pt-BR"/>
        </w:rPr>
        <w:tab/>
        <w:t>Descrição da solução como um todo, acompanhada das justificativas técnica e econômica da escolha do tipo de solução.</w:t>
      </w:r>
    </w:p>
    <w:p w14:paraId="40A7B65E"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7D0C0C69"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A decisão de adquirir papel sulfite alinha-se estrategicamente com as necessidades técnicas e econômicas da Câmara Municipal de Extrema. A escolha reflete o compromisso com a otimização dos recursos financeiros, proporcionando uma solução eficaz e economicamente viável. O papel sulfite é um tipo de papel versátil e amplamente utilizado em ambientes de trabalho, oferecendo uma série de benefícios que atendem às demandas da instituição</w:t>
      </w:r>
    </w:p>
    <w:p w14:paraId="5245174C"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3F9BA1E4"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a. Análise Técnica:</w:t>
      </w:r>
    </w:p>
    <w:p w14:paraId="509E7527"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6A014463"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a.1. Versatilidade: O papel sulfite é adequado para uma variedade de usos, incluindo impressão a laser, jato de tinta, fotocópia e escrita à mão.</w:t>
      </w:r>
    </w:p>
    <w:p w14:paraId="4DA98765"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a.2. Qualidade de Impressão: O papel sulfite proporciona uma excelente qualidade de impressão, garantindo a nitidez e clareza dos documentos produzidos. Isso é essencial para a produção de materiais oficiais e documentos legislativos que requerem precisão e profissionalismo.</w:t>
      </w:r>
    </w:p>
    <w:p w14:paraId="7BBC0A13"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a.3. Compatibilidade com Equipamentos: É amplamente compatível com os equipamentos de escritório padrão, como impressoras, copiadoras e máquinas de fax.</w:t>
      </w:r>
    </w:p>
    <w:p w14:paraId="77DB79AE"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39D7EEF0"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a.4. Durabilidade: O papel sulfite é resistente e durável, o que reduz a probabilidade de rasgos, desgastes e danos durante o manuseio e o arquivamento. Isso é crucial para a preservação de registros e documentos importantes da instituição.</w:t>
      </w:r>
    </w:p>
    <w:p w14:paraId="2BF6483A"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223DA726"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b. Análise Econômica:</w:t>
      </w:r>
    </w:p>
    <w:p w14:paraId="32421A9F"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2D0419FC" w14:textId="77777777" w:rsidR="00EA779C" w:rsidRPr="00EA779C" w:rsidRDefault="00EA779C" w:rsidP="00EA779C">
      <w:pPr>
        <w:spacing w:after="0" w:line="360" w:lineRule="auto"/>
        <w:ind w:left="1134"/>
        <w:jc w:val="both"/>
        <w:rPr>
          <w:rFonts w:ascii="Arial" w:eastAsia="Verdana" w:hAnsi="Arial" w:cs="Arial"/>
          <w:sz w:val="24"/>
          <w:szCs w:val="24"/>
          <w:lang w:eastAsia="pt-BR"/>
        </w:rPr>
      </w:pPr>
      <w:bookmarkStart w:id="9" w:name="_Hlk161663657"/>
      <w:r w:rsidRPr="00EA779C">
        <w:rPr>
          <w:rFonts w:ascii="Arial" w:eastAsia="Verdana" w:hAnsi="Arial" w:cs="Arial"/>
          <w:sz w:val="24"/>
          <w:szCs w:val="24"/>
          <w:lang w:eastAsia="pt-BR"/>
        </w:rPr>
        <w:t>b.1. Custo Efetivo: O papel sulfite é amplamente disponível a preços acessíveis, tornando-se uma opção econômica para atender às necessidades de escritório da Câmara Municipal de Extrema. Seu custo por folha é geralmente competitivo em comparação com outros tipos de papel de qualidade similar.</w:t>
      </w:r>
    </w:p>
    <w:p w14:paraId="11659252"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b.2. Redução de Custos Operacionais: A escolha do papel sulfite pode ajudar a reduzir os custos operacionais a longo prazo, pois sua durabilidade e qualidade de impressão reduzem a necessidade de reimpressões e substituições frequentes. Isso resulta em menos desperdício de papel e menor consumo de suprimentos de escritório.</w:t>
      </w:r>
    </w:p>
    <w:bookmarkEnd w:id="9"/>
    <w:p w14:paraId="00AB08FE"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3C84AA67"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 xml:space="preserve">c. Conclusão: </w:t>
      </w:r>
      <w:r w:rsidRPr="00EA779C">
        <w:rPr>
          <w:rFonts w:ascii="Arial" w:eastAsia="Verdana" w:hAnsi="Arial" w:cs="Arial"/>
          <w:sz w:val="24"/>
          <w:szCs w:val="24"/>
          <w:lang w:eastAsia="pt-BR"/>
        </w:rPr>
        <w:t>A Câmara Municipal de Extrema optou por realizar licitação na modalidade Pregão Eletrônico, pelo menor preço unitário.</w:t>
      </w:r>
    </w:p>
    <w:p w14:paraId="4889F8C0"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7018C00E"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XI.</w:t>
      </w:r>
      <w:r w:rsidRPr="00EA779C">
        <w:rPr>
          <w:rFonts w:ascii="Arial" w:eastAsia="Verdana" w:hAnsi="Arial" w:cs="Arial"/>
          <w:b/>
          <w:bCs/>
          <w:sz w:val="24"/>
          <w:szCs w:val="24"/>
          <w:lang w:eastAsia="pt-BR"/>
        </w:rPr>
        <w:tab/>
        <w:t>Justificativas para o parcelamento ou não da solução, se aplicável.</w:t>
      </w:r>
    </w:p>
    <w:p w14:paraId="008CBEEB"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3284EB27" w14:textId="77777777" w:rsidR="00EA779C" w:rsidRPr="00EA779C" w:rsidRDefault="00EA779C" w:rsidP="00EA779C">
      <w:pPr>
        <w:spacing w:after="0" w:line="360" w:lineRule="auto"/>
        <w:ind w:left="1134" w:firstLine="282"/>
        <w:jc w:val="both"/>
        <w:rPr>
          <w:rFonts w:ascii="Arial" w:eastAsia="Verdana" w:hAnsi="Arial" w:cs="Arial"/>
          <w:sz w:val="24"/>
          <w:szCs w:val="24"/>
          <w:lang w:eastAsia="pt-BR"/>
        </w:rPr>
      </w:pPr>
      <w:r w:rsidRPr="00EA779C">
        <w:rPr>
          <w:rFonts w:ascii="Arial" w:eastAsia="Verdana" w:hAnsi="Arial" w:cs="Arial"/>
          <w:sz w:val="24"/>
          <w:szCs w:val="24"/>
          <w:lang w:eastAsia="pt-BR"/>
        </w:rPr>
        <w:t xml:space="preserve">Para a aquisição do objeto a licitação será por item. O parcelamento da solução na aquisição de papel sulfite por item nesse processo licitatório é uma estratégia que considera as particularidades técnicas, busca eficiência financeira e promove uma gestão mais precisa e flexível, alinhada aos objetivos da instituição. </w:t>
      </w:r>
    </w:p>
    <w:p w14:paraId="303E1056" w14:textId="77777777" w:rsidR="00EA779C" w:rsidRPr="00EA779C" w:rsidRDefault="00EA779C" w:rsidP="00EA779C">
      <w:pPr>
        <w:spacing w:after="0" w:line="360" w:lineRule="auto"/>
        <w:ind w:left="1134"/>
        <w:jc w:val="both"/>
        <w:rPr>
          <w:rFonts w:ascii="Arial" w:eastAsia="Verdana" w:hAnsi="Arial" w:cs="Arial"/>
          <w:sz w:val="24"/>
          <w:szCs w:val="24"/>
          <w:lang w:eastAsia="pt-BR"/>
        </w:rPr>
      </w:pPr>
    </w:p>
    <w:p w14:paraId="58057810"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XII.</w:t>
      </w:r>
      <w:r w:rsidRPr="00EA779C">
        <w:rPr>
          <w:rFonts w:ascii="Arial" w:eastAsia="Verdana" w:hAnsi="Arial" w:cs="Arial"/>
          <w:b/>
          <w:bCs/>
          <w:sz w:val="24"/>
          <w:szCs w:val="24"/>
          <w:lang w:eastAsia="pt-BR"/>
        </w:rPr>
        <w:tab/>
        <w:t>Demonstração do alinhamento entre a contratação e o planejamento do órgão ou entidade, identificando a previsão no Plano Anual de Contratações ou, se for o caso, justificando a ausência de previsão.</w:t>
      </w:r>
    </w:p>
    <w:p w14:paraId="64DBE493"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p>
    <w:p w14:paraId="62DCCCFE" w14:textId="77777777" w:rsidR="00EA779C" w:rsidRPr="00EA779C" w:rsidRDefault="00EA779C" w:rsidP="00EA779C">
      <w:pPr>
        <w:spacing w:after="0" w:line="360" w:lineRule="auto"/>
        <w:ind w:left="1134"/>
        <w:jc w:val="both"/>
        <w:rPr>
          <w:rFonts w:ascii="Arial" w:eastAsia="Verdana" w:hAnsi="Arial" w:cs="Arial"/>
          <w:sz w:val="24"/>
          <w:szCs w:val="24"/>
          <w:lang w:eastAsia="pt-BR"/>
        </w:rPr>
      </w:pPr>
      <w:r w:rsidRPr="00EA779C">
        <w:rPr>
          <w:rFonts w:ascii="Arial" w:eastAsia="Verdana" w:hAnsi="Arial" w:cs="Arial"/>
          <w:sz w:val="24"/>
          <w:szCs w:val="24"/>
          <w:lang w:eastAsia="pt-BR"/>
        </w:rPr>
        <w:t>PAC publicado em 20 de dezembro de 2023, no Diário Oficial da Câmara Municipal de Extrema.</w:t>
      </w:r>
    </w:p>
    <w:tbl>
      <w:tblPr>
        <w:tblStyle w:val="Tabelacomgrade13"/>
        <w:tblW w:w="0" w:type="auto"/>
        <w:jc w:val="center"/>
        <w:tblLook w:val="04A0" w:firstRow="1" w:lastRow="0" w:firstColumn="1" w:lastColumn="0" w:noHBand="0" w:noVBand="1"/>
      </w:tblPr>
      <w:tblGrid>
        <w:gridCol w:w="710"/>
        <w:gridCol w:w="5651"/>
        <w:gridCol w:w="2133"/>
      </w:tblGrid>
      <w:tr w:rsidR="00EA779C" w:rsidRPr="00EA779C" w14:paraId="6F5AE849" w14:textId="77777777" w:rsidTr="00DD1679">
        <w:trPr>
          <w:jc w:val="center"/>
        </w:trPr>
        <w:tc>
          <w:tcPr>
            <w:tcW w:w="710" w:type="dxa"/>
          </w:tcPr>
          <w:p w14:paraId="4BB11433" w14:textId="77777777" w:rsidR="00EA779C" w:rsidRPr="00EA779C" w:rsidRDefault="00EA779C" w:rsidP="00EA779C">
            <w:pPr>
              <w:spacing w:after="0" w:line="240" w:lineRule="auto"/>
              <w:jc w:val="center"/>
              <w:rPr>
                <w:rFonts w:ascii="Arial" w:eastAsia="Times New Roman" w:hAnsi="Arial" w:cs="Arial"/>
                <w:b/>
                <w:bCs/>
                <w:color w:val="000000"/>
                <w:sz w:val="24"/>
                <w:szCs w:val="24"/>
                <w:lang w:eastAsia="pt-BR"/>
              </w:rPr>
            </w:pPr>
            <w:r w:rsidRPr="00EA779C">
              <w:rPr>
                <w:rFonts w:ascii="Arial" w:eastAsia="Times New Roman" w:hAnsi="Arial" w:cs="Arial"/>
                <w:b/>
                <w:bCs/>
                <w:color w:val="000000"/>
                <w:sz w:val="24"/>
                <w:szCs w:val="24"/>
                <w:lang w:eastAsia="pt-BR"/>
              </w:rPr>
              <w:lastRenderedPageBreak/>
              <w:t>Item</w:t>
            </w:r>
          </w:p>
        </w:tc>
        <w:tc>
          <w:tcPr>
            <w:tcW w:w="5670" w:type="dxa"/>
          </w:tcPr>
          <w:p w14:paraId="6360BFE4" w14:textId="77777777" w:rsidR="00EA779C" w:rsidRPr="00EA779C" w:rsidRDefault="00EA779C" w:rsidP="00EA779C">
            <w:pPr>
              <w:spacing w:after="0" w:line="240" w:lineRule="auto"/>
              <w:jc w:val="center"/>
              <w:rPr>
                <w:rFonts w:ascii="Arial" w:eastAsia="Times New Roman" w:hAnsi="Arial" w:cs="Arial"/>
                <w:b/>
                <w:bCs/>
                <w:color w:val="000000"/>
                <w:sz w:val="24"/>
                <w:szCs w:val="24"/>
                <w:lang w:eastAsia="pt-BR"/>
              </w:rPr>
            </w:pPr>
            <w:r w:rsidRPr="00EA779C">
              <w:rPr>
                <w:rFonts w:ascii="Arial" w:eastAsia="Times New Roman" w:hAnsi="Arial" w:cs="Arial"/>
                <w:b/>
                <w:bCs/>
                <w:color w:val="000000"/>
                <w:sz w:val="24"/>
                <w:szCs w:val="24"/>
                <w:lang w:eastAsia="pt-BR"/>
              </w:rPr>
              <w:t>Descrição</w:t>
            </w:r>
          </w:p>
        </w:tc>
        <w:tc>
          <w:tcPr>
            <w:tcW w:w="2133" w:type="dxa"/>
          </w:tcPr>
          <w:p w14:paraId="11AE8617" w14:textId="77777777" w:rsidR="00EA779C" w:rsidRPr="00EA779C" w:rsidRDefault="00EA779C" w:rsidP="00EA779C">
            <w:pPr>
              <w:spacing w:after="0" w:line="240" w:lineRule="auto"/>
              <w:jc w:val="center"/>
              <w:rPr>
                <w:rFonts w:ascii="Arial" w:eastAsia="Times New Roman" w:hAnsi="Arial" w:cs="Arial"/>
                <w:b/>
                <w:bCs/>
                <w:color w:val="000000"/>
                <w:sz w:val="24"/>
                <w:szCs w:val="24"/>
                <w:lang w:eastAsia="pt-BR"/>
              </w:rPr>
            </w:pPr>
            <w:r w:rsidRPr="00EA779C">
              <w:rPr>
                <w:rFonts w:ascii="Arial" w:eastAsia="Times New Roman" w:hAnsi="Arial" w:cs="Arial"/>
                <w:b/>
                <w:bCs/>
                <w:color w:val="000000"/>
                <w:sz w:val="24"/>
                <w:szCs w:val="24"/>
                <w:lang w:eastAsia="pt-BR"/>
              </w:rPr>
              <w:t>IDENTIFICAÇÃO LINHA PAC</w:t>
            </w:r>
          </w:p>
        </w:tc>
      </w:tr>
      <w:tr w:rsidR="00EA779C" w:rsidRPr="00EA779C" w14:paraId="71A20837" w14:textId="77777777" w:rsidTr="00DD1679">
        <w:trPr>
          <w:jc w:val="center"/>
        </w:trPr>
        <w:tc>
          <w:tcPr>
            <w:tcW w:w="710" w:type="dxa"/>
          </w:tcPr>
          <w:p w14:paraId="0D8E20C0" w14:textId="77777777" w:rsidR="00EA779C" w:rsidRPr="00EA779C" w:rsidRDefault="00EA779C" w:rsidP="00EA779C">
            <w:pPr>
              <w:spacing w:after="0" w:line="240" w:lineRule="auto"/>
              <w:rPr>
                <w:rFonts w:ascii="Arial" w:hAnsi="Arial" w:cs="Arial"/>
                <w:sz w:val="24"/>
                <w:szCs w:val="24"/>
                <w:lang w:eastAsia="pt-BR"/>
              </w:rPr>
            </w:pPr>
            <w:r w:rsidRPr="00EA779C">
              <w:rPr>
                <w:rFonts w:ascii="Arial" w:eastAsia="Times New Roman" w:hAnsi="Arial" w:cs="Arial"/>
                <w:color w:val="000000"/>
                <w:sz w:val="24"/>
                <w:szCs w:val="24"/>
                <w:lang w:eastAsia="pt-BR"/>
              </w:rPr>
              <w:t>01</w:t>
            </w:r>
          </w:p>
        </w:tc>
        <w:tc>
          <w:tcPr>
            <w:tcW w:w="5670" w:type="dxa"/>
          </w:tcPr>
          <w:p w14:paraId="208B0C57" w14:textId="77777777" w:rsidR="00EA779C" w:rsidRPr="00EA779C" w:rsidRDefault="00EA779C" w:rsidP="00EA779C">
            <w:pPr>
              <w:spacing w:after="0" w:line="240" w:lineRule="auto"/>
              <w:rPr>
                <w:rFonts w:ascii="Arial" w:hAnsi="Arial" w:cs="Arial"/>
                <w:sz w:val="24"/>
                <w:szCs w:val="24"/>
                <w:lang w:eastAsia="pt-BR"/>
              </w:rPr>
            </w:pPr>
            <w:r w:rsidRPr="00EA779C">
              <w:rPr>
                <w:rFonts w:ascii="Arial" w:eastAsia="Times New Roman" w:hAnsi="Arial" w:cs="Arial"/>
                <w:color w:val="000000"/>
                <w:sz w:val="24"/>
                <w:szCs w:val="24"/>
                <w:lang w:eastAsia="pt-BR"/>
              </w:rPr>
              <w:t>Papel sulfite Office, alcalino, branco, formato A4, 210x297mm, gramatura 75g/m2, embalagem revestida em BOPP, 500 folhas</w:t>
            </w:r>
          </w:p>
        </w:tc>
        <w:tc>
          <w:tcPr>
            <w:tcW w:w="2133" w:type="dxa"/>
          </w:tcPr>
          <w:p w14:paraId="11652DFD" w14:textId="77777777" w:rsidR="00EA779C" w:rsidRPr="00EA779C" w:rsidRDefault="00EA779C" w:rsidP="00EA779C">
            <w:pPr>
              <w:spacing w:after="0" w:line="240" w:lineRule="auto"/>
              <w:jc w:val="center"/>
              <w:rPr>
                <w:rFonts w:ascii="Arial" w:hAnsi="Arial" w:cs="Arial"/>
                <w:sz w:val="24"/>
                <w:szCs w:val="24"/>
                <w:lang w:eastAsia="pt-BR"/>
              </w:rPr>
            </w:pPr>
            <w:r w:rsidRPr="00EA779C">
              <w:rPr>
                <w:rFonts w:ascii="Arial" w:hAnsi="Arial" w:cs="Arial"/>
                <w:sz w:val="24"/>
                <w:szCs w:val="24"/>
                <w:lang w:eastAsia="pt-BR"/>
              </w:rPr>
              <w:t>Linha 336.</w:t>
            </w:r>
          </w:p>
        </w:tc>
      </w:tr>
    </w:tbl>
    <w:p w14:paraId="702226DB" w14:textId="77777777" w:rsidR="00EA779C" w:rsidRPr="00EA779C" w:rsidRDefault="00EA779C" w:rsidP="00EA779C">
      <w:pPr>
        <w:spacing w:after="0" w:line="360" w:lineRule="auto"/>
        <w:ind w:left="1134"/>
        <w:jc w:val="center"/>
        <w:rPr>
          <w:rFonts w:ascii="Arial" w:eastAsia="Verdana" w:hAnsi="Arial" w:cs="Arial"/>
          <w:sz w:val="24"/>
          <w:szCs w:val="24"/>
          <w:lang w:eastAsia="pt-BR"/>
        </w:rPr>
      </w:pPr>
    </w:p>
    <w:p w14:paraId="69398994" w14:textId="77777777" w:rsidR="00EA779C" w:rsidRPr="00EA779C" w:rsidRDefault="00EA779C" w:rsidP="00EA779C">
      <w:pPr>
        <w:spacing w:after="0" w:line="360" w:lineRule="auto"/>
        <w:ind w:left="1134"/>
        <w:jc w:val="both"/>
        <w:rPr>
          <w:rFonts w:ascii="Arial" w:eastAsia="Verdana" w:hAnsi="Arial" w:cs="Arial"/>
          <w:b/>
          <w:bCs/>
          <w:sz w:val="24"/>
          <w:szCs w:val="24"/>
          <w:lang w:eastAsia="pt-BR"/>
        </w:rPr>
      </w:pPr>
      <w:r w:rsidRPr="00EA779C">
        <w:rPr>
          <w:rFonts w:ascii="Arial" w:eastAsia="Verdana" w:hAnsi="Arial" w:cs="Arial"/>
          <w:b/>
          <w:bCs/>
          <w:sz w:val="24"/>
          <w:szCs w:val="24"/>
          <w:lang w:eastAsia="pt-BR"/>
        </w:rPr>
        <w:t>XIII.</w:t>
      </w:r>
      <w:r w:rsidRPr="00EA779C">
        <w:rPr>
          <w:rFonts w:ascii="Arial" w:eastAsia="Verdana" w:hAnsi="Arial" w:cs="Arial"/>
          <w:b/>
          <w:bCs/>
          <w:sz w:val="24"/>
          <w:szCs w:val="24"/>
          <w:lang w:eastAsia="pt-BR"/>
        </w:rPr>
        <w:tab/>
        <w:t>Viabilidade ou não da contratação.</w:t>
      </w:r>
    </w:p>
    <w:p w14:paraId="5F5FF3DE" w14:textId="77777777" w:rsidR="00EA779C" w:rsidRPr="00EA779C" w:rsidRDefault="00EA779C" w:rsidP="00EA779C">
      <w:pPr>
        <w:autoSpaceDE w:val="0"/>
        <w:autoSpaceDN w:val="0"/>
        <w:adjustRightInd w:val="0"/>
        <w:spacing w:after="0" w:line="360" w:lineRule="auto"/>
        <w:ind w:left="1134"/>
        <w:jc w:val="both"/>
        <w:rPr>
          <w:rFonts w:ascii="Arial" w:hAnsi="Arial" w:cs="Arial"/>
          <w:sz w:val="24"/>
          <w:szCs w:val="24"/>
        </w:rPr>
      </w:pPr>
      <w:r w:rsidRPr="00EA779C">
        <w:rPr>
          <w:rFonts w:ascii="Arial" w:hAnsi="Arial" w:cs="Arial"/>
          <w:sz w:val="24"/>
          <w:szCs w:val="24"/>
        </w:rPr>
        <w:t>Diante da análise abrangente nos aspectos técnico, socioeconômico e ambiental, concluo que a aquisição de papel sulfite proposta é plenamente razoável e viável. A escolha demonstra uma abordagem estratégica que considera não apenas a eficiência operacional, mas também a responsabilidade financeira. A proposta de aquisição do objeto se alinha aos interesses e objetivos da Câmara Municipal de Extrema, assegurando uma gestão eficiente, econômica e sustentável. Sendo, portanto, viável a sua contratação.</w:t>
      </w:r>
    </w:p>
    <w:p w14:paraId="7F1B6436" w14:textId="77777777" w:rsidR="00EA779C" w:rsidRPr="00EA779C" w:rsidRDefault="00EA779C" w:rsidP="00EA779C">
      <w:pPr>
        <w:spacing w:after="0" w:line="240" w:lineRule="auto"/>
        <w:jc w:val="both"/>
        <w:rPr>
          <w:rFonts w:ascii="Arial" w:hAnsi="Arial" w:cs="Arial"/>
          <w:sz w:val="24"/>
          <w:szCs w:val="24"/>
          <w:lang w:eastAsia="pt-BR"/>
        </w:rPr>
      </w:pPr>
    </w:p>
    <w:p w14:paraId="58E06048" w14:textId="77777777" w:rsidR="00EA779C" w:rsidRPr="00EA779C" w:rsidRDefault="00EA779C" w:rsidP="00EA779C">
      <w:pPr>
        <w:spacing w:after="0" w:line="240" w:lineRule="auto"/>
        <w:jc w:val="both"/>
        <w:rPr>
          <w:rFonts w:ascii="Arial" w:hAnsi="Arial" w:cs="Arial"/>
          <w:sz w:val="24"/>
          <w:szCs w:val="24"/>
          <w:lang w:eastAsia="pt-BR"/>
        </w:rPr>
      </w:pPr>
    </w:p>
    <w:p w14:paraId="32DA7CF4" w14:textId="77777777" w:rsidR="00EA779C" w:rsidRPr="00EA779C" w:rsidRDefault="00EA779C" w:rsidP="00EA779C">
      <w:pPr>
        <w:spacing w:after="0" w:line="240" w:lineRule="auto"/>
        <w:jc w:val="both"/>
        <w:rPr>
          <w:rFonts w:ascii="Arial" w:hAnsi="Arial" w:cs="Arial"/>
          <w:sz w:val="24"/>
          <w:szCs w:val="24"/>
          <w:lang w:eastAsia="pt-BR"/>
        </w:rPr>
      </w:pPr>
      <w:r w:rsidRPr="00EA779C">
        <w:rPr>
          <w:rFonts w:ascii="Arial" w:hAnsi="Arial" w:cs="Arial"/>
          <w:sz w:val="24"/>
          <w:szCs w:val="24"/>
          <w:lang w:eastAsia="pt-BR"/>
        </w:rPr>
        <w:t>Extrema, MG, 19 de março de 2024.</w:t>
      </w:r>
    </w:p>
    <w:p w14:paraId="02F86B78" w14:textId="77777777" w:rsidR="00EA779C" w:rsidRPr="00EA779C" w:rsidRDefault="00EA779C" w:rsidP="00EA779C">
      <w:pPr>
        <w:spacing w:after="0" w:line="240" w:lineRule="auto"/>
        <w:jc w:val="both"/>
        <w:rPr>
          <w:rFonts w:ascii="Arial" w:hAnsi="Arial" w:cs="Arial"/>
          <w:sz w:val="24"/>
          <w:szCs w:val="24"/>
          <w:lang w:eastAsia="pt-BR"/>
        </w:rPr>
      </w:pPr>
    </w:p>
    <w:p w14:paraId="0F3F915F" w14:textId="77777777" w:rsidR="00EA779C" w:rsidRPr="00EA779C" w:rsidRDefault="00EA779C" w:rsidP="00EA779C">
      <w:pPr>
        <w:spacing w:after="0" w:line="240" w:lineRule="auto"/>
        <w:jc w:val="both"/>
        <w:rPr>
          <w:rFonts w:ascii="Arial" w:hAnsi="Arial" w:cs="Arial"/>
          <w:sz w:val="24"/>
          <w:szCs w:val="24"/>
          <w:lang w:eastAsia="pt-BR"/>
        </w:rPr>
      </w:pPr>
    </w:p>
    <w:p w14:paraId="14B89487"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EA779C">
        <w:rPr>
          <w:rFonts w:ascii="Arial" w:eastAsia="Times New Roman" w:hAnsi="Arial" w:cs="Arial"/>
          <w:b/>
          <w:sz w:val="24"/>
          <w:szCs w:val="24"/>
          <w:lang w:eastAsia="pt-BR"/>
        </w:rPr>
        <w:t>DIRETORIA GERAL</w:t>
      </w:r>
    </w:p>
    <w:p w14:paraId="0826AD34"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ECF532B"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2B68A11"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________________________________________</w:t>
      </w:r>
    </w:p>
    <w:p w14:paraId="2FDB61CD"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Danilo de Morais</w:t>
      </w:r>
    </w:p>
    <w:p w14:paraId="0E43D516"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Diretor Geral</w:t>
      </w:r>
    </w:p>
    <w:p w14:paraId="5B526EC7"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0470B491"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EA779C">
        <w:rPr>
          <w:rFonts w:ascii="Arial" w:eastAsia="Times New Roman" w:hAnsi="Arial" w:cs="Arial"/>
          <w:b/>
          <w:sz w:val="24"/>
          <w:szCs w:val="24"/>
          <w:lang w:eastAsia="pt-BR"/>
        </w:rPr>
        <w:t>DESPACHO</w:t>
      </w:r>
    </w:p>
    <w:p w14:paraId="72CBE435"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EA779C">
        <w:rPr>
          <w:rFonts w:ascii="Arial" w:eastAsia="Times New Roman" w:hAnsi="Arial" w:cs="Arial"/>
          <w:sz w:val="24"/>
          <w:szCs w:val="24"/>
          <w:lang w:eastAsia="pt-BR"/>
        </w:rPr>
        <w:t>APROVO, na íntegra, esse ETP.</w:t>
      </w:r>
    </w:p>
    <w:p w14:paraId="12FEB4AD"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0660838"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5562F19"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 xml:space="preserve">__________________________________________ </w:t>
      </w:r>
    </w:p>
    <w:p w14:paraId="0659BB5C"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Sidney Soares Carvalho</w:t>
      </w:r>
    </w:p>
    <w:p w14:paraId="3B7573D7"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Presidente</w:t>
      </w:r>
    </w:p>
    <w:p w14:paraId="23E9DA85"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D70EADE"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FEF3C96" w14:textId="77777777" w:rsidR="00EA779C" w:rsidRPr="00EA779C" w:rsidRDefault="00EA779C" w:rsidP="00EA779C">
      <w:pPr>
        <w:spacing w:after="0" w:line="240" w:lineRule="auto"/>
        <w:jc w:val="both"/>
        <w:rPr>
          <w:rFonts w:eastAsia="Verdana"/>
          <w:sz w:val="20"/>
          <w:szCs w:val="20"/>
          <w:lang w:eastAsia="pt-BR"/>
        </w:rPr>
      </w:pPr>
    </w:p>
    <w:p w14:paraId="27F41C96" w14:textId="77777777" w:rsidR="00EA779C" w:rsidRPr="00EA779C" w:rsidRDefault="00EA779C" w:rsidP="00EA779C">
      <w:pPr>
        <w:autoSpaceDE w:val="0"/>
        <w:autoSpaceDN w:val="0"/>
        <w:adjustRightInd w:val="0"/>
        <w:spacing w:after="60" w:line="240" w:lineRule="auto"/>
        <w:rPr>
          <w:rFonts w:ascii="Times New Roman" w:hAnsi="Times New Roman"/>
          <w:sz w:val="24"/>
          <w:szCs w:val="24"/>
        </w:rPr>
      </w:pPr>
    </w:p>
    <w:p w14:paraId="6AC9E05C" w14:textId="77777777" w:rsidR="00BB7021" w:rsidRPr="0084599E" w:rsidRDefault="00BB7021" w:rsidP="0084599E">
      <w:pPr>
        <w:spacing w:after="0" w:line="360" w:lineRule="auto"/>
        <w:jc w:val="center"/>
        <w:rPr>
          <w:rFonts w:ascii="Arial" w:eastAsia="Verdana" w:hAnsi="Arial" w:cs="Arial"/>
          <w:b/>
          <w:bCs/>
          <w:sz w:val="28"/>
          <w:szCs w:val="28"/>
          <w:u w:val="single"/>
          <w:lang w:eastAsia="pt-BR"/>
        </w:rPr>
      </w:pPr>
    </w:p>
    <w:p w14:paraId="37E65B63" w14:textId="77777777" w:rsidR="0084599E" w:rsidRDefault="0084599E" w:rsidP="00847256">
      <w:pPr>
        <w:spacing w:after="0" w:line="360" w:lineRule="auto"/>
        <w:jc w:val="both"/>
        <w:rPr>
          <w:rFonts w:ascii="Arial" w:hAnsi="Arial" w:cs="Arial"/>
          <w:sz w:val="24"/>
          <w:szCs w:val="24"/>
        </w:rPr>
      </w:pPr>
    </w:p>
    <w:p w14:paraId="0DAD725D" w14:textId="77777777" w:rsidR="0084599E" w:rsidRDefault="0084599E" w:rsidP="00847256">
      <w:pPr>
        <w:spacing w:after="0" w:line="360" w:lineRule="auto"/>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0854EE" w:rsidRPr="00F55647" w14:paraId="39257CC6" w14:textId="77777777" w:rsidTr="0078017F">
        <w:trPr>
          <w:jc w:val="center"/>
        </w:trPr>
        <w:tc>
          <w:tcPr>
            <w:tcW w:w="9922" w:type="dxa"/>
            <w:shd w:val="clear" w:color="auto" w:fill="D9D9D9" w:themeFill="background1" w:themeFillShade="D9"/>
            <w:tcMar>
              <w:top w:w="55" w:type="dxa"/>
              <w:left w:w="55" w:type="dxa"/>
              <w:bottom w:w="55" w:type="dxa"/>
              <w:right w:w="55" w:type="dxa"/>
            </w:tcMar>
          </w:tcPr>
          <w:p w14:paraId="2DEE368D" w14:textId="77777777" w:rsidR="000854EE" w:rsidRDefault="000854EE" w:rsidP="0078017F">
            <w:pPr>
              <w:pStyle w:val="Standard"/>
              <w:jc w:val="center"/>
              <w:rPr>
                <w:rFonts w:hint="eastAsia"/>
                <w:b/>
                <w:bCs/>
                <w:sz w:val="28"/>
                <w:szCs w:val="28"/>
              </w:rPr>
            </w:pPr>
            <w:r>
              <w:rPr>
                <w:b/>
                <w:bCs/>
                <w:sz w:val="28"/>
                <w:szCs w:val="28"/>
              </w:rPr>
              <w:lastRenderedPageBreak/>
              <w:t xml:space="preserve">ANEXO II - </w:t>
            </w:r>
            <w:r w:rsidRPr="00F55647">
              <w:rPr>
                <w:b/>
                <w:bCs/>
                <w:sz w:val="28"/>
                <w:szCs w:val="28"/>
              </w:rPr>
              <w:t>MAPA DE RISCOS</w:t>
            </w:r>
          </w:p>
          <w:p w14:paraId="26AF964B" w14:textId="12125171" w:rsidR="000854EE" w:rsidRPr="00F55647" w:rsidRDefault="000854EE" w:rsidP="0078017F">
            <w:pPr>
              <w:pStyle w:val="Standard"/>
              <w:jc w:val="center"/>
              <w:rPr>
                <w:rFonts w:hint="eastAsia"/>
                <w:b/>
                <w:bCs/>
                <w:sz w:val="28"/>
                <w:szCs w:val="28"/>
              </w:rPr>
            </w:pPr>
            <w:r>
              <w:rPr>
                <w:b/>
                <w:bCs/>
                <w:sz w:val="28"/>
                <w:szCs w:val="28"/>
              </w:rPr>
              <w:t xml:space="preserve">PROCESSO NÚMERO </w:t>
            </w:r>
            <w:r w:rsidR="006D1BE2">
              <w:rPr>
                <w:b/>
                <w:bCs/>
                <w:sz w:val="28"/>
                <w:szCs w:val="28"/>
              </w:rPr>
              <w:t>38</w:t>
            </w:r>
            <w:r>
              <w:rPr>
                <w:b/>
                <w:bCs/>
                <w:sz w:val="28"/>
                <w:szCs w:val="28"/>
              </w:rPr>
              <w:t>/2024</w:t>
            </w:r>
          </w:p>
        </w:tc>
      </w:tr>
    </w:tbl>
    <w:p w14:paraId="5E4290CC"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EA779C" w:rsidRPr="00EA779C" w14:paraId="070F558B" w14:textId="77777777" w:rsidTr="00DD1679">
        <w:trPr>
          <w:jc w:val="center"/>
        </w:trPr>
        <w:tc>
          <w:tcPr>
            <w:tcW w:w="9922" w:type="dxa"/>
            <w:gridSpan w:val="4"/>
            <w:shd w:val="clear" w:color="auto" w:fill="auto"/>
            <w:tcMar>
              <w:top w:w="55" w:type="dxa"/>
              <w:left w:w="55" w:type="dxa"/>
              <w:bottom w:w="55" w:type="dxa"/>
              <w:right w:w="55" w:type="dxa"/>
            </w:tcMar>
          </w:tcPr>
          <w:p w14:paraId="3AB9DAE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DADOS DO PROCESSO LICITATÓRIO</w:t>
            </w:r>
          </w:p>
        </w:tc>
      </w:tr>
      <w:tr w:rsidR="00EA779C" w:rsidRPr="00EA779C" w14:paraId="3DF0F88E" w14:textId="77777777" w:rsidTr="00DD1679">
        <w:trPr>
          <w:trHeight w:val="327"/>
          <w:jc w:val="center"/>
        </w:trPr>
        <w:tc>
          <w:tcPr>
            <w:tcW w:w="1530" w:type="dxa"/>
            <w:tcMar>
              <w:top w:w="55" w:type="dxa"/>
              <w:left w:w="55" w:type="dxa"/>
              <w:bottom w:w="55" w:type="dxa"/>
              <w:right w:w="55" w:type="dxa"/>
            </w:tcMar>
          </w:tcPr>
          <w:p w14:paraId="72515A82"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Resumo do Objeto:</w:t>
            </w:r>
          </w:p>
        </w:tc>
        <w:tc>
          <w:tcPr>
            <w:tcW w:w="8392" w:type="dxa"/>
            <w:gridSpan w:val="3"/>
            <w:tcMar>
              <w:top w:w="55" w:type="dxa"/>
              <w:left w:w="55" w:type="dxa"/>
              <w:bottom w:w="55" w:type="dxa"/>
              <w:right w:w="55" w:type="dxa"/>
            </w:tcMar>
          </w:tcPr>
          <w:p w14:paraId="360A2317" w14:textId="77777777" w:rsidR="00EA779C" w:rsidRPr="00EA779C" w:rsidRDefault="00EA779C" w:rsidP="00EA779C">
            <w:pPr>
              <w:autoSpaceDE w:val="0"/>
              <w:autoSpaceDN w:val="0"/>
              <w:adjustRightInd w:val="0"/>
              <w:spacing w:before="240" w:after="120" w:line="240" w:lineRule="auto"/>
              <w:jc w:val="both"/>
              <w:rPr>
                <w:rFonts w:ascii="Times New Roman" w:hAnsi="Times New Roman"/>
                <w:sz w:val="20"/>
                <w:szCs w:val="20"/>
              </w:rPr>
            </w:pPr>
            <w:r w:rsidRPr="00EA779C">
              <w:rPr>
                <w:rFonts w:ascii="Times New Roman" w:hAnsi="Times New Roman"/>
                <w:sz w:val="20"/>
                <w:szCs w:val="20"/>
              </w:rPr>
              <w:t>Contratação de empresa</w:t>
            </w:r>
            <w:r w:rsidRPr="00EA779C">
              <w:rPr>
                <w:rFonts w:ascii="Times New Roman" w:hAnsi="Times New Roman"/>
                <w:b/>
                <w:bCs/>
                <w:sz w:val="20"/>
                <w:szCs w:val="20"/>
              </w:rPr>
              <w:t xml:space="preserve"> </w:t>
            </w:r>
            <w:r w:rsidRPr="00EA779C">
              <w:rPr>
                <w:rFonts w:ascii="Times New Roman" w:hAnsi="Times New Roman"/>
                <w:sz w:val="20"/>
                <w:szCs w:val="20"/>
              </w:rPr>
              <w:t>para fornecimento estimado de 3.000 (três mil) pacotes de papel sulfite Office, alcalino, branco, formato A4, 210x297mm, gramatura 75g/m2, embalagem revestida em BOPP, 500 folhas.</w:t>
            </w:r>
          </w:p>
        </w:tc>
      </w:tr>
      <w:tr w:rsidR="00EA779C" w:rsidRPr="00EA779C" w14:paraId="691785A7" w14:textId="77777777" w:rsidTr="00DD1679">
        <w:trPr>
          <w:jc w:val="center"/>
        </w:trPr>
        <w:tc>
          <w:tcPr>
            <w:tcW w:w="1530" w:type="dxa"/>
            <w:tcMar>
              <w:top w:w="55" w:type="dxa"/>
              <w:left w:w="55" w:type="dxa"/>
              <w:bottom w:w="55" w:type="dxa"/>
              <w:right w:w="55" w:type="dxa"/>
            </w:tcMar>
          </w:tcPr>
          <w:p w14:paraId="607C3933"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Nº do Processo:</w:t>
            </w:r>
          </w:p>
        </w:tc>
        <w:tc>
          <w:tcPr>
            <w:tcW w:w="2797" w:type="dxa"/>
            <w:tcMar>
              <w:top w:w="55" w:type="dxa"/>
              <w:left w:w="55" w:type="dxa"/>
              <w:bottom w:w="55" w:type="dxa"/>
              <w:right w:w="55" w:type="dxa"/>
            </w:tcMar>
          </w:tcPr>
          <w:p w14:paraId="18AB3CA9" w14:textId="77777777" w:rsidR="00EA779C" w:rsidRPr="00EA779C" w:rsidRDefault="00EA779C" w:rsidP="00EA779C">
            <w:pPr>
              <w:widowControl w:val="0"/>
              <w:suppressAutoHyphens/>
              <w:spacing w:after="0" w:line="240" w:lineRule="auto"/>
              <w:textAlignment w:val="baseline"/>
              <w:rPr>
                <w:rFonts w:ascii="Times New Roman" w:eastAsia="SimSun" w:hAnsi="Times New Roman"/>
                <w:kern w:val="1"/>
                <w:sz w:val="20"/>
                <w:szCs w:val="20"/>
                <w:lang w:eastAsia="zh-CN" w:bidi="hi-IN"/>
              </w:rPr>
            </w:pPr>
            <w:r w:rsidRPr="00EA779C">
              <w:rPr>
                <w:rFonts w:ascii="Times New Roman" w:eastAsia="SimSun" w:hAnsi="Times New Roman"/>
                <w:kern w:val="1"/>
                <w:sz w:val="20"/>
                <w:szCs w:val="20"/>
                <w:lang w:eastAsia="zh-CN" w:bidi="hi-IN"/>
              </w:rPr>
              <w:t>38/2024</w:t>
            </w:r>
          </w:p>
        </w:tc>
        <w:tc>
          <w:tcPr>
            <w:tcW w:w="2797" w:type="dxa"/>
          </w:tcPr>
          <w:p w14:paraId="7C42DEC8" w14:textId="77777777" w:rsidR="00EA779C" w:rsidRPr="00EA779C" w:rsidRDefault="00EA779C" w:rsidP="00EA779C">
            <w:pPr>
              <w:widowControl w:val="0"/>
              <w:suppressAutoHyphens/>
              <w:spacing w:after="0" w:line="240" w:lineRule="auto"/>
              <w:jc w:val="center"/>
              <w:textAlignment w:val="baseline"/>
              <w:rPr>
                <w:rFonts w:ascii="Times New Roman" w:eastAsia="SimSun" w:hAnsi="Times New Roman"/>
                <w:b/>
                <w:bCs/>
                <w:kern w:val="1"/>
                <w:sz w:val="20"/>
                <w:szCs w:val="20"/>
                <w:lang w:eastAsia="zh-CN" w:bidi="hi-IN"/>
              </w:rPr>
            </w:pPr>
            <w:r w:rsidRPr="00EA779C">
              <w:rPr>
                <w:rFonts w:ascii="Times New Roman" w:eastAsia="SimSun" w:hAnsi="Times New Roman"/>
                <w:b/>
                <w:bCs/>
                <w:kern w:val="1"/>
                <w:sz w:val="20"/>
                <w:szCs w:val="20"/>
                <w:lang w:eastAsia="zh-CN" w:bidi="hi-IN"/>
              </w:rPr>
              <w:t>Nº Pregão Eletrônico:</w:t>
            </w:r>
          </w:p>
        </w:tc>
        <w:tc>
          <w:tcPr>
            <w:tcW w:w="2798" w:type="dxa"/>
          </w:tcPr>
          <w:p w14:paraId="2C69921F" w14:textId="77777777" w:rsidR="00EA779C" w:rsidRPr="00EA779C" w:rsidRDefault="00EA779C" w:rsidP="00EA779C">
            <w:pPr>
              <w:widowControl w:val="0"/>
              <w:suppressAutoHyphens/>
              <w:spacing w:after="0" w:line="240" w:lineRule="auto"/>
              <w:textAlignment w:val="baseline"/>
              <w:rPr>
                <w:rFonts w:ascii="Times New Roman" w:eastAsia="SimSun" w:hAnsi="Times New Roman"/>
                <w:kern w:val="1"/>
                <w:sz w:val="20"/>
                <w:szCs w:val="20"/>
                <w:lang w:eastAsia="zh-CN" w:bidi="hi-IN"/>
              </w:rPr>
            </w:pPr>
            <w:r w:rsidRPr="00EA779C">
              <w:rPr>
                <w:rFonts w:ascii="Times New Roman" w:eastAsia="SimSun" w:hAnsi="Times New Roman"/>
                <w:kern w:val="1"/>
                <w:sz w:val="20"/>
                <w:szCs w:val="20"/>
                <w:lang w:eastAsia="zh-CN" w:bidi="hi-IN"/>
              </w:rPr>
              <w:t>10/2024</w:t>
            </w:r>
          </w:p>
        </w:tc>
      </w:tr>
    </w:tbl>
    <w:p w14:paraId="466F4211" w14:textId="77777777" w:rsidR="00EA779C" w:rsidRPr="00EA779C" w:rsidRDefault="00EA779C" w:rsidP="00EA779C">
      <w:pPr>
        <w:widowControl w:val="0"/>
        <w:suppressAutoHyphens/>
        <w:spacing w:after="57" w:line="240" w:lineRule="auto"/>
        <w:jc w:val="right"/>
        <w:textAlignment w:val="baseline"/>
        <w:rPr>
          <w:rFonts w:ascii="Times New Roman" w:eastAsia="SimSun" w:hAnsi="Times New Roman"/>
          <w:kern w:val="1"/>
          <w:sz w:val="20"/>
          <w:szCs w:val="20"/>
          <w:lang w:eastAsia="zh-CN" w:bidi="hi-IN"/>
        </w:rPr>
      </w:pPr>
    </w:p>
    <w:p w14:paraId="35465D52" w14:textId="77777777" w:rsidR="00EA779C" w:rsidRPr="00EA779C" w:rsidRDefault="00EA779C" w:rsidP="00EA779C">
      <w:pPr>
        <w:widowControl w:val="0"/>
        <w:suppressAutoHyphens/>
        <w:spacing w:after="57" w:line="240" w:lineRule="auto"/>
        <w:jc w:val="right"/>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EA779C" w:rsidRPr="00EA779C" w14:paraId="540DFFF3" w14:textId="77777777" w:rsidTr="00DD1679">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76CFC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Fase de Análise:</w:t>
            </w:r>
          </w:p>
        </w:tc>
      </w:tr>
      <w:tr w:rsidR="00EA779C" w:rsidRPr="00EA779C" w14:paraId="634C04AE" w14:textId="77777777" w:rsidTr="00DD1679">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3820F461" w14:textId="77777777" w:rsidR="00EA779C" w:rsidRPr="00EA779C" w:rsidRDefault="00EA779C" w:rsidP="00EA779C">
            <w:pPr>
              <w:widowControl w:val="0"/>
              <w:suppressAutoHyphens/>
              <w:spacing w:after="0" w:line="240" w:lineRule="auto"/>
              <w:jc w:val="both"/>
              <w:textAlignment w:val="baseline"/>
              <w:rPr>
                <w:rFonts w:ascii="Times New Roman" w:eastAsia="SimSun" w:hAnsi="Times New Roman"/>
                <w:kern w:val="1"/>
                <w:sz w:val="20"/>
                <w:szCs w:val="20"/>
                <w:lang w:eastAsia="zh-CN" w:bidi="hi-IN"/>
              </w:rPr>
            </w:pPr>
          </w:p>
        </w:tc>
      </w:tr>
      <w:tr w:rsidR="00EA779C" w:rsidRPr="00EA779C" w14:paraId="62184475" w14:textId="77777777" w:rsidTr="00DD1679">
        <w:trPr>
          <w:jc w:val="center"/>
        </w:trPr>
        <w:tc>
          <w:tcPr>
            <w:tcW w:w="130" w:type="dxa"/>
            <w:tcBorders>
              <w:left w:val="single" w:sz="4" w:space="0" w:color="auto"/>
              <w:right w:val="single" w:sz="4" w:space="0" w:color="auto"/>
            </w:tcBorders>
            <w:tcMar>
              <w:top w:w="55" w:type="dxa"/>
              <w:left w:w="55" w:type="dxa"/>
              <w:bottom w:w="55" w:type="dxa"/>
              <w:right w:w="55" w:type="dxa"/>
            </w:tcMar>
          </w:tcPr>
          <w:p w14:paraId="765C6013"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DEA313"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5316" w:type="dxa"/>
            <w:tcBorders>
              <w:left w:val="single" w:sz="4" w:space="0" w:color="auto"/>
              <w:right w:val="single" w:sz="4" w:space="0" w:color="auto"/>
            </w:tcBorders>
            <w:tcMar>
              <w:top w:w="55" w:type="dxa"/>
              <w:left w:w="55" w:type="dxa"/>
              <w:bottom w:w="55" w:type="dxa"/>
              <w:right w:w="55" w:type="dxa"/>
            </w:tcMar>
          </w:tcPr>
          <w:p w14:paraId="0822F895"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A71617"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3790" w:type="dxa"/>
            <w:tcBorders>
              <w:left w:val="single" w:sz="4" w:space="0" w:color="auto"/>
              <w:right w:val="single" w:sz="4" w:space="0" w:color="auto"/>
            </w:tcBorders>
            <w:tcMar>
              <w:top w:w="55" w:type="dxa"/>
              <w:left w:w="55" w:type="dxa"/>
              <w:bottom w:w="55" w:type="dxa"/>
              <w:right w:w="55" w:type="dxa"/>
            </w:tcMar>
          </w:tcPr>
          <w:p w14:paraId="65073F6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Gestão do Contrato</w:t>
            </w:r>
          </w:p>
        </w:tc>
      </w:tr>
      <w:tr w:rsidR="00EA779C" w:rsidRPr="00EA779C" w14:paraId="2591A161" w14:textId="77777777" w:rsidTr="00DD1679">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580727E0"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bl>
    <w:p w14:paraId="5EE8DA62"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EA779C" w:rsidRPr="00EA779C" w14:paraId="1E1FD0E4" w14:textId="77777777" w:rsidTr="00DD1679">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260EBAC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PLANEJAMENTO DA CONTRATAÇÃO E SELEÇÂO DO FORNECEDOR</w:t>
            </w:r>
          </w:p>
        </w:tc>
      </w:tr>
      <w:tr w:rsidR="00EA779C" w:rsidRPr="00EA779C" w14:paraId="22BE3AA2" w14:textId="77777777" w:rsidTr="00DD1679">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459D6C95"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p w14:paraId="435B5AFB"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r>
      <w:tr w:rsidR="00EA779C" w:rsidRPr="00EA779C" w14:paraId="32F0585E" w14:textId="77777777" w:rsidTr="00DD167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76DC1E75"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8964E3" w14:textId="77777777" w:rsidR="00EA779C" w:rsidRPr="00EA779C" w:rsidRDefault="00EA779C" w:rsidP="00EA779C">
            <w:pPr>
              <w:widowControl w:val="0"/>
              <w:suppressAutoHyphens/>
              <w:spacing w:after="0" w:line="240" w:lineRule="auto"/>
              <w:textAlignment w:val="baseline"/>
              <w:rPr>
                <w:rFonts w:ascii="Times New Roman" w:eastAsia="SimSun" w:hAnsi="Times New Roman"/>
                <w:kern w:val="1"/>
                <w:sz w:val="20"/>
                <w:szCs w:val="20"/>
                <w:lang w:eastAsia="zh-CN" w:bidi="hi-IN"/>
              </w:rPr>
            </w:pPr>
            <w:r w:rsidRPr="00EA779C">
              <w:rPr>
                <w:rFonts w:ascii="Times New Roman" w:eastAsia="SimSun" w:hAnsi="Times New Roman"/>
                <w:kern w:val="1"/>
                <w:sz w:val="20"/>
                <w:szCs w:val="20"/>
                <w:lang w:eastAsia="zh-CN" w:bidi="hi-IN"/>
              </w:rPr>
              <w:t>Atraso no procedimento licitatório.</w:t>
            </w:r>
          </w:p>
        </w:tc>
      </w:tr>
      <w:tr w:rsidR="00EA779C" w:rsidRPr="00EA779C" w14:paraId="0B7EA272"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97AEA63"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29E4B8CE" w14:textId="77777777" w:rsidTr="00DD1679">
        <w:trPr>
          <w:jc w:val="center"/>
        </w:trPr>
        <w:tc>
          <w:tcPr>
            <w:tcW w:w="2207" w:type="dxa"/>
            <w:tcBorders>
              <w:left w:val="single" w:sz="4" w:space="0" w:color="auto"/>
            </w:tcBorders>
            <w:tcMar>
              <w:top w:w="55" w:type="dxa"/>
              <w:left w:w="55" w:type="dxa"/>
              <w:bottom w:w="55" w:type="dxa"/>
              <w:right w:w="55" w:type="dxa"/>
            </w:tcMar>
          </w:tcPr>
          <w:p w14:paraId="142AB806"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45E2720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3D6B0F"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1E40E33C"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5A44E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411E5B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A5DC12"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EF8626C"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Alta</w:t>
            </w:r>
          </w:p>
        </w:tc>
      </w:tr>
      <w:tr w:rsidR="00EA779C" w:rsidRPr="00EA779C" w14:paraId="7CAE9215" w14:textId="77777777" w:rsidTr="00DD167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6927C12"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EA779C" w:rsidRPr="00EA779C" w14:paraId="6809FFD7" w14:textId="77777777" w:rsidTr="00DD1679">
        <w:trPr>
          <w:jc w:val="center"/>
        </w:trPr>
        <w:tc>
          <w:tcPr>
            <w:tcW w:w="2207" w:type="dxa"/>
            <w:tcBorders>
              <w:left w:val="single" w:sz="4" w:space="0" w:color="auto"/>
            </w:tcBorders>
            <w:tcMar>
              <w:top w:w="55" w:type="dxa"/>
              <w:left w:w="55" w:type="dxa"/>
              <w:bottom w:w="55" w:type="dxa"/>
              <w:right w:w="55" w:type="dxa"/>
            </w:tcMar>
          </w:tcPr>
          <w:p w14:paraId="50271DC6"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07AE0F5F"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906C34"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2E93E5AD"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DEEF11"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55865B7B"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7064B6"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58D46A9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Alto</w:t>
            </w:r>
          </w:p>
        </w:tc>
      </w:tr>
      <w:tr w:rsidR="00EA779C" w:rsidRPr="00EA779C" w14:paraId="7F96BE09" w14:textId="77777777" w:rsidTr="00DD167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2A8C4E7"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4ACA8FAA"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505639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Dano(s): </w:t>
            </w:r>
            <w:r w:rsidRPr="00EA779C">
              <w:rPr>
                <w:rFonts w:ascii="Times New Roman" w:eastAsia="SimSun" w:hAnsi="Times New Roman"/>
                <w:kern w:val="3"/>
                <w:sz w:val="20"/>
                <w:szCs w:val="20"/>
                <w:lang w:eastAsia="zh-CN" w:bidi="hi-IN"/>
              </w:rPr>
              <w:t>Atraso na abertura do procedimento.</w:t>
            </w:r>
          </w:p>
        </w:tc>
      </w:tr>
      <w:tr w:rsidR="00EA779C" w:rsidRPr="00EA779C" w14:paraId="208BAFE6" w14:textId="77777777" w:rsidTr="00DD1679">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7F6579B"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5F0A795E" w14:textId="77777777" w:rsidTr="00DD167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9E7D52F"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Ação(ões) Preventiva(s</w:t>
            </w:r>
            <w:r w:rsidRPr="00EA779C">
              <w:rPr>
                <w:rFonts w:ascii="Times New Roman" w:eastAsia="SimSun" w:hAnsi="Times New Roman"/>
                <w:bCs/>
                <w:kern w:val="3"/>
                <w:sz w:val="20"/>
                <w:szCs w:val="20"/>
                <w:lang w:eastAsia="zh-CN" w:bidi="hi-IN"/>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DEA429E"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tc>
      </w:tr>
      <w:tr w:rsidR="00EA779C" w:rsidRPr="00EA779C" w14:paraId="6D538480"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FDF006A"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91FA04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Requerente</w:t>
            </w:r>
          </w:p>
        </w:tc>
      </w:tr>
      <w:tr w:rsidR="00EA779C" w:rsidRPr="00EA779C" w14:paraId="420F26BA" w14:textId="77777777" w:rsidTr="00DD167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80F06C1"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de Contingência: </w:t>
            </w:r>
            <w:r w:rsidRPr="00EA779C">
              <w:rPr>
                <w:rFonts w:ascii="Times New Roman" w:eastAsia="SimSun" w:hAnsi="Times New Roman"/>
                <w:kern w:val="3"/>
                <w:sz w:val="20"/>
                <w:szCs w:val="20"/>
                <w:lang w:eastAsia="zh-CN" w:bidi="hi-IN"/>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382F574"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tc>
      </w:tr>
      <w:tr w:rsidR="00EA779C" w:rsidRPr="00EA779C" w14:paraId="3B757848"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A4D8144"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A64E36B"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Chefe imediato do requerente.</w:t>
            </w:r>
          </w:p>
        </w:tc>
      </w:tr>
    </w:tbl>
    <w:p w14:paraId="24943807"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5361E29"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82FFEE2"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45204D6"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9904C54"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FCCEA0A"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EA779C" w:rsidRPr="00EA779C" w14:paraId="334F1483" w14:textId="77777777" w:rsidTr="00DD1679">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133B4BF7"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lastRenderedPageBreak/>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64DDFD66" w14:textId="77777777" w:rsidR="00EA779C" w:rsidRPr="00EA779C" w:rsidRDefault="00EA779C" w:rsidP="00EA779C">
            <w:pPr>
              <w:widowControl w:val="0"/>
              <w:suppressAutoHyphens/>
              <w:spacing w:after="57" w:line="240" w:lineRule="auto"/>
              <w:jc w:val="both"/>
              <w:textAlignment w:val="baseline"/>
              <w:rPr>
                <w:rFonts w:ascii="Times New Roman" w:eastAsia="SimSun" w:hAnsi="Times New Roman"/>
                <w:kern w:val="1"/>
                <w:sz w:val="20"/>
                <w:szCs w:val="20"/>
                <w:lang w:eastAsia="zh-CN" w:bidi="hi-IN"/>
              </w:rPr>
            </w:pPr>
            <w:r w:rsidRPr="00EA779C">
              <w:rPr>
                <w:rFonts w:ascii="Times New Roman" w:eastAsia="SimSun" w:hAnsi="Times New Roman"/>
                <w:kern w:val="1"/>
                <w:sz w:val="20"/>
                <w:szCs w:val="20"/>
                <w:lang w:eastAsia="zh-CN" w:bidi="hi-IN"/>
              </w:rPr>
              <w:t>Descrição do objeto em licitações com indicação de marca sem fundamentação.</w:t>
            </w:r>
          </w:p>
        </w:tc>
      </w:tr>
      <w:tr w:rsidR="00EA779C" w:rsidRPr="00EA779C" w14:paraId="5D298619"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BD2B2FD"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11CD81F0" w14:textId="77777777" w:rsidTr="00DD1679">
        <w:trPr>
          <w:jc w:val="center"/>
        </w:trPr>
        <w:tc>
          <w:tcPr>
            <w:tcW w:w="2207" w:type="dxa"/>
            <w:tcBorders>
              <w:left w:val="single" w:sz="4" w:space="0" w:color="auto"/>
            </w:tcBorders>
            <w:tcMar>
              <w:top w:w="55" w:type="dxa"/>
              <w:left w:w="55" w:type="dxa"/>
              <w:bottom w:w="55" w:type="dxa"/>
              <w:right w:w="55" w:type="dxa"/>
            </w:tcMar>
          </w:tcPr>
          <w:p w14:paraId="1D0A6665"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3306E71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DC3240"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5C80935F"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A28059"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422B232"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1AF62A"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F62867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Alta</w:t>
            </w:r>
          </w:p>
        </w:tc>
      </w:tr>
      <w:tr w:rsidR="00EA779C" w:rsidRPr="00EA779C" w14:paraId="278A6C37" w14:textId="77777777" w:rsidTr="00DD167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13FE8D96"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EA779C" w:rsidRPr="00EA779C" w14:paraId="1508C17C" w14:textId="77777777" w:rsidTr="00DD1679">
        <w:trPr>
          <w:jc w:val="center"/>
        </w:trPr>
        <w:tc>
          <w:tcPr>
            <w:tcW w:w="2207" w:type="dxa"/>
            <w:tcBorders>
              <w:left w:val="single" w:sz="4" w:space="0" w:color="auto"/>
            </w:tcBorders>
            <w:tcMar>
              <w:top w:w="55" w:type="dxa"/>
              <w:left w:w="55" w:type="dxa"/>
              <w:bottom w:w="55" w:type="dxa"/>
              <w:right w:w="55" w:type="dxa"/>
            </w:tcMar>
          </w:tcPr>
          <w:p w14:paraId="046640B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61CD71F0"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98ECA4"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02BB0B0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A1B40C"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4285214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5A8760"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1408148A"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Alto</w:t>
            </w:r>
          </w:p>
        </w:tc>
      </w:tr>
      <w:tr w:rsidR="00EA779C" w:rsidRPr="00EA779C" w14:paraId="15989FB0" w14:textId="77777777" w:rsidTr="00DD167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BF3733D"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0A3E3C54"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B32E314"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Dano(s):  </w:t>
            </w:r>
            <w:r w:rsidRPr="00EA779C">
              <w:rPr>
                <w:rFonts w:ascii="Times New Roman" w:eastAsia="SimSun" w:hAnsi="Times New Roman"/>
                <w:kern w:val="3"/>
                <w:sz w:val="20"/>
                <w:szCs w:val="20"/>
                <w:lang w:eastAsia="zh-CN" w:bidi="hi-IN"/>
              </w:rPr>
              <w:t>Restrição indevida à competitividade em processos licitatórios. Possível nulidade e retrabalho, além de responsabilização dos gestores.</w:t>
            </w:r>
          </w:p>
        </w:tc>
      </w:tr>
      <w:tr w:rsidR="00EA779C" w:rsidRPr="00EA779C" w14:paraId="746D2DEF" w14:textId="77777777" w:rsidTr="00DD167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09D0FA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019FA21C" w14:textId="77777777" w:rsidTr="00DD167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B882E9A"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Preventiva(s): </w:t>
            </w:r>
            <w:r w:rsidRPr="00EA779C">
              <w:rPr>
                <w:rFonts w:ascii="Times New Roman" w:eastAsia="SimSun" w:hAnsi="Times New Roman"/>
                <w:kern w:val="3"/>
                <w:sz w:val="20"/>
                <w:szCs w:val="20"/>
                <w:lang w:eastAsia="zh-CN" w:bidi="hi-IN"/>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270785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p w14:paraId="3FC4F2B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Presidente da Câmara / Jurídico</w:t>
            </w:r>
          </w:p>
        </w:tc>
      </w:tr>
      <w:tr w:rsidR="00EA779C" w:rsidRPr="00EA779C" w14:paraId="3BD9A7D1"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41AC0EB"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167F2C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2D3269BE" w14:textId="77777777" w:rsidTr="00DD167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807C994"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de Contingência: </w:t>
            </w:r>
            <w:r w:rsidRPr="00EA779C">
              <w:rPr>
                <w:rFonts w:ascii="Times New Roman" w:eastAsia="SimSun" w:hAnsi="Times New Roman"/>
                <w:kern w:val="3"/>
                <w:sz w:val="20"/>
                <w:szCs w:val="20"/>
                <w:lang w:eastAsia="zh-CN" w:bidi="hi-IN"/>
              </w:rPr>
              <w:t>Caso identificada, antes da licitação, a indicação de marca sem justificativa, suspender o andamento do processo e elaborar a justificativa pertinente. Caso identificada, depois da licitação, a indicação de marca sem justificativa, avaliar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DCD05A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p w14:paraId="4D5E1402"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Presidente da Câmara / Jurídico</w:t>
            </w:r>
          </w:p>
        </w:tc>
      </w:tr>
      <w:tr w:rsidR="00EA779C" w:rsidRPr="00EA779C" w14:paraId="18A62635"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20F6FC6"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53FB8ED"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39147C06"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1E6B191"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EA779C" w:rsidRPr="00EA779C" w14:paraId="66F7881F" w14:textId="77777777" w:rsidTr="00DD167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A36FB23"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4D6A65" w14:textId="77777777" w:rsidR="00EA779C" w:rsidRPr="00EA779C" w:rsidRDefault="00EA779C" w:rsidP="00EA779C">
            <w:pPr>
              <w:widowControl w:val="0"/>
              <w:suppressAutoHyphens/>
              <w:spacing w:after="0" w:line="240" w:lineRule="auto"/>
              <w:textAlignment w:val="baseline"/>
              <w:rPr>
                <w:rFonts w:ascii="Times New Roman" w:eastAsia="SimSun" w:hAnsi="Times New Roman"/>
                <w:kern w:val="1"/>
                <w:sz w:val="20"/>
                <w:szCs w:val="20"/>
                <w:lang w:eastAsia="zh-CN" w:bidi="hi-IN"/>
              </w:rPr>
            </w:pPr>
            <w:r w:rsidRPr="00EA779C">
              <w:rPr>
                <w:rFonts w:ascii="Times New Roman" w:eastAsia="SimSun" w:hAnsi="Times New Roman"/>
                <w:kern w:val="1"/>
                <w:sz w:val="20"/>
                <w:szCs w:val="20"/>
                <w:lang w:eastAsia="zh-CN" w:bidi="hi-IN"/>
              </w:rPr>
              <w:t>Estimativa de preço em descompasso com os valores praticados no mercado.</w:t>
            </w:r>
          </w:p>
        </w:tc>
      </w:tr>
      <w:tr w:rsidR="00EA779C" w:rsidRPr="00EA779C" w14:paraId="041D0E37"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12DE886"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193E3FAA"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655B3115" w14:textId="77777777" w:rsidTr="00DD1679">
        <w:trPr>
          <w:jc w:val="center"/>
        </w:trPr>
        <w:tc>
          <w:tcPr>
            <w:tcW w:w="2207" w:type="dxa"/>
            <w:tcBorders>
              <w:left w:val="single" w:sz="4" w:space="0" w:color="auto"/>
            </w:tcBorders>
            <w:tcMar>
              <w:top w:w="55" w:type="dxa"/>
              <w:left w:w="55" w:type="dxa"/>
              <w:bottom w:w="55" w:type="dxa"/>
              <w:right w:w="55" w:type="dxa"/>
            </w:tcMar>
          </w:tcPr>
          <w:p w14:paraId="69B702F5"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2CF96CF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D4F74B"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401FFCB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62EFE14"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73D619EF"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ADC967"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61145DB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Alta</w:t>
            </w:r>
          </w:p>
        </w:tc>
      </w:tr>
      <w:tr w:rsidR="00EA779C" w:rsidRPr="00EA779C" w14:paraId="46CB468D" w14:textId="77777777" w:rsidTr="00DD167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676CE0A"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EA779C" w:rsidRPr="00EA779C" w14:paraId="2C6FC34B" w14:textId="77777777" w:rsidTr="00DD1679">
        <w:trPr>
          <w:jc w:val="center"/>
        </w:trPr>
        <w:tc>
          <w:tcPr>
            <w:tcW w:w="2207" w:type="dxa"/>
            <w:tcBorders>
              <w:left w:val="single" w:sz="4" w:space="0" w:color="auto"/>
            </w:tcBorders>
            <w:tcMar>
              <w:top w:w="55" w:type="dxa"/>
              <w:left w:w="55" w:type="dxa"/>
              <w:bottom w:w="55" w:type="dxa"/>
              <w:right w:w="55" w:type="dxa"/>
            </w:tcMar>
          </w:tcPr>
          <w:p w14:paraId="7F5E5EDE"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626A6E12"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0D997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2CC4ED14"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C7EE5C"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26100DF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F3E48A"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379363FD"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Alto</w:t>
            </w:r>
          </w:p>
        </w:tc>
      </w:tr>
      <w:tr w:rsidR="00EA779C" w:rsidRPr="00EA779C" w14:paraId="67091528" w14:textId="77777777" w:rsidTr="00DD167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6A3DAAD"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074EED84"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27D987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Dano(s):  </w:t>
            </w:r>
            <w:r w:rsidRPr="00EA779C">
              <w:rPr>
                <w:rFonts w:ascii="Times New Roman" w:eastAsia="SimSun" w:hAnsi="Times New Roman"/>
                <w:kern w:val="3"/>
                <w:sz w:val="20"/>
                <w:szCs w:val="20"/>
                <w:lang w:eastAsia="zh-CN" w:bidi="hi-IN"/>
              </w:rPr>
              <w:t>Licitação deserta (descontinuidade do serviço) ou contratação por preço elevado.</w:t>
            </w:r>
          </w:p>
        </w:tc>
      </w:tr>
      <w:tr w:rsidR="00EA779C" w:rsidRPr="00EA779C" w14:paraId="1F75D69B" w14:textId="77777777" w:rsidTr="00DD167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9FAA416"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73F5FC83" w14:textId="77777777" w:rsidTr="00DD167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6B6C07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Preventiva(s): </w:t>
            </w:r>
            <w:r w:rsidRPr="00EA779C">
              <w:rPr>
                <w:rFonts w:ascii="Times New Roman" w:eastAsia="SimSun" w:hAnsi="Times New Roman"/>
                <w:kern w:val="3"/>
                <w:sz w:val="20"/>
                <w:szCs w:val="20"/>
                <w:lang w:eastAsia="zh-CN" w:bidi="hi-IN"/>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C026C0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tc>
      </w:tr>
      <w:tr w:rsidR="00EA779C" w:rsidRPr="00EA779C" w14:paraId="147EBC44"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EE5167D"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59C9EA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Orçamentista / Pregoeiro / Jurídico</w:t>
            </w:r>
          </w:p>
        </w:tc>
      </w:tr>
      <w:tr w:rsidR="00EA779C" w:rsidRPr="00EA779C" w14:paraId="01952FB7" w14:textId="77777777" w:rsidTr="00DD167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D0949A7"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EA779C">
              <w:rPr>
                <w:rFonts w:ascii="Times New Roman" w:eastAsia="SimSun" w:hAnsi="Times New Roman"/>
                <w:b/>
                <w:bCs/>
                <w:kern w:val="3"/>
                <w:sz w:val="20"/>
                <w:szCs w:val="20"/>
                <w:lang w:eastAsia="zh-CN" w:bidi="hi-IN"/>
              </w:rPr>
              <w:t>Ação(ões) de Contingência</w:t>
            </w:r>
            <w:r w:rsidRPr="00EA779C">
              <w:rPr>
                <w:rFonts w:ascii="Times New Roman" w:eastAsia="SimSun" w:hAnsi="Times New Roman"/>
                <w:kern w:val="3"/>
                <w:sz w:val="20"/>
                <w:szCs w:val="20"/>
                <w:lang w:eastAsia="zh-CN" w:bidi="hi-IN"/>
              </w:rPr>
              <w:t>: No caso de preço elevado, deve o pregoeiro negociar a redução dos valores propostos, tendo como parâmetro os valores do contrato atual.</w:t>
            </w:r>
          </w:p>
          <w:p w14:paraId="485B7A69"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873F9D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p w14:paraId="1443A17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Pregoeiro / jurídico</w:t>
            </w:r>
          </w:p>
        </w:tc>
      </w:tr>
      <w:tr w:rsidR="00EA779C" w:rsidRPr="00EA779C" w14:paraId="7761087F"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35433C8"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053514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608FE0D4"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0AB1060D"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4441DCD1"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2DC10B54"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61DC6157"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5E8F3FEA"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EA779C" w:rsidRPr="00EA779C" w14:paraId="19BCEA76" w14:textId="77777777" w:rsidTr="00DD1679">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893D0C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lastRenderedPageBreak/>
              <w:t>GESTÂO DE CONTRATOS</w:t>
            </w:r>
          </w:p>
        </w:tc>
      </w:tr>
    </w:tbl>
    <w:p w14:paraId="7F7B82FC"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EA779C" w:rsidRPr="00EA779C" w14:paraId="5371F41F" w14:textId="77777777" w:rsidTr="00DD1679">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405D00BF"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F27B53" w14:textId="77777777" w:rsidR="00EA779C" w:rsidRPr="00EA779C" w:rsidRDefault="00EA779C" w:rsidP="00EA779C">
            <w:pPr>
              <w:widowControl w:val="0"/>
              <w:suppressAutoHyphens/>
              <w:spacing w:after="0" w:line="240" w:lineRule="auto"/>
              <w:textAlignment w:val="baseline"/>
              <w:rPr>
                <w:rFonts w:ascii="Times New Roman" w:eastAsia="SimSun" w:hAnsi="Times New Roman"/>
                <w:kern w:val="1"/>
                <w:sz w:val="20"/>
                <w:szCs w:val="20"/>
                <w:lang w:eastAsia="zh-CN" w:bidi="hi-IN"/>
              </w:rPr>
            </w:pPr>
            <w:r w:rsidRPr="00EA779C">
              <w:rPr>
                <w:rFonts w:ascii="Times New Roman" w:eastAsia="SimSun" w:hAnsi="Times New Roman"/>
                <w:kern w:val="1"/>
                <w:sz w:val="20"/>
                <w:szCs w:val="20"/>
                <w:lang w:eastAsia="zh-CN" w:bidi="hi-IN"/>
              </w:rPr>
              <w:t>Contratada deixa de atender as condições econômicas/técnicas para prestar o serviço.</w:t>
            </w:r>
          </w:p>
        </w:tc>
      </w:tr>
      <w:tr w:rsidR="00EA779C" w:rsidRPr="00EA779C" w14:paraId="3AC5AF69" w14:textId="77777777" w:rsidTr="00DD167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5AF225A"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16CB9EAF" w14:textId="77777777" w:rsidTr="00DD1679">
        <w:trPr>
          <w:jc w:val="center"/>
        </w:trPr>
        <w:tc>
          <w:tcPr>
            <w:tcW w:w="2208" w:type="dxa"/>
            <w:tcBorders>
              <w:left w:val="single" w:sz="4" w:space="0" w:color="auto"/>
            </w:tcBorders>
            <w:tcMar>
              <w:top w:w="55" w:type="dxa"/>
              <w:left w:w="55" w:type="dxa"/>
              <w:bottom w:w="55" w:type="dxa"/>
              <w:right w:w="55" w:type="dxa"/>
            </w:tcMar>
          </w:tcPr>
          <w:p w14:paraId="4CE72B6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5B781914"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67033C"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6FF3EF02"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25143D"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35865362"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39ADBD"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28CB356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Alta</w:t>
            </w:r>
          </w:p>
        </w:tc>
      </w:tr>
      <w:tr w:rsidR="00EA779C" w:rsidRPr="00EA779C" w14:paraId="5EF95C73" w14:textId="77777777" w:rsidTr="00DD1679">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1C936E4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EA779C" w:rsidRPr="00EA779C" w14:paraId="1D6CE767" w14:textId="77777777" w:rsidTr="00DD1679">
        <w:trPr>
          <w:jc w:val="center"/>
        </w:trPr>
        <w:tc>
          <w:tcPr>
            <w:tcW w:w="2208" w:type="dxa"/>
            <w:tcBorders>
              <w:left w:val="single" w:sz="4" w:space="0" w:color="auto"/>
            </w:tcBorders>
            <w:tcMar>
              <w:top w:w="55" w:type="dxa"/>
              <w:left w:w="55" w:type="dxa"/>
              <w:bottom w:w="55" w:type="dxa"/>
              <w:right w:w="55" w:type="dxa"/>
            </w:tcMar>
          </w:tcPr>
          <w:p w14:paraId="1F5C8165"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3ADCBC7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36BA42"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B94431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DE2C96"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361338F"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03D037"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34578A99"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Alto</w:t>
            </w:r>
          </w:p>
        </w:tc>
      </w:tr>
      <w:tr w:rsidR="00EA779C" w:rsidRPr="00EA779C" w14:paraId="7AD3639F" w14:textId="77777777" w:rsidTr="00DD167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5F6096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48B85CB9" w14:textId="77777777" w:rsidTr="00DD167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AA1B56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Dano(s): </w:t>
            </w:r>
            <w:r w:rsidRPr="00EA779C">
              <w:rPr>
                <w:rFonts w:ascii="Times New Roman" w:eastAsia="SimSun" w:hAnsi="Times New Roman"/>
                <w:kern w:val="3"/>
                <w:sz w:val="20"/>
                <w:szCs w:val="20"/>
                <w:lang w:eastAsia="zh-CN" w:bidi="hi-IN"/>
              </w:rPr>
              <w:t>Possibilidade de inexecução e rescisão do contrato, prejudicando a conclusão do serviço ou entrega dos itens.</w:t>
            </w:r>
          </w:p>
        </w:tc>
      </w:tr>
      <w:tr w:rsidR="00EA779C" w:rsidRPr="00EA779C" w14:paraId="57E859EB" w14:textId="77777777" w:rsidTr="00DD167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3CA032A"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0ACA42F9" w14:textId="77777777" w:rsidTr="00DD167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7CE6949"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Preventiva(s): </w:t>
            </w:r>
            <w:r w:rsidRPr="00EA779C">
              <w:rPr>
                <w:rFonts w:ascii="Times New Roman" w:eastAsia="SimSun" w:hAnsi="Times New Roman"/>
                <w:kern w:val="3"/>
                <w:sz w:val="20"/>
                <w:szCs w:val="20"/>
                <w:lang w:eastAsia="zh-CN" w:bidi="hi-IN"/>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4A9D1FD"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p w14:paraId="51E9A0CA"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Fiscal / Gestor de contratos</w:t>
            </w:r>
          </w:p>
        </w:tc>
      </w:tr>
      <w:tr w:rsidR="00EA779C" w:rsidRPr="00EA779C" w14:paraId="7A67A9D9" w14:textId="77777777" w:rsidTr="00DD167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C77F8EB"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194F42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017BA47C" w14:textId="77777777" w:rsidTr="00DD167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5EBEBD4"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de Contingência: </w:t>
            </w:r>
            <w:r w:rsidRPr="00EA779C">
              <w:rPr>
                <w:rFonts w:ascii="Times New Roman" w:eastAsia="SimSun" w:hAnsi="Times New Roman"/>
                <w:kern w:val="3"/>
                <w:sz w:val="20"/>
                <w:szCs w:val="20"/>
                <w:lang w:eastAsia="zh-CN" w:bidi="hi-IN"/>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6C329E9"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p w14:paraId="382BC04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Fiscal / Gestor de Contratos / Presidente da Câmara</w:t>
            </w:r>
          </w:p>
        </w:tc>
      </w:tr>
      <w:tr w:rsidR="00EA779C" w:rsidRPr="00EA779C" w14:paraId="7CF6ACEC" w14:textId="77777777" w:rsidTr="00DD167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F61C9DD"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58A128E"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1E54C3AF"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34E3E46C" w14:textId="77777777" w:rsidR="00EA779C" w:rsidRPr="00EA779C" w:rsidRDefault="00EA779C" w:rsidP="00EA779C">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EA779C" w:rsidRPr="00EA779C" w14:paraId="13488F74" w14:textId="77777777" w:rsidTr="00DD167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25BEC087"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ECC4D9" w14:textId="77777777" w:rsidR="00EA779C" w:rsidRPr="00EA779C" w:rsidRDefault="00EA779C" w:rsidP="00EA779C">
            <w:pPr>
              <w:widowControl w:val="0"/>
              <w:suppressAutoHyphens/>
              <w:spacing w:after="0" w:line="240" w:lineRule="auto"/>
              <w:jc w:val="both"/>
              <w:textAlignment w:val="baseline"/>
              <w:rPr>
                <w:rFonts w:ascii="Times New Roman" w:eastAsia="SimSun" w:hAnsi="Times New Roman"/>
                <w:kern w:val="1"/>
                <w:sz w:val="20"/>
                <w:szCs w:val="20"/>
                <w:lang w:eastAsia="zh-CN" w:bidi="hi-IN"/>
              </w:rPr>
            </w:pPr>
            <w:r w:rsidRPr="00EA779C">
              <w:rPr>
                <w:rFonts w:ascii="Times New Roman" w:eastAsia="SimSun" w:hAnsi="Times New Roman"/>
                <w:kern w:val="1"/>
                <w:sz w:val="20"/>
                <w:szCs w:val="20"/>
                <w:lang w:eastAsia="zh-CN" w:bidi="hi-IN"/>
              </w:rPr>
              <w:t>Serviço prestado de forma insatisfatória/deficiente ou entrega de itens em desacordo com o solicitado.</w:t>
            </w:r>
          </w:p>
        </w:tc>
      </w:tr>
      <w:tr w:rsidR="00EA779C" w:rsidRPr="00EA779C" w14:paraId="5298E89F"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1B407B7"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0D10A192" w14:textId="77777777" w:rsidTr="00DD1679">
        <w:trPr>
          <w:jc w:val="center"/>
        </w:trPr>
        <w:tc>
          <w:tcPr>
            <w:tcW w:w="2207" w:type="dxa"/>
            <w:tcBorders>
              <w:left w:val="single" w:sz="4" w:space="0" w:color="auto"/>
            </w:tcBorders>
            <w:tcMar>
              <w:top w:w="55" w:type="dxa"/>
              <w:left w:w="55" w:type="dxa"/>
              <w:bottom w:w="55" w:type="dxa"/>
              <w:right w:w="55" w:type="dxa"/>
            </w:tcMar>
          </w:tcPr>
          <w:p w14:paraId="4F21003D"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4013144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FCD143"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1BF4D46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853DD3"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04A1894B"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1CBA38"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1D20C41F"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Alta</w:t>
            </w:r>
          </w:p>
        </w:tc>
      </w:tr>
      <w:tr w:rsidR="00EA779C" w:rsidRPr="00EA779C" w14:paraId="423493DF" w14:textId="77777777" w:rsidTr="00DD167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2131C6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EA779C" w:rsidRPr="00EA779C" w14:paraId="119FF006" w14:textId="77777777" w:rsidTr="00DD1679">
        <w:trPr>
          <w:jc w:val="center"/>
        </w:trPr>
        <w:tc>
          <w:tcPr>
            <w:tcW w:w="2207" w:type="dxa"/>
            <w:tcBorders>
              <w:left w:val="single" w:sz="4" w:space="0" w:color="auto"/>
            </w:tcBorders>
            <w:tcMar>
              <w:top w:w="55" w:type="dxa"/>
              <w:left w:w="55" w:type="dxa"/>
              <w:bottom w:w="55" w:type="dxa"/>
              <w:right w:w="55" w:type="dxa"/>
            </w:tcMar>
          </w:tcPr>
          <w:p w14:paraId="7619BBA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54412094"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8BB40B"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786E183"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863E6D"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5159B49"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F3287F"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736555F8"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Alto</w:t>
            </w:r>
          </w:p>
        </w:tc>
      </w:tr>
      <w:tr w:rsidR="00EA779C" w:rsidRPr="00EA779C" w14:paraId="726CD736" w14:textId="77777777" w:rsidTr="00DD167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FC7E36E"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EA779C" w:rsidRPr="00EA779C" w14:paraId="2EA331B6" w14:textId="77777777" w:rsidTr="00DD167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489342B"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Dano(s):  </w:t>
            </w:r>
            <w:r w:rsidRPr="00EA779C">
              <w:rPr>
                <w:rFonts w:ascii="Times New Roman" w:eastAsia="SimSun" w:hAnsi="Times New Roman"/>
                <w:kern w:val="3"/>
                <w:sz w:val="20"/>
                <w:szCs w:val="20"/>
                <w:lang w:eastAsia="zh-CN" w:bidi="hi-IN"/>
              </w:rPr>
              <w:t>Interferência na qualidade dos serviços prestados à Câmara Municipal de Extrema, e/ou deficiência na entrega dos itens.</w:t>
            </w:r>
          </w:p>
        </w:tc>
      </w:tr>
      <w:tr w:rsidR="00EA779C" w:rsidRPr="00EA779C" w14:paraId="1149573F" w14:textId="77777777" w:rsidTr="00DD167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5B6CFA9"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6D0F0F66" w14:textId="77777777" w:rsidTr="00DD167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5A4BEFD"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Preventiva(s): </w:t>
            </w:r>
            <w:r w:rsidRPr="00EA779C">
              <w:rPr>
                <w:rFonts w:ascii="Times New Roman" w:eastAsia="SimSun" w:hAnsi="Times New Roman"/>
                <w:kern w:val="3"/>
                <w:sz w:val="20"/>
                <w:szCs w:val="20"/>
                <w:lang w:eastAsia="zh-CN" w:bidi="hi-IN"/>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C3FC51A"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p w14:paraId="1579647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Almoxarife / Fiscal / Gestor de Contratos.</w:t>
            </w:r>
          </w:p>
        </w:tc>
      </w:tr>
      <w:tr w:rsidR="00EA779C" w:rsidRPr="00EA779C" w14:paraId="7454475E"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5CEBFC7"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7A01BB9"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EA779C" w:rsidRPr="00EA779C" w14:paraId="10072B4B" w14:textId="77777777" w:rsidTr="00DD1679">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042E612"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 xml:space="preserve">Ação(ões) de Contingência: </w:t>
            </w:r>
            <w:r w:rsidRPr="00EA779C">
              <w:rPr>
                <w:rFonts w:ascii="Times New Roman" w:eastAsia="SimSun" w:hAnsi="Times New Roman"/>
                <w:kern w:val="3"/>
                <w:sz w:val="20"/>
                <w:szCs w:val="20"/>
                <w:lang w:eastAsia="zh-CN" w:bidi="hi-IN"/>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1812360"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Responsável:</w:t>
            </w:r>
          </w:p>
          <w:p w14:paraId="5236BD64"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Gestor / Fiscal de Contratos</w:t>
            </w:r>
          </w:p>
          <w:p w14:paraId="190C82EB"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kern w:val="3"/>
                <w:sz w:val="20"/>
                <w:szCs w:val="20"/>
                <w:lang w:eastAsia="zh-CN" w:bidi="hi-IN"/>
              </w:rPr>
              <w:t>Presidente da Câmara</w:t>
            </w:r>
          </w:p>
        </w:tc>
      </w:tr>
      <w:tr w:rsidR="00EA779C" w:rsidRPr="00EA779C" w14:paraId="61986D59" w14:textId="77777777" w:rsidTr="00DD167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E149F61"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83342D9"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2FA7EC8A" w14:textId="77777777" w:rsidR="00EA779C" w:rsidRPr="00EA779C" w:rsidRDefault="00EA779C" w:rsidP="00EA779C">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582A319D" w14:textId="77777777" w:rsidR="00EA779C" w:rsidRPr="00EA779C" w:rsidRDefault="00EA779C" w:rsidP="00EA779C">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EA779C" w:rsidRPr="00EA779C" w14:paraId="4D96692A" w14:textId="77777777" w:rsidTr="00DD1679">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BE38D0" w14:textId="77777777" w:rsidR="00EA779C" w:rsidRPr="00EA779C" w:rsidRDefault="00EA779C" w:rsidP="00EA779C">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EA779C">
              <w:rPr>
                <w:rFonts w:ascii="Times New Roman" w:eastAsia="SimSun" w:hAnsi="Times New Roman"/>
                <w:b/>
                <w:bCs/>
                <w:kern w:val="3"/>
                <w:sz w:val="20"/>
                <w:szCs w:val="20"/>
                <w:lang w:eastAsia="zh-CN" w:bidi="hi-IN"/>
              </w:rPr>
              <w:t>4. Responsável pela elaboração do Mapa de Riscos: Danilo de Morais.</w:t>
            </w:r>
          </w:p>
        </w:tc>
      </w:tr>
      <w:tr w:rsidR="00EA779C" w:rsidRPr="00EA779C" w14:paraId="0C55C143" w14:textId="77777777" w:rsidTr="00DD1679">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4D55CA"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EA779C">
              <w:rPr>
                <w:rFonts w:ascii="Times New Roman" w:eastAsia="SimSun" w:hAnsi="Times New Roman" w:cs="Mangal"/>
                <w:kern w:val="3"/>
                <w:sz w:val="20"/>
                <w:szCs w:val="20"/>
                <w:lang w:eastAsia="zh-CN" w:bidi="hi-IN"/>
              </w:rPr>
              <w:t>Certifico a elaboração do Mapa de Risco para essa contratação.</w:t>
            </w:r>
          </w:p>
          <w:p w14:paraId="17E0DE9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28C7B673"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10AF15B9"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Extrema, MG, 19 de março de 2024.</w:t>
            </w:r>
          </w:p>
          <w:p w14:paraId="27E119AC"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01A2AF8F" w14:textId="77777777" w:rsidR="00EA779C" w:rsidRPr="00EA779C" w:rsidRDefault="00EA779C" w:rsidP="00EA779C">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5935ACC8"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______________________________</w:t>
            </w:r>
          </w:p>
          <w:p w14:paraId="7B325875"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Danilo de Morais</w:t>
            </w:r>
          </w:p>
          <w:p w14:paraId="55788A12" w14:textId="77777777" w:rsidR="00EA779C" w:rsidRPr="00EA779C" w:rsidRDefault="00EA779C" w:rsidP="00EA779C">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EA779C">
              <w:rPr>
                <w:rFonts w:ascii="Times New Roman" w:eastAsia="SimSun" w:hAnsi="Times New Roman"/>
                <w:kern w:val="3"/>
                <w:sz w:val="20"/>
                <w:szCs w:val="20"/>
                <w:lang w:eastAsia="zh-CN" w:bidi="hi-IN"/>
              </w:rPr>
              <w:t>Diretor Geral</w:t>
            </w:r>
          </w:p>
        </w:tc>
      </w:tr>
    </w:tbl>
    <w:p w14:paraId="50E3F052" w14:textId="77777777" w:rsidR="00EA779C" w:rsidRPr="00EA779C" w:rsidRDefault="00EA779C" w:rsidP="00EA779C">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p w14:paraId="3D78B9F8" w14:textId="77777777" w:rsidR="00ED1E6C" w:rsidRDefault="00ED1E6C" w:rsidP="00EA779C">
      <w:pPr>
        <w:spacing w:after="0" w:line="360" w:lineRule="auto"/>
        <w:jc w:val="center"/>
        <w:rPr>
          <w:rFonts w:ascii="Arial" w:hAnsi="Arial" w:cs="Arial"/>
          <w:sz w:val="24"/>
          <w:szCs w:val="24"/>
        </w:rPr>
      </w:pPr>
    </w:p>
    <w:p w14:paraId="516E9A0D" w14:textId="77777777" w:rsidR="00ED1E6C" w:rsidRDefault="00ED1E6C" w:rsidP="00847256">
      <w:pPr>
        <w:spacing w:after="0" w:line="360" w:lineRule="auto"/>
        <w:jc w:val="both"/>
        <w:rPr>
          <w:rFonts w:ascii="Arial" w:hAnsi="Arial" w:cs="Arial"/>
          <w:sz w:val="24"/>
          <w:szCs w:val="24"/>
        </w:rPr>
      </w:pPr>
    </w:p>
    <w:p w14:paraId="20789ECC" w14:textId="77777777" w:rsidR="00ED1E6C" w:rsidRDefault="00ED1E6C" w:rsidP="00847256">
      <w:pPr>
        <w:spacing w:after="0" w:line="360" w:lineRule="auto"/>
        <w:jc w:val="both"/>
        <w:rPr>
          <w:rFonts w:ascii="Arial" w:hAnsi="Arial" w:cs="Arial"/>
          <w:sz w:val="24"/>
          <w:szCs w:val="24"/>
        </w:rPr>
      </w:pPr>
    </w:p>
    <w:p w14:paraId="53A16918" w14:textId="77777777" w:rsidR="00ED1E6C" w:rsidRDefault="00ED1E6C" w:rsidP="00847256">
      <w:pPr>
        <w:spacing w:after="0" w:line="360" w:lineRule="auto"/>
        <w:jc w:val="both"/>
        <w:rPr>
          <w:rFonts w:ascii="Arial" w:hAnsi="Arial" w:cs="Arial"/>
          <w:sz w:val="24"/>
          <w:szCs w:val="24"/>
        </w:rPr>
      </w:pPr>
    </w:p>
    <w:p w14:paraId="0DD4C8C7" w14:textId="77777777" w:rsidR="00ED1E6C" w:rsidRDefault="00ED1E6C" w:rsidP="00847256">
      <w:pPr>
        <w:spacing w:after="0" w:line="360" w:lineRule="auto"/>
        <w:jc w:val="both"/>
        <w:rPr>
          <w:rFonts w:ascii="Arial" w:hAnsi="Arial" w:cs="Arial"/>
          <w:sz w:val="24"/>
          <w:szCs w:val="24"/>
        </w:rPr>
      </w:pPr>
    </w:p>
    <w:p w14:paraId="7605255F" w14:textId="77777777" w:rsidR="00ED1E6C" w:rsidRDefault="00ED1E6C" w:rsidP="00847256">
      <w:pPr>
        <w:spacing w:after="0" w:line="360" w:lineRule="auto"/>
        <w:jc w:val="both"/>
        <w:rPr>
          <w:rFonts w:ascii="Arial" w:hAnsi="Arial" w:cs="Arial"/>
          <w:sz w:val="24"/>
          <w:szCs w:val="24"/>
        </w:rPr>
      </w:pPr>
    </w:p>
    <w:p w14:paraId="101C598F" w14:textId="77777777" w:rsidR="00ED1E6C" w:rsidRDefault="00ED1E6C" w:rsidP="00847256">
      <w:pPr>
        <w:spacing w:after="0" w:line="360" w:lineRule="auto"/>
        <w:jc w:val="both"/>
        <w:rPr>
          <w:rFonts w:ascii="Arial" w:hAnsi="Arial" w:cs="Arial"/>
          <w:sz w:val="24"/>
          <w:szCs w:val="24"/>
        </w:rPr>
      </w:pPr>
    </w:p>
    <w:p w14:paraId="02F85E6B" w14:textId="77777777" w:rsidR="00ED1E6C" w:rsidRDefault="00ED1E6C" w:rsidP="00847256">
      <w:pPr>
        <w:spacing w:after="0" w:line="360" w:lineRule="auto"/>
        <w:jc w:val="both"/>
        <w:rPr>
          <w:rFonts w:ascii="Arial" w:hAnsi="Arial" w:cs="Arial"/>
          <w:sz w:val="24"/>
          <w:szCs w:val="24"/>
        </w:rPr>
      </w:pPr>
    </w:p>
    <w:p w14:paraId="0E8C4E7B" w14:textId="77777777" w:rsidR="00ED1E6C" w:rsidRDefault="00ED1E6C" w:rsidP="00847256">
      <w:pPr>
        <w:spacing w:after="0" w:line="360" w:lineRule="auto"/>
        <w:jc w:val="both"/>
        <w:rPr>
          <w:rFonts w:ascii="Arial" w:hAnsi="Arial" w:cs="Arial"/>
          <w:sz w:val="24"/>
          <w:szCs w:val="24"/>
        </w:rPr>
      </w:pPr>
    </w:p>
    <w:p w14:paraId="4A499A47" w14:textId="77777777" w:rsidR="00ED1E6C" w:rsidRDefault="00ED1E6C" w:rsidP="00847256">
      <w:pPr>
        <w:spacing w:after="0" w:line="360" w:lineRule="auto"/>
        <w:jc w:val="both"/>
        <w:rPr>
          <w:rFonts w:ascii="Arial" w:hAnsi="Arial" w:cs="Arial"/>
          <w:sz w:val="24"/>
          <w:szCs w:val="24"/>
        </w:rPr>
      </w:pPr>
    </w:p>
    <w:p w14:paraId="308D8035" w14:textId="77777777" w:rsidR="00EA779C" w:rsidRDefault="00EA779C" w:rsidP="00847256">
      <w:pPr>
        <w:spacing w:after="0" w:line="360" w:lineRule="auto"/>
        <w:jc w:val="both"/>
        <w:rPr>
          <w:rFonts w:ascii="Arial" w:hAnsi="Arial" w:cs="Arial"/>
          <w:sz w:val="24"/>
          <w:szCs w:val="24"/>
        </w:rPr>
      </w:pPr>
    </w:p>
    <w:p w14:paraId="1CA79CEC" w14:textId="77777777" w:rsidR="00EA779C" w:rsidRDefault="00EA779C" w:rsidP="00847256">
      <w:pPr>
        <w:spacing w:after="0" w:line="360" w:lineRule="auto"/>
        <w:jc w:val="both"/>
        <w:rPr>
          <w:rFonts w:ascii="Arial" w:hAnsi="Arial" w:cs="Arial"/>
          <w:sz w:val="24"/>
          <w:szCs w:val="24"/>
        </w:rPr>
      </w:pPr>
    </w:p>
    <w:p w14:paraId="410A2474" w14:textId="77777777" w:rsidR="00EA779C" w:rsidRDefault="00EA779C" w:rsidP="00847256">
      <w:pPr>
        <w:spacing w:after="0" w:line="360" w:lineRule="auto"/>
        <w:jc w:val="both"/>
        <w:rPr>
          <w:rFonts w:ascii="Arial" w:hAnsi="Arial" w:cs="Arial"/>
          <w:sz w:val="24"/>
          <w:szCs w:val="24"/>
        </w:rPr>
      </w:pPr>
    </w:p>
    <w:p w14:paraId="5891A35A" w14:textId="77777777" w:rsidR="00EA779C" w:rsidRDefault="00EA779C" w:rsidP="00847256">
      <w:pPr>
        <w:spacing w:after="0" w:line="360" w:lineRule="auto"/>
        <w:jc w:val="both"/>
        <w:rPr>
          <w:rFonts w:ascii="Arial" w:hAnsi="Arial" w:cs="Arial"/>
          <w:sz w:val="24"/>
          <w:szCs w:val="24"/>
        </w:rPr>
      </w:pPr>
    </w:p>
    <w:p w14:paraId="080FBEFD" w14:textId="77777777" w:rsidR="00EA779C" w:rsidRDefault="00EA779C" w:rsidP="00847256">
      <w:pPr>
        <w:spacing w:after="0" w:line="360" w:lineRule="auto"/>
        <w:jc w:val="both"/>
        <w:rPr>
          <w:rFonts w:ascii="Arial" w:hAnsi="Arial" w:cs="Arial"/>
          <w:sz w:val="24"/>
          <w:szCs w:val="24"/>
        </w:rPr>
      </w:pPr>
    </w:p>
    <w:p w14:paraId="37C7A39C" w14:textId="77777777" w:rsidR="00EA779C" w:rsidRDefault="00EA779C" w:rsidP="00847256">
      <w:pPr>
        <w:spacing w:after="0" w:line="360" w:lineRule="auto"/>
        <w:jc w:val="both"/>
        <w:rPr>
          <w:rFonts w:ascii="Arial" w:hAnsi="Arial" w:cs="Arial"/>
          <w:sz w:val="24"/>
          <w:szCs w:val="24"/>
        </w:rPr>
      </w:pPr>
    </w:p>
    <w:p w14:paraId="21523EEA" w14:textId="77777777" w:rsidR="00EA779C" w:rsidRDefault="00EA779C" w:rsidP="00847256">
      <w:pPr>
        <w:spacing w:after="0" w:line="360" w:lineRule="auto"/>
        <w:jc w:val="both"/>
        <w:rPr>
          <w:rFonts w:ascii="Arial" w:hAnsi="Arial" w:cs="Arial"/>
          <w:sz w:val="24"/>
          <w:szCs w:val="24"/>
        </w:rPr>
      </w:pPr>
    </w:p>
    <w:p w14:paraId="387C969B" w14:textId="77777777" w:rsidR="00EA779C" w:rsidRDefault="00EA779C" w:rsidP="00847256">
      <w:pPr>
        <w:spacing w:after="0" w:line="360" w:lineRule="auto"/>
        <w:jc w:val="both"/>
        <w:rPr>
          <w:rFonts w:ascii="Arial" w:hAnsi="Arial" w:cs="Arial"/>
          <w:sz w:val="24"/>
          <w:szCs w:val="24"/>
        </w:rPr>
      </w:pPr>
    </w:p>
    <w:p w14:paraId="0F681C7B" w14:textId="77777777" w:rsidR="00EA779C" w:rsidRDefault="00EA779C" w:rsidP="00847256">
      <w:pPr>
        <w:spacing w:after="0" w:line="360" w:lineRule="auto"/>
        <w:jc w:val="both"/>
        <w:rPr>
          <w:rFonts w:ascii="Arial" w:hAnsi="Arial" w:cs="Arial"/>
          <w:sz w:val="24"/>
          <w:szCs w:val="24"/>
        </w:rPr>
      </w:pPr>
    </w:p>
    <w:p w14:paraId="706D6ED2" w14:textId="77777777" w:rsidR="00EA779C" w:rsidRDefault="00EA779C" w:rsidP="00847256">
      <w:pPr>
        <w:spacing w:after="0" w:line="360" w:lineRule="auto"/>
        <w:jc w:val="both"/>
        <w:rPr>
          <w:rFonts w:ascii="Arial" w:hAnsi="Arial" w:cs="Arial"/>
          <w:sz w:val="24"/>
          <w:szCs w:val="24"/>
        </w:rPr>
      </w:pPr>
    </w:p>
    <w:p w14:paraId="3216D91D" w14:textId="77777777" w:rsidR="00EA779C" w:rsidRDefault="00EA779C" w:rsidP="00847256">
      <w:pPr>
        <w:spacing w:after="0" w:line="360" w:lineRule="auto"/>
        <w:jc w:val="both"/>
        <w:rPr>
          <w:rFonts w:ascii="Arial" w:hAnsi="Arial" w:cs="Arial"/>
          <w:sz w:val="24"/>
          <w:szCs w:val="24"/>
        </w:rPr>
      </w:pPr>
    </w:p>
    <w:p w14:paraId="1533F356" w14:textId="77777777" w:rsidR="00EA779C" w:rsidRDefault="00EA779C" w:rsidP="00847256">
      <w:pPr>
        <w:spacing w:after="0" w:line="360" w:lineRule="auto"/>
        <w:jc w:val="both"/>
        <w:rPr>
          <w:rFonts w:ascii="Arial" w:hAnsi="Arial" w:cs="Arial"/>
          <w:sz w:val="24"/>
          <w:szCs w:val="24"/>
        </w:rPr>
      </w:pPr>
    </w:p>
    <w:p w14:paraId="019D35AC" w14:textId="77777777" w:rsidR="00ED1E6C" w:rsidRDefault="00ED1E6C" w:rsidP="00847256">
      <w:pPr>
        <w:spacing w:after="0" w:line="360" w:lineRule="auto"/>
        <w:jc w:val="both"/>
        <w:rPr>
          <w:rFonts w:ascii="Arial" w:hAnsi="Arial" w:cs="Arial"/>
          <w:sz w:val="24"/>
          <w:szCs w:val="24"/>
        </w:rPr>
      </w:pPr>
    </w:p>
    <w:p w14:paraId="5678D38F" w14:textId="77777777" w:rsidR="00770AD3" w:rsidRDefault="00770AD3" w:rsidP="00847256">
      <w:pPr>
        <w:spacing w:after="0" w:line="360" w:lineRule="auto"/>
        <w:jc w:val="both"/>
        <w:rPr>
          <w:rFonts w:ascii="Arial" w:hAnsi="Arial" w:cs="Arial"/>
          <w:sz w:val="24"/>
          <w:szCs w:val="24"/>
        </w:rPr>
      </w:pPr>
    </w:p>
    <w:p w14:paraId="50836982" w14:textId="4191F5D0" w:rsidR="000854EE" w:rsidRPr="00FC1AAF" w:rsidRDefault="000854EE" w:rsidP="000854EE">
      <w:pPr>
        <w:autoSpaceDE w:val="0"/>
        <w:autoSpaceDN w:val="0"/>
        <w:spacing w:after="0" w:line="240" w:lineRule="auto"/>
        <w:jc w:val="center"/>
        <w:rPr>
          <w:rFonts w:ascii="Arial" w:eastAsia="Times New Roman" w:hAnsi="Arial" w:cs="Arial"/>
          <w:b/>
          <w:caps/>
          <w:sz w:val="24"/>
          <w:szCs w:val="24"/>
          <w:lang w:eastAsia="pt-BR"/>
        </w:rPr>
      </w:pPr>
      <w:bookmarkStart w:id="10" w:name="_Hlk82471863"/>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5C738230" w14:textId="77777777" w:rsidR="000854EE" w:rsidRPr="00FC1AAF" w:rsidRDefault="000854EE" w:rsidP="000854EE">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7231A39C" w14:textId="77777777" w:rsidR="00EA779C" w:rsidRPr="00EA779C" w:rsidRDefault="00EA779C" w:rsidP="00EA779C">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EA779C" w:rsidRPr="00EA779C" w14:paraId="1C184891" w14:textId="77777777" w:rsidTr="00DD1679">
        <w:trPr>
          <w:jc w:val="center"/>
        </w:trPr>
        <w:tc>
          <w:tcPr>
            <w:tcW w:w="2830" w:type="dxa"/>
            <w:vMerge w:val="restart"/>
            <w:shd w:val="clear" w:color="auto" w:fill="BFBFBF"/>
          </w:tcPr>
          <w:p w14:paraId="755E7B06"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Número de ordem</w:t>
            </w:r>
          </w:p>
        </w:tc>
        <w:tc>
          <w:tcPr>
            <w:tcW w:w="3855" w:type="dxa"/>
            <w:shd w:val="clear" w:color="auto" w:fill="auto"/>
          </w:tcPr>
          <w:p w14:paraId="44A28FFD"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PROCESSO Nº</w:t>
            </w:r>
          </w:p>
        </w:tc>
        <w:tc>
          <w:tcPr>
            <w:tcW w:w="2949" w:type="dxa"/>
            <w:shd w:val="clear" w:color="auto" w:fill="auto"/>
          </w:tcPr>
          <w:p w14:paraId="2B7AABA9" w14:textId="77777777" w:rsidR="00EA779C" w:rsidRPr="00EA779C" w:rsidRDefault="00EA779C" w:rsidP="00EA779C">
            <w:pPr>
              <w:spacing w:after="0" w:line="240" w:lineRule="auto"/>
              <w:jc w:val="both"/>
              <w:rPr>
                <w:rFonts w:ascii="Arial" w:eastAsia="Times New Roman" w:hAnsi="Arial" w:cs="Arial"/>
                <w:b/>
                <w:bCs/>
                <w:color w:val="000000"/>
                <w:sz w:val="24"/>
                <w:szCs w:val="24"/>
                <w:lang w:eastAsia="pt-BR"/>
              </w:rPr>
            </w:pPr>
            <w:r w:rsidRPr="00EA779C">
              <w:rPr>
                <w:rFonts w:ascii="Arial" w:eastAsia="Times New Roman" w:hAnsi="Arial" w:cs="Arial"/>
                <w:b/>
                <w:bCs/>
                <w:color w:val="000000"/>
                <w:sz w:val="24"/>
                <w:szCs w:val="24"/>
                <w:lang w:eastAsia="pt-BR"/>
              </w:rPr>
              <w:t>38/2024</w:t>
            </w:r>
          </w:p>
        </w:tc>
      </w:tr>
      <w:tr w:rsidR="00EA779C" w:rsidRPr="00EA779C" w14:paraId="578D769A" w14:textId="77777777" w:rsidTr="00DD1679">
        <w:trPr>
          <w:jc w:val="center"/>
        </w:trPr>
        <w:tc>
          <w:tcPr>
            <w:tcW w:w="2830" w:type="dxa"/>
            <w:vMerge/>
            <w:shd w:val="clear" w:color="auto" w:fill="BFBFBF"/>
          </w:tcPr>
          <w:p w14:paraId="6AA491CE"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467A6F57"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PREGÃO ELETRÔNICO Nº</w:t>
            </w:r>
          </w:p>
        </w:tc>
        <w:tc>
          <w:tcPr>
            <w:tcW w:w="2949" w:type="dxa"/>
            <w:shd w:val="clear" w:color="auto" w:fill="auto"/>
          </w:tcPr>
          <w:p w14:paraId="620E3ED6" w14:textId="77777777" w:rsidR="00EA779C" w:rsidRPr="00EA779C" w:rsidRDefault="00EA779C" w:rsidP="00EA779C">
            <w:pPr>
              <w:spacing w:after="0" w:line="240" w:lineRule="auto"/>
              <w:jc w:val="both"/>
              <w:rPr>
                <w:rFonts w:ascii="Arial" w:eastAsia="Times New Roman" w:hAnsi="Arial" w:cs="Arial"/>
                <w:b/>
                <w:bCs/>
                <w:color w:val="000000"/>
                <w:sz w:val="24"/>
                <w:szCs w:val="24"/>
                <w:lang w:eastAsia="pt-BR"/>
              </w:rPr>
            </w:pPr>
            <w:r w:rsidRPr="00EA779C">
              <w:rPr>
                <w:rFonts w:ascii="Arial" w:eastAsia="Times New Roman" w:hAnsi="Arial" w:cs="Arial"/>
                <w:b/>
                <w:bCs/>
                <w:color w:val="000000"/>
                <w:sz w:val="24"/>
                <w:szCs w:val="24"/>
                <w:lang w:eastAsia="pt-BR"/>
              </w:rPr>
              <w:t>10/2024</w:t>
            </w:r>
          </w:p>
        </w:tc>
      </w:tr>
      <w:tr w:rsidR="00EA779C" w:rsidRPr="00EA779C" w14:paraId="45C10AAD" w14:textId="77777777" w:rsidTr="00DD1679">
        <w:trPr>
          <w:jc w:val="center"/>
        </w:trPr>
        <w:tc>
          <w:tcPr>
            <w:tcW w:w="2830" w:type="dxa"/>
            <w:vMerge/>
            <w:shd w:val="clear" w:color="auto" w:fill="BFBFBF"/>
          </w:tcPr>
          <w:p w14:paraId="690BCA22"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456728A"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FUNDAMENTAÇÃO LEGAL</w:t>
            </w:r>
          </w:p>
        </w:tc>
        <w:tc>
          <w:tcPr>
            <w:tcW w:w="2949" w:type="dxa"/>
            <w:shd w:val="clear" w:color="auto" w:fill="auto"/>
          </w:tcPr>
          <w:p w14:paraId="0374D91A" w14:textId="77777777" w:rsidR="00EA779C" w:rsidRPr="00EA779C" w:rsidRDefault="00EA779C" w:rsidP="00EA779C">
            <w:pPr>
              <w:spacing w:after="0" w:line="240" w:lineRule="auto"/>
              <w:jc w:val="both"/>
              <w:rPr>
                <w:rFonts w:ascii="Arial" w:eastAsia="Times New Roman" w:hAnsi="Arial" w:cs="Arial"/>
                <w:b/>
                <w:bCs/>
                <w:color w:val="000000"/>
                <w:sz w:val="24"/>
                <w:szCs w:val="24"/>
                <w:lang w:eastAsia="pt-BR"/>
              </w:rPr>
            </w:pPr>
            <w:r w:rsidRPr="00EA779C">
              <w:rPr>
                <w:rFonts w:ascii="Arial" w:eastAsia="Times New Roman" w:hAnsi="Arial" w:cs="Arial"/>
                <w:b/>
                <w:bCs/>
                <w:color w:val="000000"/>
                <w:sz w:val="24"/>
                <w:szCs w:val="24"/>
                <w:lang w:eastAsia="pt-BR"/>
              </w:rPr>
              <w:t>Artigo 28, Inciso I da Lei 14.133/2021</w:t>
            </w:r>
          </w:p>
          <w:p w14:paraId="34B95A11" w14:textId="77777777" w:rsidR="00EA779C" w:rsidRPr="00EA779C" w:rsidRDefault="00EA779C" w:rsidP="00EA779C">
            <w:pPr>
              <w:spacing w:after="0" w:line="240" w:lineRule="auto"/>
              <w:jc w:val="both"/>
              <w:rPr>
                <w:rFonts w:ascii="Arial" w:eastAsia="Times New Roman" w:hAnsi="Arial" w:cs="Arial"/>
                <w:b/>
                <w:bCs/>
                <w:color w:val="000000"/>
                <w:sz w:val="24"/>
                <w:szCs w:val="24"/>
                <w:lang w:eastAsia="pt-BR"/>
              </w:rPr>
            </w:pPr>
            <w:r w:rsidRPr="00EA779C">
              <w:rPr>
                <w:rFonts w:ascii="Arial" w:eastAsia="Times New Roman" w:hAnsi="Arial" w:cs="Arial"/>
                <w:b/>
                <w:bCs/>
                <w:color w:val="000000"/>
                <w:sz w:val="24"/>
                <w:szCs w:val="24"/>
                <w:lang w:eastAsia="pt-BR"/>
              </w:rPr>
              <w:t xml:space="preserve"> e Artigo 6º, Inciso XLI da Lei 14.133/2021</w:t>
            </w:r>
          </w:p>
        </w:tc>
      </w:tr>
      <w:tr w:rsidR="00EA779C" w:rsidRPr="00EA779C" w14:paraId="3DF20F96" w14:textId="77777777" w:rsidTr="00DD1679">
        <w:trPr>
          <w:jc w:val="center"/>
        </w:trPr>
        <w:tc>
          <w:tcPr>
            <w:tcW w:w="2830" w:type="dxa"/>
            <w:shd w:val="clear" w:color="auto" w:fill="BFBFBF"/>
          </w:tcPr>
          <w:p w14:paraId="19C37A26"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7B31BB79"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Diretoria Geral</w:t>
            </w:r>
          </w:p>
        </w:tc>
      </w:tr>
      <w:tr w:rsidR="00EA779C" w:rsidRPr="00EA779C" w14:paraId="5164D8EC" w14:textId="77777777" w:rsidTr="00DD1679">
        <w:trPr>
          <w:jc w:val="center"/>
        </w:trPr>
        <w:tc>
          <w:tcPr>
            <w:tcW w:w="2830" w:type="dxa"/>
            <w:shd w:val="clear" w:color="auto" w:fill="BFBFBF"/>
          </w:tcPr>
          <w:p w14:paraId="0A4CC670"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Setor</w:t>
            </w:r>
          </w:p>
        </w:tc>
        <w:tc>
          <w:tcPr>
            <w:tcW w:w="6804" w:type="dxa"/>
            <w:gridSpan w:val="2"/>
            <w:shd w:val="clear" w:color="auto" w:fill="auto"/>
          </w:tcPr>
          <w:p w14:paraId="3E655B1A"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Almoxarifado</w:t>
            </w:r>
          </w:p>
        </w:tc>
      </w:tr>
      <w:tr w:rsidR="00EA779C" w:rsidRPr="00EA779C" w14:paraId="74CDC7D1" w14:textId="77777777" w:rsidTr="00DD1679">
        <w:trPr>
          <w:jc w:val="center"/>
        </w:trPr>
        <w:tc>
          <w:tcPr>
            <w:tcW w:w="2830" w:type="dxa"/>
            <w:shd w:val="clear" w:color="auto" w:fill="BFBFBF"/>
          </w:tcPr>
          <w:p w14:paraId="24E2C5D4"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2ACC25AB" w14:textId="77777777" w:rsidR="00EA779C" w:rsidRPr="00EA779C" w:rsidRDefault="00EA779C" w:rsidP="00EA779C">
            <w:pPr>
              <w:spacing w:after="0" w:line="240" w:lineRule="auto"/>
              <w:jc w:val="both"/>
              <w:rPr>
                <w:rFonts w:ascii="Arial" w:eastAsia="Times New Roman" w:hAnsi="Arial" w:cs="Arial"/>
                <w:bCs/>
                <w:color w:val="000000"/>
                <w:sz w:val="24"/>
                <w:szCs w:val="24"/>
                <w:lang w:eastAsia="pt-BR"/>
              </w:rPr>
            </w:pPr>
            <w:r w:rsidRPr="00EA779C">
              <w:rPr>
                <w:rFonts w:ascii="Arial" w:eastAsia="Times New Roman" w:hAnsi="Arial" w:cs="Arial"/>
                <w:bCs/>
                <w:color w:val="000000"/>
                <w:sz w:val="24"/>
                <w:szCs w:val="24"/>
                <w:lang w:eastAsia="pt-BR"/>
              </w:rPr>
              <w:t>Agente de Contratação: Caio Coutinho Lopes.</w:t>
            </w:r>
          </w:p>
        </w:tc>
      </w:tr>
    </w:tbl>
    <w:p w14:paraId="15778DB2" w14:textId="77777777" w:rsidR="00EA779C" w:rsidRPr="00EA779C" w:rsidRDefault="00EA779C" w:rsidP="00EA779C">
      <w:pPr>
        <w:spacing w:after="0" w:line="240" w:lineRule="auto"/>
        <w:jc w:val="center"/>
        <w:rPr>
          <w:rFonts w:ascii="Arial" w:hAnsi="Arial" w:cs="Arial"/>
          <w:b/>
          <w:i/>
          <w:color w:val="FF0000"/>
          <w:sz w:val="24"/>
          <w:szCs w:val="24"/>
        </w:rPr>
      </w:pPr>
    </w:p>
    <w:p w14:paraId="2683A761" w14:textId="77777777" w:rsidR="00EA779C" w:rsidRPr="00EA779C" w:rsidRDefault="00EA779C" w:rsidP="00EA779C">
      <w:pPr>
        <w:spacing w:after="0" w:line="240" w:lineRule="auto"/>
        <w:jc w:val="both"/>
        <w:rPr>
          <w:rFonts w:ascii="Arial" w:hAnsi="Arial" w:cs="Arial"/>
          <w:b/>
          <w:iCs/>
          <w:color w:val="000000" w:themeColor="text1"/>
          <w:sz w:val="24"/>
          <w:szCs w:val="24"/>
        </w:rPr>
      </w:pPr>
    </w:p>
    <w:p w14:paraId="23B8F32E" w14:textId="77777777" w:rsidR="00EA779C" w:rsidRPr="00EA779C" w:rsidRDefault="00EA779C" w:rsidP="00EA779C">
      <w:pPr>
        <w:numPr>
          <w:ilvl w:val="0"/>
          <w:numId w:val="8"/>
        </w:numPr>
        <w:spacing w:after="0" w:line="240" w:lineRule="auto"/>
        <w:contextualSpacing/>
        <w:jc w:val="both"/>
        <w:rPr>
          <w:rFonts w:ascii="Arial" w:hAnsi="Arial" w:cs="Arial"/>
          <w:b/>
          <w:iCs/>
          <w:color w:val="000000" w:themeColor="text1"/>
          <w:sz w:val="24"/>
          <w:szCs w:val="24"/>
        </w:rPr>
      </w:pPr>
      <w:r w:rsidRPr="00EA779C">
        <w:rPr>
          <w:rFonts w:ascii="Arial" w:hAnsi="Arial" w:cs="Arial"/>
          <w:b/>
          <w:iCs/>
          <w:color w:val="000000" w:themeColor="text1"/>
          <w:sz w:val="24"/>
          <w:szCs w:val="24"/>
        </w:rPr>
        <w:t xml:space="preserve">DAS CONDIÇÕES GERAIS DA CONTRATAÇÃO </w:t>
      </w:r>
    </w:p>
    <w:p w14:paraId="0955F55E" w14:textId="77777777" w:rsidR="00EA779C" w:rsidRPr="00EA779C" w:rsidRDefault="00EA779C" w:rsidP="00EA779C">
      <w:pPr>
        <w:spacing w:after="0" w:line="240" w:lineRule="auto"/>
        <w:ind w:left="1065"/>
        <w:contextualSpacing/>
        <w:jc w:val="both"/>
        <w:rPr>
          <w:rFonts w:ascii="Arial" w:hAnsi="Arial" w:cs="Arial"/>
          <w:b/>
          <w:iCs/>
          <w:color w:val="000000" w:themeColor="text1"/>
          <w:sz w:val="24"/>
          <w:szCs w:val="24"/>
        </w:rPr>
      </w:pPr>
    </w:p>
    <w:p w14:paraId="41B2DFD4" w14:textId="77777777" w:rsidR="00EA779C" w:rsidRPr="00EA779C" w:rsidRDefault="00EA779C" w:rsidP="00EA779C">
      <w:pPr>
        <w:tabs>
          <w:tab w:val="left" w:pos="4740"/>
        </w:tabs>
        <w:jc w:val="both"/>
        <w:rPr>
          <w:rFonts w:ascii="Arial" w:hAnsi="Arial" w:cs="Arial"/>
          <w:sz w:val="24"/>
          <w:szCs w:val="24"/>
        </w:rPr>
      </w:pPr>
      <w:r w:rsidRPr="00EA779C">
        <w:rPr>
          <w:rFonts w:ascii="Arial" w:hAnsi="Arial" w:cs="Arial"/>
          <w:sz w:val="24"/>
          <w:szCs w:val="24"/>
        </w:rPr>
        <w:t>1.1 Objeto: Contratação de empresa para fornecimento de 3.000 (três mil) pacotes de papel sulfite Office, alcalino, branco, formato A4, 210x297mm, gramatura 75g/m2, embalagem revestida em BOPP, 500 folhas.</w:t>
      </w:r>
    </w:p>
    <w:p w14:paraId="0641A934"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1.2.</w:t>
      </w:r>
      <w:r w:rsidRPr="00EA779C">
        <w:rPr>
          <w:rFonts w:ascii="Arial" w:hAnsi="Arial" w:cs="Arial"/>
          <w:bCs/>
          <w:iCs/>
          <w:color w:val="000000" w:themeColor="text1"/>
          <w:sz w:val="24"/>
          <w:szCs w:val="24"/>
        </w:rPr>
        <w:tab/>
        <w:t>O objeto desta contratação não se enquadra como sendo de bem de luxo, conforme Portaria Nº 61/2023 de 22 de junho de 2023.</w:t>
      </w:r>
    </w:p>
    <w:p w14:paraId="2004D38F"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7434DA1B"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1.2.1</w:t>
      </w:r>
      <w:r w:rsidRPr="00EA779C">
        <w:rPr>
          <w:rFonts w:ascii="Arial" w:hAnsi="Arial" w:cs="Arial"/>
          <w:bCs/>
          <w:iCs/>
          <w:color w:val="000000" w:themeColor="text1"/>
          <w:sz w:val="24"/>
          <w:szCs w:val="24"/>
        </w:rPr>
        <w:tab/>
        <w:t>O montante está previamente estimado para utilização até 31 de dezembro de 2024, sujeito a solicitação conforme demanda. Nesse sentido, a Administração não se encontra compelida ao consumo integral do valor estimado.</w:t>
      </w:r>
    </w:p>
    <w:p w14:paraId="2AA030C0"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5E7B01CD" w14:textId="77777777" w:rsidR="00EA779C" w:rsidRPr="00EA779C" w:rsidRDefault="00EA779C" w:rsidP="00EA779C">
      <w:pPr>
        <w:numPr>
          <w:ilvl w:val="1"/>
          <w:numId w:val="8"/>
        </w:numPr>
        <w:spacing w:after="0" w:line="240" w:lineRule="auto"/>
        <w:ind w:left="0" w:firstLine="0"/>
        <w:contextualSpacing/>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O prazo de vigência da contratação é da data de assinatura do contrato até 31 de dezembro de 2.024.</w:t>
      </w:r>
    </w:p>
    <w:p w14:paraId="3000FD53" w14:textId="77777777" w:rsidR="00EA779C" w:rsidRPr="00EA779C" w:rsidRDefault="00EA779C" w:rsidP="00EA779C">
      <w:pPr>
        <w:spacing w:after="0" w:line="240" w:lineRule="auto"/>
        <w:ind w:left="1080"/>
        <w:contextualSpacing/>
        <w:jc w:val="both"/>
        <w:rPr>
          <w:rFonts w:ascii="Arial" w:hAnsi="Arial" w:cs="Arial"/>
          <w:bCs/>
          <w:iCs/>
          <w:color w:val="000000" w:themeColor="text1"/>
          <w:sz w:val="24"/>
          <w:szCs w:val="24"/>
        </w:rPr>
      </w:pPr>
    </w:p>
    <w:p w14:paraId="3103298D" w14:textId="77777777" w:rsidR="00EA779C" w:rsidRPr="00EA779C" w:rsidRDefault="00EA779C" w:rsidP="00EA779C">
      <w:pPr>
        <w:numPr>
          <w:ilvl w:val="1"/>
          <w:numId w:val="8"/>
        </w:numPr>
        <w:spacing w:after="0" w:line="240" w:lineRule="auto"/>
        <w:ind w:left="0" w:firstLine="0"/>
        <w:contextualSpacing/>
        <w:jc w:val="both"/>
        <w:rPr>
          <w:rFonts w:ascii="Arial" w:hAnsi="Arial" w:cs="Arial"/>
          <w:b/>
          <w:iCs/>
          <w:color w:val="000000" w:themeColor="text1"/>
          <w:sz w:val="24"/>
          <w:szCs w:val="24"/>
        </w:rPr>
      </w:pPr>
      <w:r w:rsidRPr="00EA779C">
        <w:rPr>
          <w:rFonts w:ascii="Arial" w:hAnsi="Arial" w:cs="Arial"/>
          <w:bCs/>
          <w:iCs/>
          <w:color w:val="000000" w:themeColor="text1"/>
          <w:sz w:val="24"/>
          <w:szCs w:val="24"/>
        </w:rPr>
        <w:t>O custo estimado total da contratação é de R$ 88.200,00 (oitenta e oito mil e duzentos reais).</w:t>
      </w:r>
    </w:p>
    <w:p w14:paraId="615DDC3D" w14:textId="77777777" w:rsidR="00EA779C" w:rsidRPr="00EA779C" w:rsidRDefault="00EA779C" w:rsidP="00EA779C">
      <w:pPr>
        <w:ind w:left="720"/>
        <w:contextualSpacing/>
        <w:rPr>
          <w:rFonts w:ascii="Arial" w:hAnsi="Arial" w:cs="Arial"/>
          <w:b/>
          <w:iCs/>
          <w:color w:val="000000" w:themeColor="text1"/>
          <w:sz w:val="24"/>
          <w:szCs w:val="24"/>
        </w:rPr>
      </w:pPr>
    </w:p>
    <w:p w14:paraId="68D6FE14" w14:textId="77777777" w:rsidR="00EA779C" w:rsidRPr="00EA779C" w:rsidRDefault="00EA779C" w:rsidP="00EA779C">
      <w:pPr>
        <w:numPr>
          <w:ilvl w:val="1"/>
          <w:numId w:val="8"/>
        </w:numPr>
        <w:spacing w:after="0" w:line="240" w:lineRule="auto"/>
        <w:ind w:left="0" w:firstLine="0"/>
        <w:contextualSpacing/>
        <w:jc w:val="both"/>
        <w:rPr>
          <w:rFonts w:ascii="Arial" w:hAnsi="Arial" w:cs="Arial"/>
          <w:bCs/>
          <w:iCs/>
          <w:color w:val="000000" w:themeColor="text1"/>
          <w:sz w:val="24"/>
          <w:szCs w:val="24"/>
        </w:rPr>
      </w:pPr>
      <w:r w:rsidRPr="00EA779C">
        <w:rPr>
          <w:rFonts w:ascii="Arial" w:hAnsi="Arial" w:cs="Arial"/>
          <w:b/>
          <w:iCs/>
          <w:color w:val="000000" w:themeColor="text1"/>
          <w:sz w:val="24"/>
          <w:szCs w:val="24"/>
        </w:rPr>
        <w:t xml:space="preserve">Local de entrega: </w:t>
      </w:r>
      <w:r w:rsidRPr="00EA779C">
        <w:rPr>
          <w:rFonts w:ascii="Arial" w:hAnsi="Arial" w:cs="Arial"/>
          <w:bCs/>
          <w:iCs/>
          <w:color w:val="000000" w:themeColor="text1"/>
          <w:sz w:val="24"/>
          <w:szCs w:val="24"/>
        </w:rPr>
        <w:t xml:space="preserve">sede da Câmara Municipal de Extrema na Avenida Delegado Waldemar Gomes Pinto, 1626, bairro Ponte Nova, em Extrema, MG, CEP 37.640-000. </w:t>
      </w:r>
      <w:r w:rsidRPr="00EA779C">
        <w:rPr>
          <w:rFonts w:ascii="Arial" w:hAnsi="Arial" w:cs="Arial"/>
          <w:b/>
          <w:iCs/>
          <w:color w:val="000000" w:themeColor="text1"/>
          <w:sz w:val="24"/>
          <w:szCs w:val="24"/>
        </w:rPr>
        <w:t>Prazo de entrega:</w:t>
      </w:r>
      <w:r w:rsidRPr="00EA779C">
        <w:rPr>
          <w:rFonts w:ascii="Arial" w:hAnsi="Arial" w:cs="Arial"/>
          <w:bCs/>
          <w:iCs/>
          <w:color w:val="000000" w:themeColor="text1"/>
          <w:sz w:val="24"/>
          <w:szCs w:val="24"/>
        </w:rPr>
        <w:t xml:space="preserve"> em até dez dias corridos, contados do recebimento da autorização de fornecimento.</w:t>
      </w:r>
    </w:p>
    <w:p w14:paraId="1ADE3104" w14:textId="77777777" w:rsidR="00EA779C" w:rsidRPr="00EA779C" w:rsidRDefault="00EA779C" w:rsidP="00EA779C">
      <w:pPr>
        <w:spacing w:after="0" w:line="240" w:lineRule="auto"/>
        <w:jc w:val="both"/>
        <w:rPr>
          <w:rFonts w:ascii="Arial" w:hAnsi="Arial" w:cs="Arial"/>
          <w:b/>
          <w:iCs/>
          <w:color w:val="000000" w:themeColor="text1"/>
          <w:sz w:val="24"/>
          <w:szCs w:val="24"/>
        </w:rPr>
      </w:pPr>
    </w:p>
    <w:p w14:paraId="590B2192"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1.6 Os itens descritos no portal COMPRASGOV CATMAT/CATSERV são apenas para operacionalização do pregão.</w:t>
      </w:r>
    </w:p>
    <w:p w14:paraId="1B13C3F2"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6050CF96"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 xml:space="preserve">1.6.1. </w:t>
      </w:r>
      <w:r w:rsidRPr="00EA779C">
        <w:rPr>
          <w:rFonts w:ascii="Arial" w:hAnsi="Arial" w:cs="Arial"/>
          <w:b/>
          <w:iCs/>
          <w:color w:val="000000" w:themeColor="text1"/>
          <w:sz w:val="24"/>
          <w:szCs w:val="24"/>
        </w:rPr>
        <w:t>Na hipótese de haver discrepância na descrição de qualquer item entre o Portal de Compras Governamentais-CATMAT/CATSERV e o Termo de Referência e o Edital, as especificações contidas no Termo de Referência e no Edital de Licitação prevalecerão invariavelmente.</w:t>
      </w:r>
    </w:p>
    <w:p w14:paraId="1738A1EF"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72A90BA3"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lastRenderedPageBreak/>
        <w:t>1.7.</w:t>
      </w:r>
      <w:r w:rsidRPr="00EA779C">
        <w:rPr>
          <w:rFonts w:ascii="Arial" w:hAnsi="Arial" w:cs="Arial"/>
          <w:bCs/>
          <w:iCs/>
          <w:color w:val="000000" w:themeColor="text1"/>
          <w:sz w:val="24"/>
          <w:szCs w:val="24"/>
        </w:rPr>
        <w:tab/>
        <w:t>O contrato oferece maior detalhamento das regras que serão aplicadas em relação à vigência da contratação.</w:t>
      </w:r>
    </w:p>
    <w:p w14:paraId="5A3066CC"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0DE4803F" w14:textId="77777777" w:rsidR="00EA779C" w:rsidRPr="00EA779C" w:rsidRDefault="00EA779C" w:rsidP="00EA779C">
      <w:pPr>
        <w:spacing w:after="0" w:line="240" w:lineRule="auto"/>
        <w:jc w:val="both"/>
        <w:rPr>
          <w:rFonts w:ascii="Arial" w:hAnsi="Arial" w:cs="Arial"/>
          <w:b/>
          <w:iCs/>
          <w:color w:val="000000" w:themeColor="text1"/>
          <w:sz w:val="24"/>
          <w:szCs w:val="24"/>
        </w:rPr>
      </w:pPr>
      <w:r w:rsidRPr="00EA779C">
        <w:rPr>
          <w:rFonts w:ascii="Arial" w:hAnsi="Arial" w:cs="Arial"/>
          <w:b/>
          <w:iCs/>
          <w:color w:val="000000" w:themeColor="text1"/>
          <w:sz w:val="24"/>
          <w:szCs w:val="24"/>
        </w:rPr>
        <w:t>2.</w:t>
      </w:r>
      <w:r w:rsidRPr="00EA779C">
        <w:rPr>
          <w:rFonts w:ascii="Arial" w:hAnsi="Arial" w:cs="Arial"/>
          <w:b/>
          <w:iCs/>
          <w:color w:val="000000" w:themeColor="text1"/>
          <w:sz w:val="24"/>
          <w:szCs w:val="24"/>
        </w:rPr>
        <w:tab/>
        <w:t>FUNDAMENTAÇÃO E DESCRIÇÃO DA NECESSIDADE DA CONTRATAÇÃO</w:t>
      </w:r>
    </w:p>
    <w:p w14:paraId="1218A617"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56A8727B"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2.1.</w:t>
      </w:r>
      <w:r w:rsidRPr="00EA779C">
        <w:rPr>
          <w:rFonts w:ascii="Arial" w:hAnsi="Arial" w:cs="Arial"/>
          <w:bCs/>
          <w:iCs/>
          <w:color w:val="000000" w:themeColor="text1"/>
          <w:sz w:val="24"/>
          <w:szCs w:val="24"/>
        </w:rPr>
        <w:tab/>
        <w:t>A Câmara Municipal de Extrema desempenha um papel fundamental na administração e representação da comunidade local. Como órgão responsável por tomar decisões legislativas e fiscalizar as ações do poder executivo, a Câmara lida diariamente com uma ampla gama de documentos, relatórios, correspondências e materiais impressos essenciais para o seu funcionamento eficiente.</w:t>
      </w:r>
    </w:p>
    <w:p w14:paraId="173CC662"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11934E15"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Diante dessa realidade, surge a necessidade vital de adquirir papel sulfite em quantidade suficiente para atender às demandas operacionais e administrativas da instituição. O papel sulfite é uma matéria-prima essencial para a produção de documentos oficiais, atas de reuniões, projetos de lei, comunicados, entre outros materiais que são imprescindíveis para o correto funcionamento da Câmara Municipal.</w:t>
      </w:r>
    </w:p>
    <w:p w14:paraId="5B27431C"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0C466DF4"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2.4</w:t>
      </w:r>
      <w:r w:rsidRPr="00EA779C">
        <w:rPr>
          <w:rFonts w:ascii="Arial" w:hAnsi="Arial" w:cs="Arial"/>
          <w:bCs/>
          <w:iCs/>
          <w:color w:val="000000" w:themeColor="text1"/>
          <w:sz w:val="24"/>
          <w:szCs w:val="24"/>
        </w:rPr>
        <w:tab/>
      </w:r>
      <w:r w:rsidRPr="00EA779C">
        <w:rPr>
          <w:rFonts w:ascii="Arial" w:hAnsi="Arial" w:cs="Arial"/>
          <w:b/>
          <w:iCs/>
          <w:color w:val="000000" w:themeColor="text1"/>
          <w:sz w:val="24"/>
          <w:szCs w:val="24"/>
        </w:rPr>
        <w:t>Das Justificativas:</w:t>
      </w:r>
      <w:r w:rsidRPr="00EA779C">
        <w:rPr>
          <w:rFonts w:ascii="Arial" w:hAnsi="Arial" w:cs="Arial"/>
          <w:bCs/>
          <w:iCs/>
          <w:color w:val="000000" w:themeColor="text1"/>
          <w:sz w:val="24"/>
          <w:szCs w:val="24"/>
        </w:rPr>
        <w:t xml:space="preserve"> </w:t>
      </w:r>
    </w:p>
    <w:p w14:paraId="04F4E8E2"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4296E544"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O presidente da Câmara Municipal de Extrema, Sidney Soares Carvalho, no uso de sua competência como prerrogativas os regramentos estatuídos pela Lei Federal nº 14.133/2023, e considerando que a contratação do objeto se dará na modalidade Pregão Eletrônico, pelo menor preço unitário, apresenta as justificativas para essa licitação.</w:t>
      </w:r>
    </w:p>
    <w:p w14:paraId="31E64044"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693C2D05" w14:textId="77777777" w:rsidR="00EA779C" w:rsidRPr="00EA779C" w:rsidRDefault="00EA779C" w:rsidP="00EA779C">
      <w:pPr>
        <w:spacing w:after="0" w:line="240" w:lineRule="auto"/>
        <w:jc w:val="both"/>
        <w:rPr>
          <w:rFonts w:ascii="Arial" w:hAnsi="Arial" w:cs="Arial"/>
          <w:b/>
          <w:iCs/>
          <w:color w:val="000000" w:themeColor="text1"/>
          <w:sz w:val="24"/>
          <w:szCs w:val="24"/>
        </w:rPr>
      </w:pPr>
      <w:r w:rsidRPr="00EA779C">
        <w:rPr>
          <w:rFonts w:ascii="Arial" w:hAnsi="Arial" w:cs="Arial"/>
          <w:b/>
          <w:iCs/>
          <w:color w:val="000000" w:themeColor="text1"/>
          <w:sz w:val="24"/>
          <w:szCs w:val="24"/>
        </w:rPr>
        <w:t>a. Aquisição dos Itens:</w:t>
      </w:r>
    </w:p>
    <w:p w14:paraId="4497FB1F"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1589BA18"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sz w:val="24"/>
          <w:szCs w:val="24"/>
        </w:rPr>
        <w:t>Existe a necessidade administrativa da Câmara Municipal em relação ao papel sulfite. Isso envolve o volume necessário para as atividades diárias, como impressão de documentos oficiais, atas de reuniões, comunicados, entre outros. A disponibilidade de papel sulfite impacta diretamente a eficiência operacional da Câmara Municipal. A falta de papel pode atrasar a produção de documentos importantes, afetando o fluxo de trabalho e a tomada de decisões.</w:t>
      </w:r>
    </w:p>
    <w:p w14:paraId="5FB4D86C"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37DF9FCB" w14:textId="77777777" w:rsidR="00EA779C" w:rsidRPr="00EA779C" w:rsidRDefault="00EA779C" w:rsidP="00EA779C">
      <w:pPr>
        <w:spacing w:after="0" w:line="240" w:lineRule="auto"/>
        <w:jc w:val="both"/>
        <w:rPr>
          <w:rFonts w:ascii="Arial" w:hAnsi="Arial" w:cs="Arial"/>
          <w:b/>
          <w:iCs/>
          <w:color w:val="000000" w:themeColor="text1"/>
          <w:sz w:val="24"/>
          <w:szCs w:val="24"/>
        </w:rPr>
      </w:pPr>
      <w:r w:rsidRPr="00EA779C">
        <w:rPr>
          <w:rFonts w:ascii="Arial" w:hAnsi="Arial" w:cs="Arial"/>
          <w:b/>
          <w:iCs/>
          <w:color w:val="000000" w:themeColor="text1"/>
          <w:sz w:val="24"/>
          <w:szCs w:val="24"/>
        </w:rPr>
        <w:t>b. Bens e serviços comuns</w:t>
      </w:r>
    </w:p>
    <w:p w14:paraId="1902128E"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7F8E82F6"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unitário, uma vez que, para esta licitação específica, não se identifica um risco significativo de prejuízo relevante.</w:t>
      </w:r>
    </w:p>
    <w:p w14:paraId="19430C1C"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3C3441A6"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lastRenderedPageBreak/>
        <w:t>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unitário das propostas.</w:t>
      </w:r>
    </w:p>
    <w:p w14:paraId="3BC74EFA"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682DA635"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Portanto, na análise prévia realizada, com base na viabilidade técnica e econômica, optou-se pelo pregão, por ser uma modalidade amplamente utilizada e adequada para a seleção de fornecedores com base no critério do menor preço unitário.</w:t>
      </w:r>
    </w:p>
    <w:p w14:paraId="3A4E33D8"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6527B138"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
          <w:iCs/>
          <w:color w:val="000000" w:themeColor="text1"/>
          <w:sz w:val="24"/>
          <w:szCs w:val="24"/>
        </w:rPr>
        <w:t>c.</w:t>
      </w:r>
      <w:r w:rsidRPr="00EA779C">
        <w:rPr>
          <w:rFonts w:ascii="Arial" w:hAnsi="Arial" w:cs="Arial"/>
          <w:bCs/>
          <w:iCs/>
          <w:color w:val="000000" w:themeColor="text1"/>
          <w:sz w:val="24"/>
          <w:szCs w:val="24"/>
        </w:rPr>
        <w:t xml:space="preserve"> </w:t>
      </w:r>
      <w:r w:rsidRPr="00EA779C">
        <w:rPr>
          <w:rFonts w:ascii="Arial" w:hAnsi="Arial" w:cs="Arial"/>
          <w:b/>
          <w:iCs/>
          <w:color w:val="000000" w:themeColor="text1"/>
          <w:sz w:val="24"/>
          <w:szCs w:val="24"/>
        </w:rPr>
        <w:t>Da participação de empresas em consórcio</w:t>
      </w:r>
    </w:p>
    <w:p w14:paraId="3EC6A3AF"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65825174"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Em observância aos princípios da transparência e motivação dos atos administrativos, e considerando que a contratação em questão apresenta um montante de valor reduzido, bem como a existência de diversas empresas no mercado dotadas de capacidade técnica, profissional e operacional para satisfazer integralmente as exigências do presente edital, conclui-se como oportuno não autorizar a participação de empresas em formato de "consórcio" ou "grupo de empresas" no âmbito do Pregão presencial em tela.</w:t>
      </w:r>
    </w:p>
    <w:p w14:paraId="537BCA06"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4F021DD2" w14:textId="77777777" w:rsidR="00EA779C" w:rsidRPr="00EA779C" w:rsidRDefault="00EA779C" w:rsidP="00EA779C">
      <w:pPr>
        <w:spacing w:after="0" w:line="240" w:lineRule="auto"/>
        <w:jc w:val="both"/>
        <w:rPr>
          <w:rFonts w:ascii="Arial" w:hAnsi="Arial" w:cs="Arial"/>
          <w:b/>
          <w:iCs/>
          <w:color w:val="000000" w:themeColor="text1"/>
          <w:sz w:val="24"/>
          <w:szCs w:val="24"/>
        </w:rPr>
      </w:pPr>
      <w:r w:rsidRPr="00EA779C">
        <w:rPr>
          <w:rFonts w:ascii="Arial" w:hAnsi="Arial" w:cs="Arial"/>
          <w:b/>
          <w:iCs/>
          <w:color w:val="000000" w:themeColor="text1"/>
          <w:sz w:val="24"/>
          <w:szCs w:val="24"/>
        </w:rPr>
        <w:t>d. Considerações finais:</w:t>
      </w:r>
    </w:p>
    <w:p w14:paraId="1F3EF2BC"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4CF2C9EC"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A aquisição de papel sulfite é uma necessidade fundamental para o seu funcionamento adequado. Este insumo é essencial para as atividades administrativas, legislativas, de comunicação e de arquivo da instituição. Portanto, é imprescindível que sejam destinados recursos adequados para garantir o abastecimento contínuo de papel sulfite, assegurando assim a eficiência e transparência das operações da Câmara Municipal de Extrema.</w:t>
      </w:r>
    </w:p>
    <w:p w14:paraId="19394258"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44B2FB1E" w14:textId="77777777" w:rsidR="00EA779C" w:rsidRPr="00EA779C" w:rsidRDefault="00EA779C" w:rsidP="00EA779C">
      <w:pPr>
        <w:spacing w:after="0" w:line="240" w:lineRule="auto"/>
        <w:jc w:val="both"/>
        <w:rPr>
          <w:rFonts w:ascii="Arial" w:hAnsi="Arial" w:cs="Arial"/>
          <w:b/>
          <w:iCs/>
          <w:color w:val="000000" w:themeColor="text1"/>
          <w:sz w:val="24"/>
          <w:szCs w:val="24"/>
        </w:rPr>
      </w:pPr>
      <w:r w:rsidRPr="00EA779C">
        <w:rPr>
          <w:rFonts w:ascii="Arial" w:hAnsi="Arial" w:cs="Arial"/>
          <w:b/>
          <w:iCs/>
          <w:color w:val="000000" w:themeColor="text1"/>
          <w:sz w:val="24"/>
          <w:szCs w:val="24"/>
        </w:rPr>
        <w:t>3.</w:t>
      </w:r>
      <w:r w:rsidRPr="00EA779C">
        <w:rPr>
          <w:rFonts w:ascii="Arial" w:hAnsi="Arial" w:cs="Arial"/>
          <w:b/>
          <w:iCs/>
          <w:color w:val="000000" w:themeColor="text1"/>
          <w:sz w:val="24"/>
          <w:szCs w:val="24"/>
        </w:rPr>
        <w:tab/>
        <w:t xml:space="preserve">DESCRIÇÃO DA SOLUÇÃO COMO UM TODO CONSIDERADO O CICLO DE VIDA DO OBJETO E ESPECIFICAÇÃO DO PRODUTO </w:t>
      </w:r>
    </w:p>
    <w:p w14:paraId="21587CE0"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5ABB6215"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3.1.</w:t>
      </w:r>
      <w:r w:rsidRPr="00EA779C">
        <w:rPr>
          <w:rFonts w:ascii="Arial" w:hAnsi="Arial" w:cs="Arial"/>
          <w:bCs/>
          <w:iCs/>
          <w:color w:val="000000" w:themeColor="text1"/>
          <w:sz w:val="24"/>
          <w:szCs w:val="24"/>
        </w:rPr>
        <w:tab/>
        <w:t>A decisão de adquirir papel sulfite alinha-se estrategicamente com as necessidades técnicas e econômicas da Câmara Municipal de Extrema. A escolha reflete o compromisso com a otimização dos recursos financeiros, proporcionando uma solução eficaz e economicamente viável. O papel sulfite é um tipo de papel versátil e amplamente utilizado em ambientes de trabalho, oferecendo uma série de benefícios que atendem às demandas da instituição</w:t>
      </w:r>
    </w:p>
    <w:p w14:paraId="61AEAF1F"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05811CE5"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a. Análise Técnica:</w:t>
      </w:r>
    </w:p>
    <w:p w14:paraId="453E2E7F"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7D8A858A"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a.1. Versatilidade: O papel sulfite é adequado para uma variedade de usos, incluindo impressão a laser, jato de tinta, fotocópia e escrita à mão.</w:t>
      </w:r>
    </w:p>
    <w:p w14:paraId="4632034E"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07B5B110"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lastRenderedPageBreak/>
        <w:t>a.2. Qualidade de Impressão: O papel sulfite proporciona uma excelente qualidade de impressão, garantindo a nitidez e clareza dos documentos produzidos. Isso é essencial para a produção de materiais oficiais e documentos legislativos que requerem precisão e profissionalismo.</w:t>
      </w:r>
    </w:p>
    <w:p w14:paraId="6056719A"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6F510306"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a.3. Compatibilidade com Equipamentos: É amplamente compatível com os equipamentos de escritório padrão, como impressoras, copiadoras e máquinas de fax.</w:t>
      </w:r>
    </w:p>
    <w:p w14:paraId="11EDF478"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70C859A9"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a.4. Durabilidade: O papel sulfite é resistente e durável, o que reduz a probabilidade de rasgos, desgastes e danos durante o manuseio e o arquivamento. Isso é crucial para a preservação de registros e documentos importantes da instituição.</w:t>
      </w:r>
    </w:p>
    <w:p w14:paraId="51249FD4"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0514768A"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b. Análise Econômica:</w:t>
      </w:r>
    </w:p>
    <w:p w14:paraId="7D143C88"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0C633AA6"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b.1. Custo Efetivo: O papel sulfite é amplamente disponível a preços acessíveis, tornando-se uma opção econômica para atender às necessidades de escritório da Câmara Municipal de Extrema. Seu custo por folha é geralmente competitivo em comparação com outros tipos de papel de qualidade similar.</w:t>
      </w:r>
    </w:p>
    <w:p w14:paraId="55CDB4EA"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4FA26134"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bCs/>
          <w:iCs/>
          <w:color w:val="000000" w:themeColor="text1"/>
          <w:sz w:val="24"/>
          <w:szCs w:val="24"/>
        </w:rPr>
        <w:t>b.2. Redução de Custos Operacionais: A escolha do papel sulfite pode ajudar a reduzir os custos operacionais a longo prazo, pois sua durabilidade e qualidade de impressão reduzem a necessidade de reimpressões e substituições frequentes. Isso resulta em menos desperdício de papel e menor consumo de suprimentos de escritório.</w:t>
      </w:r>
    </w:p>
    <w:p w14:paraId="2377ECD2" w14:textId="77777777" w:rsidR="00EA779C" w:rsidRPr="00EA779C" w:rsidRDefault="00EA779C" w:rsidP="00EA779C">
      <w:pPr>
        <w:spacing w:after="0" w:line="240" w:lineRule="auto"/>
        <w:jc w:val="both"/>
        <w:rPr>
          <w:rFonts w:ascii="Arial" w:hAnsi="Arial" w:cs="Arial"/>
          <w:bCs/>
          <w:iCs/>
          <w:color w:val="000000" w:themeColor="text1"/>
          <w:sz w:val="24"/>
          <w:szCs w:val="24"/>
        </w:rPr>
      </w:pPr>
    </w:p>
    <w:p w14:paraId="4AC50177" w14:textId="77777777" w:rsidR="00EA779C" w:rsidRPr="00EA779C" w:rsidRDefault="00EA779C" w:rsidP="00EA779C">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EA779C">
        <w:rPr>
          <w:rFonts w:ascii="Arial" w:eastAsiaTheme="majorEastAsia" w:hAnsi="Arial" w:cs="Arial"/>
          <w:b/>
          <w:bCs/>
          <w:sz w:val="24"/>
          <w:szCs w:val="24"/>
          <w:lang w:eastAsia="pt-BR"/>
        </w:rPr>
        <w:t xml:space="preserve"> REQUISITOS DA CONTRATAÇÃO</w:t>
      </w:r>
    </w:p>
    <w:p w14:paraId="02D60F85" w14:textId="77777777" w:rsidR="00EA779C" w:rsidRPr="00EA779C" w:rsidRDefault="00EA779C" w:rsidP="00EA779C">
      <w:pPr>
        <w:numPr>
          <w:ilvl w:val="1"/>
          <w:numId w:val="98"/>
        </w:numPr>
        <w:spacing w:after="0"/>
        <w:ind w:left="426" w:hanging="426"/>
        <w:contextualSpacing/>
        <w:jc w:val="both"/>
        <w:rPr>
          <w:rFonts w:ascii="Arial" w:hAnsi="Arial" w:cs="Arial"/>
          <w:sz w:val="24"/>
          <w:szCs w:val="24"/>
        </w:rPr>
      </w:pPr>
      <w:r w:rsidRPr="00EA779C">
        <w:rPr>
          <w:rFonts w:ascii="Arial" w:hAnsi="Arial" w:cs="Arial"/>
          <w:sz w:val="24"/>
          <w:szCs w:val="24"/>
        </w:rPr>
        <w:t>A contratação deverá observar os seguintes requisitos:</w:t>
      </w:r>
    </w:p>
    <w:p w14:paraId="691E1A42" w14:textId="77777777" w:rsidR="00EA779C" w:rsidRPr="00EA779C" w:rsidRDefault="00EA779C" w:rsidP="00EA779C">
      <w:pPr>
        <w:spacing w:after="0" w:line="240" w:lineRule="auto"/>
        <w:jc w:val="both"/>
        <w:rPr>
          <w:rFonts w:ascii="Arial" w:hAnsi="Arial" w:cs="Arial"/>
          <w:bCs/>
          <w:iCs/>
          <w:color w:val="000000" w:themeColor="text1"/>
          <w:sz w:val="24"/>
          <w:szCs w:val="24"/>
        </w:rPr>
      </w:pPr>
      <w:r w:rsidRPr="00EA779C">
        <w:rPr>
          <w:rFonts w:ascii="Arial" w:hAnsi="Arial" w:cs="Arial"/>
          <w:sz w:val="24"/>
          <w:szCs w:val="24"/>
        </w:rPr>
        <w:t>A licitante deverá observar toda a legislação pertinente quanto aos critérios de sustentabilidade ambiental vigente no país, visto que a Administração busca a c</w:t>
      </w:r>
      <w:r w:rsidRPr="00EA779C">
        <w:rPr>
          <w:rFonts w:ascii="Arial" w:hAnsi="Arial" w:cs="Arial"/>
          <w:bCs/>
          <w:iCs/>
          <w:color w:val="000000" w:themeColor="text1"/>
          <w:sz w:val="24"/>
          <w:szCs w:val="24"/>
        </w:rPr>
        <w:t>onformidade com normas técnicas e padrões de qualidade, assegurando a segurança e durabilidade dos materiais. Os profissionais devem ser qualificados para garantir a correta aplicação dos materiais.</w:t>
      </w:r>
    </w:p>
    <w:p w14:paraId="42E257FB" w14:textId="77777777" w:rsidR="00EA779C" w:rsidRPr="00EA779C" w:rsidRDefault="00EA779C" w:rsidP="00EA779C">
      <w:pPr>
        <w:numPr>
          <w:ilvl w:val="1"/>
          <w:numId w:val="98"/>
        </w:numPr>
        <w:spacing w:after="0"/>
        <w:ind w:left="284" w:hanging="284"/>
        <w:contextualSpacing/>
        <w:jc w:val="both"/>
        <w:rPr>
          <w:rFonts w:ascii="Arial" w:hAnsi="Arial" w:cs="Arial"/>
          <w:color w:val="000000" w:themeColor="text1"/>
          <w:sz w:val="24"/>
          <w:szCs w:val="24"/>
        </w:rPr>
      </w:pPr>
      <w:r w:rsidRPr="00EA779C">
        <w:rPr>
          <w:rFonts w:ascii="Arial" w:hAnsi="Arial" w:cs="Arial"/>
          <w:color w:val="000000" w:themeColor="text1"/>
          <w:sz w:val="24"/>
          <w:szCs w:val="24"/>
        </w:rPr>
        <w:t>Não será admitida a subcontratação do objeto contratual.</w:t>
      </w:r>
    </w:p>
    <w:p w14:paraId="00560849" w14:textId="77777777" w:rsidR="00EA779C" w:rsidRPr="00EA779C" w:rsidRDefault="00EA779C" w:rsidP="00EA779C">
      <w:pPr>
        <w:numPr>
          <w:ilvl w:val="1"/>
          <w:numId w:val="98"/>
        </w:numPr>
        <w:spacing w:after="0"/>
        <w:ind w:left="0" w:firstLine="0"/>
        <w:contextualSpacing/>
        <w:jc w:val="both"/>
        <w:rPr>
          <w:rFonts w:ascii="Arial" w:hAnsi="Arial" w:cs="Arial"/>
          <w:color w:val="000000" w:themeColor="text1"/>
          <w:sz w:val="24"/>
          <w:szCs w:val="24"/>
        </w:rPr>
      </w:pPr>
      <w:r w:rsidRPr="00EA779C">
        <w:rPr>
          <w:rFonts w:ascii="Arial" w:hAnsi="Arial" w:cs="Arial"/>
          <w:color w:val="000000" w:themeColor="text1"/>
          <w:sz w:val="24"/>
          <w:szCs w:val="24"/>
        </w:rPr>
        <w:t>Não haverá exigência da garantia da contratação nos termos dos artigos 96 e seguintes da Lei nº 14.133/21.</w:t>
      </w:r>
    </w:p>
    <w:p w14:paraId="7F8892A9" w14:textId="77777777" w:rsidR="00EA779C" w:rsidRPr="00EA779C" w:rsidRDefault="00EA779C" w:rsidP="00EA779C">
      <w:pPr>
        <w:numPr>
          <w:ilvl w:val="1"/>
          <w:numId w:val="98"/>
        </w:numPr>
        <w:spacing w:after="0"/>
        <w:ind w:left="0" w:firstLine="0"/>
        <w:contextualSpacing/>
        <w:jc w:val="both"/>
        <w:rPr>
          <w:rFonts w:ascii="Arial" w:hAnsi="Arial" w:cs="Arial"/>
          <w:color w:val="000000" w:themeColor="text1"/>
          <w:sz w:val="24"/>
          <w:szCs w:val="24"/>
        </w:rPr>
      </w:pPr>
      <w:r w:rsidRPr="00EA779C">
        <w:rPr>
          <w:rFonts w:ascii="Arial" w:hAnsi="Arial" w:cs="Arial"/>
          <w:color w:val="000000" w:themeColor="text1"/>
          <w:sz w:val="24"/>
          <w:szCs w:val="24"/>
        </w:rPr>
        <w:t>A garantia dos itens expressa na proposta não se extingue com a vigência do contrato.</w:t>
      </w:r>
    </w:p>
    <w:p w14:paraId="356F5BCD" w14:textId="77777777" w:rsidR="00EA779C" w:rsidRPr="00EA779C" w:rsidRDefault="00EA779C" w:rsidP="00EA779C">
      <w:pPr>
        <w:spacing w:after="0"/>
        <w:ind w:left="432"/>
        <w:contextualSpacing/>
        <w:jc w:val="both"/>
        <w:rPr>
          <w:rFonts w:ascii="Arial" w:hAnsi="Arial" w:cs="Arial"/>
          <w:color w:val="000000" w:themeColor="text1"/>
          <w:sz w:val="24"/>
          <w:szCs w:val="24"/>
        </w:rPr>
      </w:pPr>
    </w:p>
    <w:p w14:paraId="0C2199D3" w14:textId="77777777" w:rsidR="00EA779C" w:rsidRPr="00EA779C" w:rsidRDefault="00EA779C" w:rsidP="00EA779C">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EA779C">
        <w:rPr>
          <w:rFonts w:ascii="Arial" w:eastAsiaTheme="majorEastAsia" w:hAnsi="Arial" w:cs="Arial"/>
          <w:b/>
          <w:bCs/>
          <w:sz w:val="24"/>
          <w:szCs w:val="24"/>
          <w:lang w:eastAsia="pt-BR"/>
        </w:rPr>
        <w:t>MODELO DE EXECUÇÃO DO OBJETO</w:t>
      </w:r>
    </w:p>
    <w:p w14:paraId="0016D8AC" w14:textId="77777777" w:rsidR="00EA779C" w:rsidRPr="00EA779C" w:rsidRDefault="00EA779C" w:rsidP="00EA779C">
      <w:pPr>
        <w:numPr>
          <w:ilvl w:val="1"/>
          <w:numId w:val="98"/>
        </w:numPr>
        <w:ind w:left="0" w:firstLine="0"/>
        <w:contextualSpacing/>
        <w:jc w:val="both"/>
        <w:rPr>
          <w:rFonts w:ascii="Arial" w:eastAsia="Arial Unicode MS" w:hAnsi="Arial" w:cs="Arial"/>
          <w:color w:val="000000" w:themeColor="text1"/>
          <w:sz w:val="24"/>
          <w:szCs w:val="24"/>
          <w:lang w:eastAsia="pt-BR"/>
        </w:rPr>
      </w:pPr>
      <w:r w:rsidRPr="00EA779C">
        <w:rPr>
          <w:rFonts w:ascii="Arial" w:eastAsia="Arial Unicode MS" w:hAnsi="Arial" w:cs="Arial"/>
          <w:color w:val="000000" w:themeColor="text1"/>
          <w:sz w:val="24"/>
          <w:szCs w:val="24"/>
          <w:lang w:eastAsia="pt-BR"/>
        </w:rPr>
        <w:t xml:space="preserve">O objeto é de execução indireta, empreitada por preço unitário, entrega parcelada, mediante requisição. </w:t>
      </w:r>
    </w:p>
    <w:p w14:paraId="0782E7A0" w14:textId="77777777" w:rsidR="00EA779C" w:rsidRPr="00EA779C" w:rsidRDefault="00EA779C" w:rsidP="00EA779C">
      <w:pPr>
        <w:numPr>
          <w:ilvl w:val="1"/>
          <w:numId w:val="98"/>
        </w:numPr>
        <w:spacing w:after="0"/>
        <w:ind w:left="0" w:firstLine="0"/>
        <w:contextualSpacing/>
        <w:jc w:val="both"/>
        <w:rPr>
          <w:rFonts w:ascii="Arial" w:hAnsi="Arial" w:cs="Arial"/>
          <w:color w:val="000000" w:themeColor="text1"/>
          <w:sz w:val="24"/>
          <w:szCs w:val="24"/>
        </w:rPr>
      </w:pPr>
      <w:r w:rsidRPr="00EA779C">
        <w:rPr>
          <w:rFonts w:ascii="Arial" w:hAnsi="Arial" w:cs="Arial"/>
          <w:color w:val="000000" w:themeColor="text1"/>
          <w:sz w:val="24"/>
          <w:szCs w:val="24"/>
        </w:rPr>
        <w:lastRenderedPageBreak/>
        <w:t xml:space="preserve">O prazo de entrega do item é de até 10 dias corridos, contados do recebimento da autorização de fornecimento, mediante requisição. </w:t>
      </w:r>
    </w:p>
    <w:p w14:paraId="43FC8DE3" w14:textId="77777777" w:rsidR="00EA779C" w:rsidRPr="00EA779C" w:rsidRDefault="00EA779C" w:rsidP="00EA779C">
      <w:pPr>
        <w:numPr>
          <w:ilvl w:val="1"/>
          <w:numId w:val="98"/>
        </w:numPr>
        <w:spacing w:after="0"/>
        <w:ind w:left="0" w:firstLine="0"/>
        <w:jc w:val="both"/>
        <w:rPr>
          <w:rFonts w:ascii="Arial" w:eastAsia="Arial Unicode MS" w:hAnsi="Arial" w:cs="Arial"/>
          <w:bCs/>
          <w:color w:val="000000" w:themeColor="text1"/>
          <w:sz w:val="24"/>
          <w:szCs w:val="24"/>
          <w:lang w:eastAsia="pt-BR"/>
        </w:rPr>
      </w:pPr>
      <w:r w:rsidRPr="00EA779C">
        <w:rPr>
          <w:rFonts w:ascii="Arial" w:eastAsia="Arial Unicode MS" w:hAnsi="Arial" w:cs="Arial"/>
          <w:bCs/>
          <w:color w:val="000000" w:themeColor="text1"/>
          <w:sz w:val="24"/>
          <w:szCs w:val="24"/>
          <w:lang w:eastAsia="pt-BR"/>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EA779C">
        <w:rPr>
          <w:rFonts w:ascii="Arial" w:eastAsia="Arial Unicode MS" w:hAnsi="Arial" w:cs="Arial"/>
          <w:color w:val="000000" w:themeColor="text1"/>
          <w:sz w:val="24"/>
          <w:szCs w:val="24"/>
          <w:lang w:eastAsia="pt-BR"/>
        </w:rPr>
        <w:t>força</w:t>
      </w:r>
      <w:r w:rsidRPr="00EA779C">
        <w:rPr>
          <w:rFonts w:ascii="Arial" w:eastAsia="Arial Unicode MS" w:hAnsi="Arial" w:cs="Arial"/>
          <w:bCs/>
          <w:color w:val="000000" w:themeColor="text1"/>
          <w:sz w:val="24"/>
          <w:szCs w:val="24"/>
          <w:lang w:eastAsia="pt-BR"/>
        </w:rPr>
        <w:t xml:space="preserve"> maior.</w:t>
      </w:r>
    </w:p>
    <w:p w14:paraId="4ADC1DC4" w14:textId="77777777" w:rsidR="00EA779C" w:rsidRPr="00EA779C" w:rsidRDefault="00EA779C" w:rsidP="00EA779C">
      <w:pPr>
        <w:numPr>
          <w:ilvl w:val="1"/>
          <w:numId w:val="98"/>
        </w:numPr>
        <w:spacing w:after="0"/>
        <w:ind w:left="0" w:firstLine="0"/>
        <w:jc w:val="both"/>
        <w:rPr>
          <w:rFonts w:ascii="Arial" w:eastAsia="Arial Unicode MS" w:hAnsi="Arial" w:cs="Arial"/>
          <w:bCs/>
          <w:color w:val="000000" w:themeColor="text1"/>
          <w:sz w:val="24"/>
          <w:szCs w:val="24"/>
          <w:lang w:eastAsia="pt-BR"/>
        </w:rPr>
      </w:pPr>
      <w:r w:rsidRPr="00EA779C">
        <w:rPr>
          <w:rFonts w:ascii="Arial" w:eastAsia="Arial Unicode MS" w:hAnsi="Arial" w:cs="Arial"/>
          <w:bCs/>
          <w:color w:val="000000" w:themeColor="text1"/>
          <w:sz w:val="24"/>
          <w:szCs w:val="24"/>
          <w:lang w:eastAsia="pt-BR"/>
        </w:rPr>
        <w:t>Os bens deverão ser entregues no seguinte endereço:</w:t>
      </w:r>
    </w:p>
    <w:p w14:paraId="796EC9D5" w14:textId="77777777" w:rsidR="00EA779C" w:rsidRPr="00EA779C" w:rsidRDefault="00EA779C" w:rsidP="00EA779C">
      <w:pPr>
        <w:spacing w:after="0"/>
        <w:jc w:val="both"/>
        <w:rPr>
          <w:rFonts w:ascii="Arial" w:eastAsia="Arial Unicode MS" w:hAnsi="Arial" w:cs="Arial"/>
          <w:bCs/>
          <w:color w:val="000000" w:themeColor="text1"/>
          <w:sz w:val="24"/>
          <w:szCs w:val="24"/>
          <w:lang w:eastAsia="pt-BR"/>
        </w:rPr>
      </w:pPr>
      <w:r w:rsidRPr="00EA779C">
        <w:rPr>
          <w:rFonts w:ascii="Arial" w:eastAsia="Arial Unicode MS" w:hAnsi="Arial" w:cs="Arial"/>
          <w:bCs/>
          <w:color w:val="000000" w:themeColor="text1"/>
          <w:sz w:val="24"/>
          <w:szCs w:val="24"/>
          <w:lang w:eastAsia="pt-BR"/>
        </w:rPr>
        <w:t>CÂMARA MUNICIPAL DE EXTREMA – Avenida Delegado Waldemar Gomes Pinto, 1626 – Bairro Ponte Nova, Extrema, MG, CEP 37.640-000.</w:t>
      </w:r>
    </w:p>
    <w:p w14:paraId="2A41E438" w14:textId="77777777" w:rsidR="00EA779C" w:rsidRPr="00EA779C" w:rsidRDefault="00EA779C" w:rsidP="00EA779C">
      <w:pPr>
        <w:spacing w:after="0"/>
        <w:jc w:val="both"/>
        <w:rPr>
          <w:rFonts w:ascii="Arial" w:eastAsia="Arial Unicode MS" w:hAnsi="Arial" w:cs="Arial"/>
          <w:bCs/>
          <w:color w:val="000000" w:themeColor="text1"/>
          <w:sz w:val="24"/>
          <w:szCs w:val="24"/>
          <w:lang w:eastAsia="pt-BR"/>
        </w:rPr>
      </w:pPr>
      <w:r w:rsidRPr="00EA779C">
        <w:rPr>
          <w:rFonts w:ascii="Arial" w:eastAsia="Arial Unicode MS" w:hAnsi="Arial" w:cs="Arial"/>
          <w:bCs/>
          <w:color w:val="000000" w:themeColor="text1"/>
          <w:sz w:val="24"/>
          <w:szCs w:val="24"/>
          <w:lang w:eastAsia="pt-BR"/>
        </w:rPr>
        <w:t xml:space="preserve">5.3.1 </w:t>
      </w:r>
      <w:r w:rsidRPr="00EA779C">
        <w:rPr>
          <w:rFonts w:ascii="Arial" w:eastAsia="Arial Unicode MS" w:hAnsi="Arial" w:cs="Arial"/>
          <w:bCs/>
          <w:sz w:val="24"/>
          <w:szCs w:val="24"/>
          <w:lang w:eastAsia="pt-BR"/>
        </w:rPr>
        <w:t xml:space="preserve">Os bens serão recebidos provisoriamente, de forma sumária, no prazo de 15 </w:t>
      </w:r>
      <w:r w:rsidRPr="00EA779C">
        <w:rPr>
          <w:rFonts w:ascii="Arial" w:eastAsia="Arial Unicode MS" w:hAnsi="Arial" w:cs="Arial"/>
          <w:bCs/>
          <w:color w:val="000000" w:themeColor="text1"/>
          <w:sz w:val="24"/>
          <w:szCs w:val="24"/>
          <w:lang w:eastAsia="pt-BR"/>
        </w:rPr>
        <w:t xml:space="preserve">(quinze) </w:t>
      </w:r>
      <w:r w:rsidRPr="00EA779C">
        <w:rPr>
          <w:rFonts w:ascii="Arial" w:eastAsia="Arial Unicode MS" w:hAnsi="Arial" w:cs="Arial"/>
          <w:bCs/>
          <w:sz w:val="24"/>
          <w:szCs w:val="24"/>
          <w:lang w:eastAsia="pt-BR"/>
        </w:rPr>
        <w:t>dias corridos, pelo almoxarife e pelo responsável pelo acompanhamento e fiscalização do contrato, para efeito de posterior verificação de sua conformidade com as especificações constantes neste Termo de Referência e na proposta.</w:t>
      </w:r>
    </w:p>
    <w:p w14:paraId="3CDD0B4A" w14:textId="77777777" w:rsidR="00EA779C" w:rsidRPr="00EA779C" w:rsidRDefault="00EA779C" w:rsidP="00EA779C">
      <w:pPr>
        <w:numPr>
          <w:ilvl w:val="1"/>
          <w:numId w:val="98"/>
        </w:numPr>
        <w:spacing w:after="0"/>
        <w:ind w:left="0" w:firstLine="0"/>
        <w:jc w:val="both"/>
        <w:rPr>
          <w:rFonts w:ascii="Arial" w:eastAsia="Arial Unicode MS" w:hAnsi="Arial" w:cs="Arial"/>
          <w:bCs/>
          <w:sz w:val="24"/>
          <w:szCs w:val="24"/>
          <w:lang w:eastAsia="pt-BR"/>
        </w:rPr>
      </w:pPr>
      <w:r w:rsidRPr="00EA779C">
        <w:rPr>
          <w:rFonts w:ascii="Arial" w:eastAsia="Arial Unicode MS" w:hAnsi="Arial" w:cs="Arial"/>
          <w:bCs/>
          <w:sz w:val="24"/>
          <w:szCs w:val="24"/>
          <w:lang w:eastAsia="pt-BR"/>
        </w:rPr>
        <w:t>O recebimento provisório ou definitivo não exclui a responsabilidade civil da CONTRATADA pela solidez e segurança do objeto, nem ético-profissional pelo perfeito fornecimento do CONTRATO, independente de lavratura de termo ou não.</w:t>
      </w:r>
    </w:p>
    <w:p w14:paraId="0706F2A6" w14:textId="77777777" w:rsidR="00EA779C" w:rsidRPr="00EA779C" w:rsidRDefault="00EA779C" w:rsidP="00EA779C">
      <w:pPr>
        <w:numPr>
          <w:ilvl w:val="1"/>
          <w:numId w:val="98"/>
        </w:numPr>
        <w:spacing w:after="0"/>
        <w:ind w:left="0" w:firstLine="0"/>
        <w:jc w:val="both"/>
        <w:rPr>
          <w:rFonts w:ascii="Arial" w:eastAsia="Arial Unicode MS" w:hAnsi="Arial" w:cs="Arial"/>
          <w:bCs/>
          <w:sz w:val="24"/>
          <w:szCs w:val="24"/>
          <w:lang w:eastAsia="pt-BR"/>
        </w:rPr>
      </w:pPr>
      <w:r w:rsidRPr="00EA779C">
        <w:rPr>
          <w:rFonts w:ascii="Arial" w:eastAsia="Arial Unicode MS" w:hAnsi="Arial" w:cs="Arial"/>
          <w:bCs/>
          <w:sz w:val="24"/>
          <w:szCs w:val="24"/>
          <w:lang w:eastAsia="pt-BR"/>
        </w:rPr>
        <w:t>Os bens poderão ser rejeitados, no todo ou em parte, quando em desacordo com as especificações constantes neste Termo de Referência e na proposta, devendo ser substituídos no prazo de até 15</w:t>
      </w:r>
      <w:r w:rsidRPr="00EA779C">
        <w:rPr>
          <w:rFonts w:ascii="Arial" w:eastAsia="Arial Unicode MS" w:hAnsi="Arial" w:cs="Arial"/>
          <w:bCs/>
          <w:color w:val="FF0000"/>
          <w:sz w:val="24"/>
          <w:szCs w:val="24"/>
          <w:lang w:eastAsia="pt-BR"/>
        </w:rPr>
        <w:t xml:space="preserve"> </w:t>
      </w:r>
      <w:r w:rsidRPr="00EA779C">
        <w:rPr>
          <w:rFonts w:ascii="Arial" w:eastAsia="Arial Unicode MS" w:hAnsi="Arial" w:cs="Arial"/>
          <w:bCs/>
          <w:color w:val="000000" w:themeColor="text1"/>
          <w:sz w:val="24"/>
          <w:szCs w:val="24"/>
          <w:lang w:eastAsia="pt-BR"/>
        </w:rPr>
        <w:t xml:space="preserve">(quinze) </w:t>
      </w:r>
      <w:r w:rsidRPr="00EA779C">
        <w:rPr>
          <w:rFonts w:ascii="Arial" w:eastAsia="Arial Unicode MS" w:hAnsi="Arial" w:cs="Arial"/>
          <w:bCs/>
          <w:sz w:val="24"/>
          <w:szCs w:val="24"/>
          <w:lang w:eastAsia="pt-BR"/>
        </w:rPr>
        <w:t>dias corridos, a contar da notificação da contratante, às suas custas, sem prejuízo da aplicação das penalidades.</w:t>
      </w:r>
    </w:p>
    <w:p w14:paraId="309778D6" w14:textId="77777777" w:rsidR="00EA779C" w:rsidRPr="00EA779C" w:rsidRDefault="00EA779C" w:rsidP="00EA779C">
      <w:pPr>
        <w:numPr>
          <w:ilvl w:val="1"/>
          <w:numId w:val="98"/>
        </w:numPr>
        <w:spacing w:after="0"/>
        <w:ind w:left="0" w:firstLine="0"/>
        <w:jc w:val="both"/>
        <w:rPr>
          <w:rFonts w:ascii="Arial" w:eastAsia="Arial Unicode MS" w:hAnsi="Arial" w:cs="Arial"/>
          <w:bCs/>
          <w:sz w:val="24"/>
          <w:szCs w:val="24"/>
          <w:lang w:eastAsia="pt-BR"/>
        </w:rPr>
      </w:pPr>
      <w:r w:rsidRPr="00EA779C">
        <w:rPr>
          <w:rFonts w:ascii="Arial" w:eastAsia="Arial Unicode MS" w:hAnsi="Arial" w:cs="Arial"/>
          <w:bCs/>
          <w:sz w:val="24"/>
          <w:szCs w:val="24"/>
          <w:lang w:eastAsia="pt-BR"/>
        </w:rPr>
        <w:t>Os bens serão recebidos definitivamente no prazo de até cinco dias corridos, contados do recebimento provisório, após a verificação da qualidade e quantidade do material e consequente aceitação independente de celebração de termo.</w:t>
      </w:r>
    </w:p>
    <w:p w14:paraId="3E037BDD" w14:textId="77777777" w:rsidR="00EA779C" w:rsidRPr="00EA779C" w:rsidRDefault="00EA779C" w:rsidP="00EA779C">
      <w:pPr>
        <w:numPr>
          <w:ilvl w:val="2"/>
          <w:numId w:val="98"/>
        </w:numPr>
        <w:spacing w:after="0"/>
        <w:ind w:left="0" w:firstLine="0"/>
        <w:jc w:val="both"/>
        <w:rPr>
          <w:rFonts w:ascii="Arial" w:eastAsia="Arial Unicode MS" w:hAnsi="Arial" w:cs="Arial"/>
          <w:bCs/>
          <w:sz w:val="24"/>
          <w:szCs w:val="24"/>
          <w:lang w:eastAsia="pt-BR"/>
        </w:rPr>
      </w:pPr>
      <w:r w:rsidRPr="00EA779C">
        <w:rPr>
          <w:rFonts w:ascii="Arial" w:eastAsia="Arial Unicode MS" w:hAnsi="Arial" w:cs="Arial"/>
          <w:bCs/>
          <w:sz w:val="24"/>
          <w:szCs w:val="24"/>
          <w:lang w:eastAsia="pt-BR"/>
        </w:rPr>
        <w:t>Na hipótese de a verificação a que se refere o subitem anterior não ser procedida dentro do prazo fixado, reputar-se-á como realizada, consumando-se o recebimento definitivo no dia do esgotamento do prazo.</w:t>
      </w:r>
    </w:p>
    <w:p w14:paraId="26B3AA20" w14:textId="77777777" w:rsidR="00EA779C" w:rsidRPr="00EA779C" w:rsidRDefault="00EA779C" w:rsidP="00EA779C">
      <w:pPr>
        <w:numPr>
          <w:ilvl w:val="1"/>
          <w:numId w:val="98"/>
        </w:numPr>
        <w:spacing w:after="0"/>
        <w:ind w:left="0" w:firstLine="0"/>
        <w:jc w:val="both"/>
        <w:rPr>
          <w:rFonts w:ascii="Arial" w:eastAsia="Arial Unicode MS" w:hAnsi="Arial" w:cs="Arial"/>
          <w:bCs/>
          <w:sz w:val="24"/>
          <w:szCs w:val="24"/>
          <w:lang w:eastAsia="pt-BR"/>
        </w:rPr>
      </w:pPr>
      <w:r w:rsidRPr="00EA779C">
        <w:rPr>
          <w:rFonts w:ascii="Arial" w:eastAsia="Arial Unicode MS" w:hAnsi="Arial" w:cs="Arial"/>
          <w:bCs/>
          <w:sz w:val="24"/>
          <w:szCs w:val="24"/>
          <w:lang w:eastAsia="pt-BR"/>
        </w:rPr>
        <w:t>O recebimento provisório ou definitivo não excluirá a responsabilidade civil pela solidez e pela segurança do bem nem a responsabilidade ético-profissional pela perfeita execução do contrato.</w:t>
      </w:r>
    </w:p>
    <w:p w14:paraId="5592431F" w14:textId="77777777" w:rsidR="00EA779C" w:rsidRPr="00EA779C" w:rsidRDefault="00EA779C" w:rsidP="00EA779C">
      <w:pPr>
        <w:spacing w:after="0"/>
        <w:jc w:val="both"/>
        <w:rPr>
          <w:rFonts w:ascii="Arial" w:eastAsia="Arial Unicode MS" w:hAnsi="Arial" w:cs="Arial"/>
          <w:bCs/>
          <w:sz w:val="24"/>
          <w:szCs w:val="24"/>
          <w:lang w:eastAsia="pt-BR"/>
        </w:rPr>
      </w:pPr>
    </w:p>
    <w:p w14:paraId="6725F0A0" w14:textId="77777777" w:rsidR="00EA779C" w:rsidRPr="00EA779C" w:rsidRDefault="00EA779C" w:rsidP="00EA779C">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EA779C">
        <w:rPr>
          <w:rFonts w:ascii="Arial" w:eastAsiaTheme="majorEastAsia" w:hAnsi="Arial" w:cs="Arial"/>
          <w:b/>
          <w:bCs/>
          <w:sz w:val="24"/>
          <w:szCs w:val="24"/>
          <w:lang w:eastAsia="pt-BR"/>
        </w:rPr>
        <w:t>MODELO DE GESTÃO DO CONTRATO</w:t>
      </w:r>
    </w:p>
    <w:p w14:paraId="358D0756" w14:textId="77777777" w:rsidR="00EA779C" w:rsidRPr="00EA779C" w:rsidRDefault="00EA779C" w:rsidP="00EA779C">
      <w:pPr>
        <w:numPr>
          <w:ilvl w:val="1"/>
          <w:numId w:val="98"/>
        </w:numPr>
        <w:spacing w:afterLines="120" w:after="288" w:line="240" w:lineRule="auto"/>
        <w:ind w:left="0" w:firstLine="0"/>
        <w:jc w:val="both"/>
        <w:rPr>
          <w:rFonts w:ascii="Arial" w:eastAsia="Arial Unicode MS" w:hAnsi="Arial" w:cs="Arial"/>
          <w:sz w:val="24"/>
          <w:szCs w:val="24"/>
          <w:lang w:eastAsia="pt-BR"/>
        </w:rPr>
      </w:pPr>
      <w:r w:rsidRPr="00EA779C">
        <w:rPr>
          <w:rFonts w:ascii="Arial" w:eastAsia="Arial" w:hAnsi="Arial" w:cs="Arial"/>
          <w:sz w:val="24"/>
          <w:szCs w:val="24"/>
          <w:lang w:eastAsia="pt-BR"/>
        </w:rPr>
        <w:t>O contrato deverá ser executado fielmente pelas partes, de acordo com as cláusulas avençadas e as normas da Lei nº 14.133, de 2021, e cada parte responderá pelas consequências de sua inexecução total ou parcial.</w:t>
      </w:r>
    </w:p>
    <w:p w14:paraId="7E5F4694" w14:textId="77777777" w:rsidR="00EA779C" w:rsidRPr="00EA779C" w:rsidRDefault="00EA779C" w:rsidP="00EA779C">
      <w:pPr>
        <w:numPr>
          <w:ilvl w:val="1"/>
          <w:numId w:val="98"/>
        </w:numPr>
        <w:spacing w:afterLines="120" w:after="288" w:line="240" w:lineRule="auto"/>
        <w:ind w:left="0" w:firstLine="0"/>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Em caso de impedimento, ordem de paralisação ou suspensão do contrato, o cronograma de execução será prorrogado automaticamente pelo tempo correspondente, anotadas tais circunstâncias mediante simples apostila.</w:t>
      </w:r>
    </w:p>
    <w:p w14:paraId="2823A1E4" w14:textId="77777777" w:rsidR="00EA779C" w:rsidRPr="00EA779C" w:rsidRDefault="00EA779C" w:rsidP="00EA779C">
      <w:pPr>
        <w:numPr>
          <w:ilvl w:val="1"/>
          <w:numId w:val="98"/>
        </w:numPr>
        <w:spacing w:afterLines="120" w:after="288" w:line="240" w:lineRule="auto"/>
        <w:ind w:left="0" w:firstLine="0"/>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lastRenderedPageBreak/>
        <w:t>As comunicações entre o órgão ou entidade e a contratada devem ser realizadas por escrito sempre que o ato exigir tal formalidade, admitindo-se o uso de mensagem eletrônica para esse fim.</w:t>
      </w:r>
    </w:p>
    <w:p w14:paraId="7A0660B2" w14:textId="77777777" w:rsidR="00EA779C" w:rsidRPr="00EA779C" w:rsidRDefault="00EA779C" w:rsidP="00EA779C">
      <w:pPr>
        <w:numPr>
          <w:ilvl w:val="1"/>
          <w:numId w:val="98"/>
        </w:numPr>
        <w:spacing w:afterLines="120" w:after="288" w:line="240" w:lineRule="auto"/>
        <w:ind w:left="0" w:firstLine="0"/>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O órgão ou entidade poderá convocar representante da empresa para adoção de providências que devam ser cumpridas de imediato.</w:t>
      </w:r>
    </w:p>
    <w:p w14:paraId="61B887B2" w14:textId="77777777" w:rsidR="00EA779C" w:rsidRPr="00EA779C" w:rsidRDefault="00EA779C" w:rsidP="00EA779C">
      <w:pPr>
        <w:numPr>
          <w:ilvl w:val="1"/>
          <w:numId w:val="98"/>
        </w:numPr>
        <w:spacing w:afterLines="120" w:after="288" w:line="240" w:lineRule="auto"/>
        <w:ind w:left="0" w:firstLine="0"/>
        <w:jc w:val="both"/>
        <w:rPr>
          <w:rFonts w:ascii="Arial" w:eastAsiaTheme="minorEastAsia" w:hAnsi="Arial" w:cs="Arial"/>
          <w:color w:val="000000" w:themeColor="text1"/>
          <w:sz w:val="24"/>
          <w:szCs w:val="24"/>
          <w:lang w:eastAsia="pt-BR"/>
        </w:rPr>
      </w:pPr>
      <w:r w:rsidRPr="00EA779C">
        <w:rPr>
          <w:rFonts w:ascii="Arial" w:eastAsiaTheme="minorEastAsia" w:hAnsi="Arial" w:cs="Arial"/>
          <w:color w:val="000000" w:themeColor="text1"/>
          <w:sz w:val="24"/>
          <w:szCs w:val="24"/>
          <w:lang w:eastAsia="pt-BR"/>
        </w:rPr>
        <w:t>Após a assinatura do contrato ou instrumento equivalente</w:t>
      </w:r>
      <w:r w:rsidRPr="00EA779C">
        <w:rPr>
          <w:rFonts w:ascii="Arial" w:eastAsiaTheme="minorEastAsia" w:hAnsi="Arial" w:cs="Arial"/>
          <w:strike/>
          <w:color w:val="000000" w:themeColor="text1"/>
          <w:sz w:val="24"/>
          <w:szCs w:val="24"/>
          <w:lang w:eastAsia="pt-BR"/>
        </w:rPr>
        <w:t>,</w:t>
      </w:r>
      <w:r w:rsidRPr="00EA779C">
        <w:rPr>
          <w:rFonts w:ascii="Arial" w:eastAsiaTheme="minorEastAsia" w:hAnsi="Arial" w:cs="Arial"/>
          <w:color w:val="000000" w:themeColor="text1"/>
          <w:sz w:val="24"/>
          <w:szCs w:val="24"/>
          <w:lang w:eastAsia="pt-BR"/>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F3A9B64" w14:textId="77777777" w:rsidR="00EA779C" w:rsidRPr="00EA779C" w:rsidRDefault="00EA779C" w:rsidP="00EA779C">
      <w:pPr>
        <w:numPr>
          <w:ilvl w:val="1"/>
          <w:numId w:val="98"/>
        </w:numPr>
        <w:spacing w:afterLines="120" w:after="288" w:line="240" w:lineRule="auto"/>
        <w:ind w:left="0" w:firstLine="0"/>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A execução do contrato deverá ser acompanhada e fiscalizada pelo gestor/fiscal de contratos.</w:t>
      </w:r>
    </w:p>
    <w:p w14:paraId="06684278" w14:textId="77777777" w:rsidR="00EA779C" w:rsidRPr="00EA779C" w:rsidRDefault="00EA779C" w:rsidP="00EA779C">
      <w:pPr>
        <w:numPr>
          <w:ilvl w:val="1"/>
          <w:numId w:val="98"/>
        </w:numPr>
        <w:spacing w:afterLines="120" w:after="288" w:line="240" w:lineRule="auto"/>
        <w:ind w:left="0" w:firstLine="0"/>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 xml:space="preserve">O gestor/fiscal de contratos acompanhará a execução do contrato, para que sejam cumpridas todas as condições estabelecidas no contrato, de modo a assegurar os melhores resultados para a Administração. </w:t>
      </w:r>
    </w:p>
    <w:p w14:paraId="68CAA1E0" w14:textId="77777777" w:rsidR="00EA779C" w:rsidRPr="00EA779C" w:rsidRDefault="00EA779C" w:rsidP="00EA779C">
      <w:pPr>
        <w:numPr>
          <w:ilvl w:val="1"/>
          <w:numId w:val="98"/>
        </w:numPr>
        <w:spacing w:afterLines="120" w:after="288" w:line="240" w:lineRule="auto"/>
        <w:ind w:left="0" w:firstLine="0"/>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40B0F5A0" w14:textId="77777777" w:rsidR="00EA779C" w:rsidRPr="00EA779C" w:rsidRDefault="00EA779C" w:rsidP="00EA779C">
      <w:pPr>
        <w:numPr>
          <w:ilvl w:val="2"/>
          <w:numId w:val="98"/>
        </w:numPr>
        <w:spacing w:afterLines="120" w:after="288" w:line="240" w:lineRule="auto"/>
        <w:ind w:left="0" w:firstLine="0"/>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 xml:space="preserve">Identificada qualquer inexatidão ou irregularidade, o gestor/fiscal de contratos emitirá notificações para a correção da execução do contrato, determinando prazo para a correção. </w:t>
      </w:r>
    </w:p>
    <w:p w14:paraId="5FCBE080"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 xml:space="preserve">O gestor/fiscal de contratos informará à Diretoria Geral, em tempo hábil, a situação que demandar decisão ou adoção de medidas que ultrapassem sua competência, para que adote as medidas necessárias e saneadoras, se for o caso. </w:t>
      </w:r>
    </w:p>
    <w:p w14:paraId="2B70857D"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No caso de ocorrências que possam inviabilizar a execução do contrato nas datas aprazadas, o gestor/fiscal de contratos comunicará o fato imediatamente à Diretoria Geral.</w:t>
      </w:r>
    </w:p>
    <w:p w14:paraId="16BDD0F9"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O gestor/fiscal de contratos comunicará à Diretoria Geral, em tempo hábil, o término do contrato sob sua responsabilidade, com vistas à renovação tempestiva ou à prorrogação contratual.</w:t>
      </w:r>
    </w:p>
    <w:p w14:paraId="0B069BA7" w14:textId="77777777" w:rsidR="00EA779C" w:rsidRPr="00EA779C" w:rsidRDefault="00EA779C" w:rsidP="00EA779C">
      <w:pPr>
        <w:numPr>
          <w:ilvl w:val="1"/>
          <w:numId w:val="98"/>
        </w:numPr>
        <w:spacing w:afterLines="120" w:after="288" w:line="240" w:lineRule="auto"/>
        <w:ind w:left="142"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178E1C2E"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lastRenderedPageBreak/>
        <w:t>Caso ocorram descumprimento das obrigações contratuais, o gestor/fiscal de contratos atuará tempestivamente na solução do problema, reportando ao Diretor Geral para que tome as providências cabíveis, quando ultrapassar a sua competência.</w:t>
      </w:r>
    </w:p>
    <w:p w14:paraId="41DBC144"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6921C28"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 xml:space="preserve">O  gestor/fiscal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4E4EE4D3"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 xml:space="preserve">O gestor/fiscal de contratos acompanhará os registros realizados pelos fiscais do contrato, de todas as ocorrências relacionadas à execução do contrato e as medidas adotadas, informando, se for o caso, à autoridade superior àquelas que ultrapassarem a sua competência. </w:t>
      </w:r>
    </w:p>
    <w:p w14:paraId="43AD58A1"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 xml:space="preserve">O gestor/fiscal de contratos emitirá documento comprobatório da avaliação realizada pelos fiscais técnico, caso ocorram,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C2DFA7E"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3AEFA417"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1676EAFD" w14:textId="77777777" w:rsidR="00EA779C" w:rsidRPr="00EA779C" w:rsidRDefault="00EA779C" w:rsidP="00EA779C">
      <w:pPr>
        <w:numPr>
          <w:ilvl w:val="1"/>
          <w:numId w:val="98"/>
        </w:numPr>
        <w:spacing w:before="120" w:after="120"/>
        <w:ind w:left="142" w:firstLine="567"/>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 xml:space="preserve">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w:t>
      </w:r>
      <w:r w:rsidRPr="00EA779C">
        <w:rPr>
          <w:rFonts w:ascii="Arial" w:eastAsia="Arial Unicode MS" w:hAnsi="Arial" w:cs="Arial"/>
          <w:sz w:val="24"/>
          <w:szCs w:val="24"/>
          <w:lang w:eastAsia="pt-BR"/>
        </w:rPr>
        <w:lastRenderedPageBreak/>
        <w:t>relacionadas com o fornecimento mencionado, determinando o que for necessário à regularização das faltas ou defeitos observados.</w:t>
      </w:r>
    </w:p>
    <w:p w14:paraId="6B219D36" w14:textId="77777777" w:rsidR="00EA779C" w:rsidRPr="00EA779C" w:rsidRDefault="00EA779C" w:rsidP="00EA779C">
      <w:pPr>
        <w:numPr>
          <w:ilvl w:val="1"/>
          <w:numId w:val="98"/>
        </w:numPr>
        <w:spacing w:before="120" w:after="120"/>
        <w:ind w:left="0" w:firstLine="0"/>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 xml:space="preserve">A CONTRATADA deverá entregar ao setor responsável do CONTRATO, junto com a Nota Fiscal para fins de pagamento, os seguintes documentos: </w:t>
      </w:r>
    </w:p>
    <w:p w14:paraId="03990E64" w14:textId="77777777" w:rsidR="00EA779C" w:rsidRPr="00EA779C" w:rsidRDefault="00EA779C" w:rsidP="00EA779C">
      <w:pPr>
        <w:spacing w:after="0" w:line="240" w:lineRule="auto"/>
        <w:jc w:val="both"/>
        <w:rPr>
          <w:rFonts w:ascii="Arial" w:eastAsia="Arial Unicode MS" w:hAnsi="Arial" w:cs="Arial"/>
          <w:sz w:val="24"/>
          <w:szCs w:val="24"/>
          <w:lang w:eastAsia="pt-BR"/>
        </w:rPr>
      </w:pPr>
    </w:p>
    <w:p w14:paraId="21C9C9DA" w14:textId="77777777" w:rsidR="00EA779C" w:rsidRPr="00EA779C" w:rsidRDefault="00EA779C" w:rsidP="00EA779C">
      <w:pPr>
        <w:numPr>
          <w:ilvl w:val="0"/>
          <w:numId w:val="9"/>
        </w:numPr>
        <w:spacing w:after="0" w:line="240" w:lineRule="auto"/>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regularidade para com a Fazenda Estadual do domicílio ou sede do licitante, ou outra equivalente, na forma da lei, com prazo de validade em vigor;</w:t>
      </w:r>
    </w:p>
    <w:p w14:paraId="55517A86" w14:textId="77777777" w:rsidR="00EA779C" w:rsidRPr="00EA779C" w:rsidRDefault="00EA779C" w:rsidP="00EA779C">
      <w:pPr>
        <w:spacing w:after="0" w:line="240" w:lineRule="auto"/>
        <w:ind w:left="720"/>
        <w:jc w:val="both"/>
        <w:rPr>
          <w:rFonts w:ascii="Arial" w:eastAsia="Arial Unicode MS" w:hAnsi="Arial" w:cs="Arial"/>
          <w:sz w:val="24"/>
          <w:szCs w:val="24"/>
          <w:lang w:eastAsia="pt-BR"/>
        </w:rPr>
      </w:pPr>
    </w:p>
    <w:p w14:paraId="31D647B7" w14:textId="77777777" w:rsidR="00EA779C" w:rsidRPr="00EA779C" w:rsidRDefault="00EA779C" w:rsidP="00EA779C">
      <w:pPr>
        <w:numPr>
          <w:ilvl w:val="0"/>
          <w:numId w:val="9"/>
        </w:numPr>
        <w:spacing w:after="0" w:line="240" w:lineRule="auto"/>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regularidade com débitos relativos aos Tributos Federais e à dívida ativa da União;</w:t>
      </w:r>
    </w:p>
    <w:p w14:paraId="0489F394" w14:textId="77777777" w:rsidR="00EA779C" w:rsidRPr="00EA779C" w:rsidRDefault="00EA779C" w:rsidP="00EA779C">
      <w:pPr>
        <w:spacing w:after="0" w:line="240" w:lineRule="auto"/>
        <w:ind w:left="720"/>
        <w:jc w:val="both"/>
        <w:rPr>
          <w:rFonts w:ascii="Arial" w:eastAsia="Arial Unicode MS" w:hAnsi="Arial" w:cs="Arial"/>
          <w:sz w:val="24"/>
          <w:szCs w:val="24"/>
          <w:lang w:eastAsia="pt-BR"/>
        </w:rPr>
      </w:pPr>
    </w:p>
    <w:p w14:paraId="3B521BCE" w14:textId="77777777" w:rsidR="00EA779C" w:rsidRPr="00EA779C" w:rsidRDefault="00EA779C" w:rsidP="00EA779C">
      <w:pPr>
        <w:numPr>
          <w:ilvl w:val="0"/>
          <w:numId w:val="9"/>
        </w:numPr>
        <w:spacing w:after="0" w:line="240" w:lineRule="auto"/>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80179AA" w14:textId="77777777" w:rsidR="00EA779C" w:rsidRPr="00EA779C" w:rsidRDefault="00EA779C" w:rsidP="00EA779C">
      <w:pPr>
        <w:spacing w:after="0" w:line="240" w:lineRule="auto"/>
        <w:jc w:val="both"/>
        <w:rPr>
          <w:rFonts w:ascii="Arial" w:eastAsia="Arial Unicode MS" w:hAnsi="Arial" w:cs="Arial"/>
          <w:sz w:val="24"/>
          <w:szCs w:val="24"/>
          <w:lang w:eastAsia="pt-BR"/>
        </w:rPr>
      </w:pPr>
    </w:p>
    <w:p w14:paraId="4BA541B4" w14:textId="77777777" w:rsidR="00EA779C" w:rsidRPr="00EA779C" w:rsidRDefault="00EA779C" w:rsidP="00EA779C">
      <w:pPr>
        <w:numPr>
          <w:ilvl w:val="0"/>
          <w:numId w:val="9"/>
        </w:numPr>
        <w:spacing w:after="0" w:line="240" w:lineRule="auto"/>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regularidade Trabalhista, mediante a apresentação da CNDT – Certidão Negativa de Débitos Trabalhistas ou da CPDT – Certidão Positiva de Débitos Trabalhistas com efeitos de negativa;</w:t>
      </w:r>
    </w:p>
    <w:p w14:paraId="1DD67327" w14:textId="77777777" w:rsidR="00EA779C" w:rsidRPr="00EA779C" w:rsidRDefault="00EA779C" w:rsidP="00EA779C">
      <w:pPr>
        <w:spacing w:after="0" w:line="240" w:lineRule="auto"/>
        <w:jc w:val="both"/>
        <w:rPr>
          <w:rFonts w:ascii="Arial" w:eastAsia="Arial Unicode MS" w:hAnsi="Arial" w:cs="Arial"/>
          <w:sz w:val="24"/>
          <w:szCs w:val="24"/>
          <w:lang w:eastAsia="pt-BR"/>
        </w:rPr>
      </w:pPr>
    </w:p>
    <w:p w14:paraId="470C7410" w14:textId="77777777" w:rsidR="00EA779C" w:rsidRPr="00EA779C" w:rsidRDefault="00EA779C" w:rsidP="00EA779C">
      <w:pPr>
        <w:numPr>
          <w:ilvl w:val="0"/>
          <w:numId w:val="9"/>
        </w:numPr>
        <w:spacing w:after="0" w:line="240" w:lineRule="auto"/>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regularidade de Débitos da Fazenda Municipal (CND) do domicílio ou sede do licitante, ou outra equivalente, na forma da lei, com prazo de validade em vigor;</w:t>
      </w:r>
    </w:p>
    <w:p w14:paraId="43CD5BEF" w14:textId="77777777" w:rsidR="00EA779C" w:rsidRPr="00EA779C" w:rsidRDefault="00EA779C" w:rsidP="00EA779C">
      <w:pPr>
        <w:ind w:left="720"/>
        <w:contextualSpacing/>
        <w:rPr>
          <w:rFonts w:eastAsia="Arial Unicode MS"/>
          <w:i/>
          <w:iCs/>
          <w:sz w:val="24"/>
          <w:szCs w:val="24"/>
        </w:rPr>
      </w:pPr>
    </w:p>
    <w:p w14:paraId="384CBCA9" w14:textId="77777777" w:rsidR="00EA779C" w:rsidRPr="00EA779C" w:rsidRDefault="00EA779C" w:rsidP="00EA779C">
      <w:pPr>
        <w:numPr>
          <w:ilvl w:val="0"/>
          <w:numId w:val="9"/>
        </w:numPr>
        <w:spacing w:after="0" w:line="240" w:lineRule="auto"/>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As provas de regularidades poderão ser Certidões Negativas de Débitos ou Certidões Positivas com efeitos de Negativas.</w:t>
      </w:r>
    </w:p>
    <w:p w14:paraId="72EE7B41" w14:textId="77777777" w:rsidR="00EA779C" w:rsidRPr="00EA779C" w:rsidRDefault="00EA779C" w:rsidP="00EA779C">
      <w:pPr>
        <w:spacing w:afterLines="120" w:after="288" w:line="240" w:lineRule="auto"/>
        <w:ind w:left="709"/>
        <w:jc w:val="both"/>
        <w:rPr>
          <w:rFonts w:ascii="Arial" w:eastAsia="Arial Unicode MS" w:hAnsi="Arial" w:cs="Arial"/>
          <w:sz w:val="24"/>
          <w:szCs w:val="24"/>
          <w:lang w:eastAsia="pt-BR"/>
        </w:rPr>
      </w:pPr>
    </w:p>
    <w:p w14:paraId="41FB60FA" w14:textId="77777777" w:rsidR="00EA779C" w:rsidRPr="00EA779C" w:rsidRDefault="00EA779C" w:rsidP="00EA779C">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EA779C">
        <w:rPr>
          <w:rFonts w:ascii="Arial" w:eastAsiaTheme="majorEastAsia" w:hAnsi="Arial" w:cs="Arial"/>
          <w:b/>
          <w:bCs/>
          <w:sz w:val="24"/>
          <w:szCs w:val="24"/>
          <w:lang w:eastAsia="pt-BR"/>
        </w:rPr>
        <w:t>CRITÉRIOS DE MEDIÇÃO E DE PAGAMENTO</w:t>
      </w:r>
    </w:p>
    <w:p w14:paraId="63C4341B"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color w:val="000000" w:themeColor="text1"/>
          <w:sz w:val="24"/>
          <w:szCs w:val="24"/>
        </w:rPr>
      </w:pPr>
      <w:r w:rsidRPr="00EA779C">
        <w:rPr>
          <w:rFonts w:ascii="Arial" w:eastAsiaTheme="majorEastAsia" w:hAnsi="Arial" w:cs="Arial"/>
          <w:b/>
          <w:bCs/>
          <w:color w:val="000000" w:themeColor="text1"/>
          <w:sz w:val="24"/>
          <w:szCs w:val="24"/>
        </w:rPr>
        <w:t>Recebimento do Objeto</w:t>
      </w:r>
    </w:p>
    <w:p w14:paraId="790FCF1D"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color w:val="000000" w:themeColor="text1"/>
          <w:sz w:val="24"/>
          <w:szCs w:val="24"/>
        </w:rPr>
        <w:t xml:space="preserve">Os bens serão recebidos provisoriamente, de forma sumária, no ato da entrega, juntamente com a </w:t>
      </w:r>
      <w:r w:rsidRPr="00EA779C">
        <w:rPr>
          <w:rFonts w:ascii="Arial" w:hAnsi="Arial" w:cs="Arial"/>
          <w:color w:val="000000" w:themeColor="text1"/>
          <w:sz w:val="24"/>
          <w:szCs w:val="24"/>
        </w:rPr>
        <w:t>nota</w:t>
      </w:r>
      <w:r w:rsidRPr="00EA779C">
        <w:rPr>
          <w:rFonts w:ascii="Arial" w:eastAsia="Arial Unicode MS" w:hAnsi="Arial" w:cs="Arial"/>
          <w:color w:val="000000" w:themeColor="text1"/>
          <w:sz w:val="24"/>
          <w:szCs w:val="24"/>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6E898D89"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color w:val="000000" w:themeColor="text1"/>
          <w:sz w:val="24"/>
          <w:szCs w:val="24"/>
        </w:rPr>
        <w:t>Os bens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2E07A04E"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color w:val="000000" w:themeColor="text1"/>
          <w:sz w:val="24"/>
          <w:szCs w:val="24"/>
        </w:rPr>
        <w:lastRenderedPageBreak/>
        <w:t>O recebimento definitivo ocorrerá no prazo de 15 (quinze) dias úteis, a contar do recebimento da nota fiscal ou instrumento de cobrança equivalente pela Administração, após a verificação da qualidade e quantidade do material e consequente aceitação.</w:t>
      </w:r>
    </w:p>
    <w:p w14:paraId="759D9A96"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color w:val="000000" w:themeColor="text1"/>
          <w:sz w:val="24"/>
          <w:szCs w:val="24"/>
        </w:rPr>
        <w:t>O prazo para recebimento definitivo poderá ser excepcionalmente prorrogado, de forma justificada, por igual período, quando houver necessidade de diligências para a aferição do atendimento das exigências contratuais.</w:t>
      </w:r>
    </w:p>
    <w:p w14:paraId="3A406CEC"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bCs/>
          <w:color w:val="000000" w:themeColor="text1"/>
          <w:sz w:val="24"/>
          <w:szCs w:val="24"/>
        </w:rPr>
        <w:t xml:space="preserve">No caso de controvérsia sobre a execução do objeto, quanto à dimensão, qualidade e quantidade, deverá ser observado o teor do </w:t>
      </w:r>
      <w:hyperlink r:id="rId15" w:anchor="art143" w:history="1">
        <w:r w:rsidRPr="00EA779C">
          <w:rPr>
            <w:rFonts w:ascii="Arial" w:eastAsia="Arial Unicode MS" w:hAnsi="Arial" w:cs="Arial"/>
            <w:bCs/>
            <w:color w:val="000000" w:themeColor="text1"/>
            <w:sz w:val="24"/>
            <w:szCs w:val="24"/>
            <w:u w:val="single"/>
          </w:rPr>
          <w:t>art. 143 da Lei nº 14.133, de 2021</w:t>
        </w:r>
      </w:hyperlink>
      <w:r w:rsidRPr="00EA779C">
        <w:rPr>
          <w:rFonts w:ascii="Arial" w:eastAsia="Arial Unicode MS" w:hAnsi="Arial" w:cs="Arial"/>
          <w:bCs/>
          <w:color w:val="000000" w:themeColor="text1"/>
          <w:sz w:val="24"/>
          <w:szCs w:val="24"/>
        </w:rPr>
        <w:t>, comunicando-se à empresa para emissão de Nota Fiscal no que se refere à parcela incontroversa da execução do objeto, para efeito de liquidação e pagamento.</w:t>
      </w:r>
    </w:p>
    <w:p w14:paraId="549F5A19"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color w:val="000000" w:themeColor="text1"/>
          <w:sz w:val="24"/>
          <w:szCs w:val="24"/>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0504C0D"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color w:val="000000" w:themeColor="text1"/>
          <w:sz w:val="24"/>
          <w:szCs w:val="24"/>
        </w:rPr>
        <w:t>O recebimento provisório ou definitivo não excluirá a responsabilidade civil pela solidez e pela segurança do serviço nem a responsabilidade ético-profissional pela perfeita execução do contrato.</w:t>
      </w:r>
    </w:p>
    <w:p w14:paraId="23822F78"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rPr>
      </w:pPr>
      <w:r w:rsidRPr="00EA779C">
        <w:rPr>
          <w:rFonts w:ascii="Arial" w:eastAsiaTheme="majorEastAsia" w:hAnsi="Arial" w:cs="Arial"/>
          <w:b/>
          <w:bCs/>
          <w:sz w:val="24"/>
          <w:szCs w:val="24"/>
        </w:rPr>
        <w:t>Liquidação</w:t>
      </w:r>
    </w:p>
    <w:p w14:paraId="5463D088"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Recebida a Nota Fiscal ou documento de cobrança equivalente, correrá o prazo de até 05 (cinco) dias úteis para fins de liquidação, na forma desta seção, prorrogáveis por igual período.</w:t>
      </w:r>
    </w:p>
    <w:p w14:paraId="1443D3A4" w14:textId="77777777" w:rsidR="00EA779C" w:rsidRPr="00EA779C" w:rsidRDefault="00EA779C" w:rsidP="00EA779C">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EA779C">
        <w:rPr>
          <w:rFonts w:ascii="Arial" w:eastAsia="Arial Unicode MS" w:hAnsi="Arial" w:cs="Arial"/>
          <w:color w:val="000000"/>
          <w:sz w:val="24"/>
          <w:szCs w:val="24"/>
          <w:lang w:eastAsia="pt-BR"/>
        </w:rPr>
        <w:t>O pagamento referente ao fornecimento do objeto deste CONTRATO será efetuado nas seguintes condições: em parcela única em até 05 (cinco) dias úteis a partir da liquidação, mediante apresentação da competente nota fiscal, em consonância com o que foi efetivamente requisitado e entregue.</w:t>
      </w:r>
    </w:p>
    <w:p w14:paraId="091AF314"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 xml:space="preserve">Para fins de liquidação, o setor competente deverá verificar se a nota fiscal ou instrumento de cobrança equivalente apresentado expressa os elementos necessários e essenciais do documento, tais como: </w:t>
      </w:r>
    </w:p>
    <w:p w14:paraId="69EBF817" w14:textId="77777777" w:rsidR="00EA779C" w:rsidRPr="00EA779C" w:rsidRDefault="00EA779C" w:rsidP="00EA779C">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EA779C">
        <w:rPr>
          <w:rFonts w:ascii="Arial" w:hAnsi="Arial" w:cs="Arial"/>
          <w:color w:val="000000"/>
          <w:sz w:val="24"/>
          <w:szCs w:val="24"/>
        </w:rPr>
        <w:t>o prazo de validade;</w:t>
      </w:r>
    </w:p>
    <w:p w14:paraId="1C99828B" w14:textId="77777777" w:rsidR="00EA779C" w:rsidRPr="00EA779C" w:rsidRDefault="00EA779C" w:rsidP="00EA779C">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EA779C">
        <w:rPr>
          <w:rFonts w:ascii="Arial" w:hAnsi="Arial" w:cs="Arial"/>
          <w:color w:val="000000"/>
          <w:sz w:val="24"/>
          <w:szCs w:val="24"/>
        </w:rPr>
        <w:t xml:space="preserve">a data da emissão; </w:t>
      </w:r>
    </w:p>
    <w:p w14:paraId="4831CF75" w14:textId="77777777" w:rsidR="00EA779C" w:rsidRPr="00EA779C" w:rsidRDefault="00EA779C" w:rsidP="00EA779C">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EA779C">
        <w:rPr>
          <w:rFonts w:ascii="Arial" w:hAnsi="Arial" w:cs="Arial"/>
          <w:color w:val="000000"/>
          <w:sz w:val="24"/>
          <w:szCs w:val="24"/>
        </w:rPr>
        <w:t xml:space="preserve">os dados do contrato e do órgão contratante; </w:t>
      </w:r>
    </w:p>
    <w:p w14:paraId="39F0A7DA" w14:textId="77777777" w:rsidR="00EA779C" w:rsidRPr="00EA779C" w:rsidRDefault="00EA779C" w:rsidP="00EA779C">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EA779C">
        <w:rPr>
          <w:rFonts w:ascii="Arial" w:hAnsi="Arial" w:cs="Arial"/>
          <w:color w:val="000000"/>
          <w:sz w:val="24"/>
          <w:szCs w:val="24"/>
        </w:rPr>
        <w:t xml:space="preserve">o período respectivo de execução do contrato; </w:t>
      </w:r>
    </w:p>
    <w:p w14:paraId="606422B2" w14:textId="77777777" w:rsidR="00EA779C" w:rsidRPr="00EA779C" w:rsidRDefault="00EA779C" w:rsidP="00EA779C">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EA779C">
        <w:rPr>
          <w:rFonts w:ascii="Arial" w:hAnsi="Arial" w:cs="Arial"/>
          <w:color w:val="000000"/>
          <w:sz w:val="24"/>
          <w:szCs w:val="24"/>
        </w:rPr>
        <w:t xml:space="preserve">o valor a pagar; e </w:t>
      </w:r>
    </w:p>
    <w:p w14:paraId="7C93F1F5" w14:textId="77777777" w:rsidR="00EA779C" w:rsidRPr="00EA779C" w:rsidRDefault="00EA779C" w:rsidP="00EA779C">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EA779C">
        <w:rPr>
          <w:rFonts w:ascii="Arial" w:hAnsi="Arial" w:cs="Arial"/>
          <w:color w:val="000000"/>
          <w:sz w:val="24"/>
          <w:szCs w:val="24"/>
        </w:rPr>
        <w:t>eventual destaque do valor de retenções tributárias cabíveis.</w:t>
      </w:r>
    </w:p>
    <w:p w14:paraId="52B64867"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hAnsi="Arial" w:cs="Arial"/>
          <w:sz w:val="24"/>
          <w:szCs w:val="24"/>
        </w:rPr>
        <w:lastRenderedPageBreak/>
        <w:t xml:space="preserve"> Havendo erro na apresentação da nota fiscal ou instrumento de cobrança equivalente, ou circunstância que impeça a </w:t>
      </w:r>
      <w:r w:rsidRPr="00EA779C">
        <w:rPr>
          <w:rFonts w:ascii="Arial" w:eastAsia="Arial Unicode MS" w:hAnsi="Arial" w:cs="Arial"/>
          <w:sz w:val="24"/>
          <w:szCs w:val="24"/>
        </w:rPr>
        <w:t>liquidação da despesa, esta ficará sobrestada até que o contratado providencie as medidas saneadoras, reiniciando-se o prazo após a comprovação da regularização da situação, sem ônus ao contratante;</w:t>
      </w:r>
    </w:p>
    <w:p w14:paraId="36046FC2"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 xml:space="preserve"> A nota fiscal ou instrumento de cobrança equivalente deverá ser obrigatoriamente acompanhado da comprovação da regularidade fiscal.</w:t>
      </w:r>
    </w:p>
    <w:p w14:paraId="6340453C"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33ACEDE2"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C2EBDD6"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8358033"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 xml:space="preserve">Persistindo a irregularidade, o contratante deverá adotar as medidas necessárias à rescisão contratual nos autos do processo administrativo correspondente, assegurada ao contratado a ampla defesa. </w:t>
      </w:r>
    </w:p>
    <w:p w14:paraId="37840CFA"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 xml:space="preserve">Havendo a efetiva execução do objeto, os pagamentos serão realizados normalmente, até que se decida pela rescisão do contrato, caso o contratado não regularize sua situação junto ao SICAF.  </w:t>
      </w:r>
    </w:p>
    <w:p w14:paraId="5FF2B4C0"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rPr>
      </w:pPr>
      <w:r w:rsidRPr="00EA779C">
        <w:rPr>
          <w:rFonts w:ascii="Arial" w:eastAsiaTheme="majorEastAsia" w:hAnsi="Arial" w:cs="Arial"/>
          <w:b/>
          <w:bCs/>
          <w:sz w:val="24"/>
          <w:szCs w:val="24"/>
        </w:rPr>
        <w:t>Prazo de pagamento</w:t>
      </w:r>
    </w:p>
    <w:p w14:paraId="7D0D1319"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O pagamento será efetuado no prazo de até 05 (cinco) dias úteis contados da finalização da liquidação da despesa.</w:t>
      </w:r>
    </w:p>
    <w:p w14:paraId="79A28EC1"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EA779C">
        <w:rPr>
          <w:rFonts w:ascii="Arial" w:eastAsia="Arial Unicode MS" w:hAnsi="Arial" w:cs="Arial"/>
          <w:sz w:val="24"/>
          <w:szCs w:val="24"/>
        </w:rPr>
        <w:t xml:space="preserve">No caso de atraso pelo Contratante, os valores devidos ao contratado serão atualizados monetariamente entre o termo final do prazo de pagamento até a data de sua efetiva realização, mediante aplicação do índice de correção monetária </w:t>
      </w:r>
      <w:r w:rsidRPr="00EA779C">
        <w:rPr>
          <w:rFonts w:ascii="Arial" w:eastAsia="Arial Unicode MS" w:hAnsi="Arial" w:cs="Arial"/>
          <w:color w:val="000000" w:themeColor="text1"/>
          <w:sz w:val="24"/>
          <w:szCs w:val="24"/>
        </w:rPr>
        <w:t>IPCA - Índice Nacional de Preços ao Consumidor Amplo – IBGE.</w:t>
      </w:r>
    </w:p>
    <w:p w14:paraId="6C4B78DF"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rPr>
      </w:pPr>
      <w:r w:rsidRPr="00EA779C">
        <w:rPr>
          <w:rFonts w:ascii="Arial" w:eastAsiaTheme="majorEastAsia" w:hAnsi="Arial" w:cs="Arial"/>
          <w:b/>
          <w:bCs/>
          <w:sz w:val="24"/>
          <w:szCs w:val="24"/>
        </w:rPr>
        <w:lastRenderedPageBreak/>
        <w:t>Forma de pagamento</w:t>
      </w:r>
    </w:p>
    <w:p w14:paraId="2668FF78"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O pagamento será realizado por meio de ordem bancária, para crédito em banco, agência e conta corrente indicados pelo contratado ou mediante boleto bancário.</w:t>
      </w:r>
    </w:p>
    <w:p w14:paraId="251D6D32"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Quando do pagamento, será efetuada a retenção tributária prevista na legislação aplicável.</w:t>
      </w:r>
    </w:p>
    <w:p w14:paraId="74F2DF64" w14:textId="77777777" w:rsidR="00EA779C" w:rsidRPr="00EA779C" w:rsidRDefault="00EA779C" w:rsidP="00EA779C">
      <w:pPr>
        <w:numPr>
          <w:ilvl w:val="2"/>
          <w:numId w:val="98"/>
        </w:numPr>
        <w:spacing w:afterLines="120" w:after="288" w:line="240" w:lineRule="auto"/>
        <w:ind w:left="170" w:firstLine="539"/>
        <w:jc w:val="both"/>
        <w:rPr>
          <w:rFonts w:ascii="Arial" w:eastAsia="Arial Unicode MS" w:hAnsi="Arial" w:cs="Arial"/>
          <w:color w:val="000000"/>
          <w:sz w:val="24"/>
          <w:szCs w:val="24"/>
        </w:rPr>
      </w:pPr>
      <w:r w:rsidRPr="00EA779C">
        <w:rPr>
          <w:rFonts w:ascii="Arial" w:eastAsia="Arial Unicode MS" w:hAnsi="Arial" w:cs="Arial"/>
          <w:color w:val="000000"/>
          <w:sz w:val="24"/>
          <w:szCs w:val="24"/>
        </w:rPr>
        <w:t>Independentemente do percentual de tributo inserido na planilha, quando houver, serão retidos na fonte, quando da realização do pagamento, os percentuais estabelecidos na legislação vigente.</w:t>
      </w:r>
    </w:p>
    <w:p w14:paraId="2471036E"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1E9D4F6E"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rPr>
      </w:pPr>
      <w:r w:rsidRPr="00EA779C">
        <w:rPr>
          <w:rFonts w:ascii="Arial" w:eastAsia="Arial Unicode MS" w:hAnsi="Arial" w:cs="Arial"/>
          <w:sz w:val="24"/>
          <w:szCs w:val="24"/>
        </w:rPr>
        <w:t xml:space="preserve">Não será admitida a antecipação de pagamento. </w:t>
      </w:r>
    </w:p>
    <w:p w14:paraId="13FCF8D8" w14:textId="77777777" w:rsidR="00EA779C" w:rsidRPr="00EA779C" w:rsidRDefault="00EA779C" w:rsidP="00EA779C">
      <w:pPr>
        <w:keepNext/>
        <w:keepLines/>
        <w:numPr>
          <w:ilvl w:val="0"/>
          <w:numId w:val="98"/>
        </w:numPr>
        <w:tabs>
          <w:tab w:val="left" w:pos="567"/>
        </w:tabs>
        <w:spacing w:afterLines="120" w:after="288" w:line="240" w:lineRule="auto"/>
        <w:ind w:left="357" w:hanging="357"/>
        <w:jc w:val="both"/>
        <w:outlineLvl w:val="0"/>
        <w:rPr>
          <w:rFonts w:ascii="Arial" w:eastAsiaTheme="majorEastAsia" w:hAnsi="Arial" w:cs="Arial"/>
          <w:b/>
          <w:bCs/>
          <w:sz w:val="24"/>
          <w:szCs w:val="24"/>
          <w:lang w:eastAsia="pt-BR"/>
        </w:rPr>
      </w:pPr>
      <w:r w:rsidRPr="00EA779C">
        <w:rPr>
          <w:rFonts w:ascii="Arial" w:eastAsiaTheme="majorEastAsia" w:hAnsi="Arial" w:cs="Arial"/>
          <w:b/>
          <w:bCs/>
          <w:sz w:val="24"/>
          <w:szCs w:val="24"/>
          <w:lang w:eastAsia="pt-BR"/>
        </w:rPr>
        <w:t>FORMA E CRITÉRIOS DE SELEÇÃO DO FORNECEDOR</w:t>
      </w:r>
    </w:p>
    <w:p w14:paraId="6AE32DB0"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highlight w:val="yellow"/>
          <w:lang w:eastAsia="pt-BR"/>
        </w:rPr>
      </w:pPr>
      <w:r w:rsidRPr="00EA779C">
        <w:rPr>
          <w:rFonts w:ascii="Arial" w:eastAsiaTheme="majorEastAsia" w:hAnsi="Arial" w:cs="Arial"/>
          <w:b/>
          <w:bCs/>
          <w:sz w:val="24"/>
          <w:szCs w:val="24"/>
        </w:rPr>
        <w:t>Forma de seleção e critério de julgamento da proposta</w:t>
      </w:r>
    </w:p>
    <w:p w14:paraId="285CB41F"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w:hAnsi="Arial" w:cs="Arial"/>
          <w:sz w:val="24"/>
          <w:szCs w:val="24"/>
          <w:lang w:eastAsia="pt-BR"/>
        </w:rPr>
        <w:t xml:space="preserve">O fornecedor será selecionado por meio da realização de procedimento de LICITAÇÃO, na modalidade PREGÃO, sob a forma ELETRÔNICA, com adoção do critério de julgamento pelo </w:t>
      </w:r>
      <w:r w:rsidRPr="00EA779C">
        <w:rPr>
          <w:rFonts w:ascii="Arial" w:eastAsia="Arial" w:hAnsi="Arial" w:cs="Arial"/>
          <w:color w:val="000000" w:themeColor="text1"/>
          <w:sz w:val="24"/>
          <w:szCs w:val="24"/>
          <w:lang w:eastAsia="pt-BR"/>
        </w:rPr>
        <w:t>MENOR PREÇO UNITÁRIO.</w:t>
      </w:r>
    </w:p>
    <w:p w14:paraId="0776D46B"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pt-BR"/>
        </w:rPr>
      </w:pPr>
      <w:bookmarkStart w:id="11" w:name="_Hlk130805534"/>
      <w:r w:rsidRPr="00EA779C">
        <w:rPr>
          <w:rFonts w:ascii="Arial" w:eastAsiaTheme="majorEastAsia" w:hAnsi="Arial" w:cs="Arial"/>
          <w:b/>
          <w:bCs/>
          <w:sz w:val="24"/>
          <w:szCs w:val="24"/>
        </w:rPr>
        <w:t>Exigências de habilitação</w:t>
      </w:r>
    </w:p>
    <w:p w14:paraId="74BFC776"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Para fins de habilitação, deverá o licitante comprovar os seguintes requisitos:</w:t>
      </w:r>
    </w:p>
    <w:p w14:paraId="7C53FBB7"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EA779C">
        <w:rPr>
          <w:rFonts w:ascii="Arial" w:eastAsiaTheme="majorEastAsia" w:hAnsi="Arial" w:cs="Arial"/>
          <w:b/>
          <w:bCs/>
          <w:sz w:val="24"/>
          <w:szCs w:val="24"/>
          <w:lang w:eastAsia="zh-CN" w:bidi="hi-IN"/>
        </w:rPr>
        <w:t>Habilitação jurídica</w:t>
      </w:r>
    </w:p>
    <w:p w14:paraId="3CEC9371"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bookmarkStart w:id="12" w:name="_Ref115800561"/>
      <w:r w:rsidRPr="00EA779C">
        <w:rPr>
          <w:rFonts w:ascii="Arial" w:eastAsia="Arial Unicode MS" w:hAnsi="Arial" w:cs="Arial"/>
          <w:b/>
          <w:bCs/>
          <w:sz w:val="24"/>
          <w:szCs w:val="24"/>
          <w:lang w:eastAsia="pt-BR"/>
        </w:rPr>
        <w:t>Pessoa física:</w:t>
      </w:r>
      <w:r w:rsidRPr="00EA779C">
        <w:rPr>
          <w:rFonts w:ascii="Arial" w:eastAsia="Arial Unicode MS" w:hAnsi="Arial" w:cs="Arial"/>
          <w:sz w:val="24"/>
          <w:szCs w:val="24"/>
          <w:lang w:eastAsia="pt-BR"/>
        </w:rPr>
        <w:t xml:space="preserve"> cédula de identidade (RG) ou documento equivalente que, por força de lei, tenha validade para fins de identificação em todo o território nacional;</w:t>
      </w:r>
      <w:bookmarkEnd w:id="12"/>
    </w:p>
    <w:p w14:paraId="5AE1288C"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t>Empresário individual:</w:t>
      </w:r>
      <w:r w:rsidRPr="00EA779C">
        <w:rPr>
          <w:rFonts w:ascii="Arial" w:eastAsia="Arial Unicode MS" w:hAnsi="Arial" w:cs="Arial"/>
          <w:sz w:val="24"/>
          <w:szCs w:val="24"/>
          <w:lang w:eastAsia="pt-BR"/>
        </w:rPr>
        <w:t xml:space="preserve"> inscrição no Registro Público de Empresas Mercantis, a cargo da Junta Comercial da respectiva sede; </w:t>
      </w:r>
    </w:p>
    <w:p w14:paraId="0ADD5C2D"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EA779C">
        <w:rPr>
          <w:rFonts w:ascii="Arial" w:eastAsia="Arial Unicode MS" w:hAnsi="Arial" w:cs="Arial"/>
          <w:b/>
          <w:bCs/>
          <w:sz w:val="24"/>
          <w:szCs w:val="24"/>
          <w:lang w:eastAsia="pt-BR"/>
        </w:rPr>
        <w:t>Microempreendedor Individual - MEI:</w:t>
      </w:r>
      <w:r w:rsidRPr="00EA779C">
        <w:rPr>
          <w:rFonts w:ascii="Arial" w:eastAsia="Arial Unicode MS" w:hAnsi="Arial" w:cs="Arial"/>
          <w:sz w:val="24"/>
          <w:szCs w:val="24"/>
          <w:lang w:eastAsia="pt-BR"/>
        </w:rPr>
        <w:t xml:space="preserve"> Certificado da Condição de Microempreendedor Individual - CCMEI, cuja aceitação ficará condicionada à verificação da autenticidade no sítio </w:t>
      </w:r>
      <w:hyperlink r:id="rId16" w:history="1">
        <w:r w:rsidRPr="00EA779C">
          <w:rPr>
            <w:rFonts w:ascii="Arial" w:eastAsia="Arial Unicode MS" w:hAnsi="Arial" w:cs="Arial"/>
            <w:color w:val="000000" w:themeColor="text1"/>
            <w:sz w:val="24"/>
            <w:szCs w:val="24"/>
            <w:u w:val="single"/>
            <w:lang w:eastAsia="pt-BR"/>
          </w:rPr>
          <w:t>https://www.gov.br/empresas-e-negocios/pt-br/empreendedor</w:t>
        </w:r>
      </w:hyperlink>
      <w:r w:rsidRPr="00EA779C">
        <w:rPr>
          <w:rFonts w:ascii="Arial" w:eastAsia="Arial Unicode MS" w:hAnsi="Arial" w:cs="Arial"/>
          <w:color w:val="000000" w:themeColor="text1"/>
          <w:sz w:val="24"/>
          <w:szCs w:val="24"/>
          <w:lang w:eastAsia="pt-BR"/>
        </w:rPr>
        <w:t xml:space="preserve">; </w:t>
      </w:r>
    </w:p>
    <w:p w14:paraId="6925F19A"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lastRenderedPageBreak/>
        <w:t>Sociedade empresária, sociedade limitada unipessoal – SLU ou sociedade identificada como empresa individual de responsabilidade limitada - EIRELI:</w:t>
      </w:r>
      <w:r w:rsidRPr="00EA779C">
        <w:rPr>
          <w:rFonts w:ascii="Arial" w:eastAsia="Arial Unicode MS" w:hAnsi="Arial" w:cs="Arial"/>
          <w:sz w:val="24"/>
          <w:szCs w:val="24"/>
          <w:lang w:eastAsia="pt-BR"/>
        </w:rPr>
        <w:t xml:space="preserve"> inscrição do ato constitutivo, estatuto ou contrato social no Registro Público de Empresas Mercantis, a cargo da Junta Comercial da respectiva sede, acompanhada de documento comprobatório de seus administradores;</w:t>
      </w:r>
    </w:p>
    <w:p w14:paraId="6FB2972E"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t>Sociedade empresária estrangeira:</w:t>
      </w:r>
      <w:r w:rsidRPr="00EA779C">
        <w:rPr>
          <w:rFonts w:ascii="Arial" w:eastAsia="Arial Unicode MS" w:hAnsi="Arial" w:cs="Arial"/>
          <w:sz w:val="24"/>
          <w:szCs w:val="24"/>
          <w:lang w:eastAsia="pt-BR"/>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315EB1AE"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t xml:space="preserve">Sociedade simples: </w:t>
      </w:r>
      <w:r w:rsidRPr="00EA779C">
        <w:rPr>
          <w:rFonts w:ascii="Arial" w:eastAsia="Arial Unicode MS" w:hAnsi="Arial" w:cs="Arial"/>
          <w:sz w:val="24"/>
          <w:szCs w:val="24"/>
          <w:lang w:eastAsia="pt-BR"/>
        </w:rPr>
        <w:t>inscrição do ato constitutivo no Registro Civil de Pessoas Jurídicas do local de sua sede, acompanhada de documento comprobatório de seus administradores;</w:t>
      </w:r>
    </w:p>
    <w:p w14:paraId="18D31E54"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t>Filial, sucursal ou agência de sociedade simples ou empresária:</w:t>
      </w:r>
      <w:r w:rsidRPr="00EA779C">
        <w:rPr>
          <w:rFonts w:ascii="Arial" w:eastAsia="Arial Unicode MS" w:hAnsi="Arial" w:cs="Arial"/>
          <w:sz w:val="24"/>
          <w:szCs w:val="24"/>
          <w:lang w:eastAsia="pt-BR"/>
        </w:rPr>
        <w:t xml:space="preserve"> inscrição do ato constitutivo da filial, sucursal ou agência da sociedade simples ou empresária, respectivamente, no Registro Civil das Pessoas Jurídicas ou no Registro Público de Empresas </w:t>
      </w:r>
      <w:bookmarkStart w:id="13" w:name="_Int_ySfCXwr4"/>
      <w:r w:rsidRPr="00EA779C">
        <w:rPr>
          <w:rFonts w:ascii="Arial" w:eastAsia="Arial Unicode MS" w:hAnsi="Arial" w:cs="Arial"/>
          <w:sz w:val="24"/>
          <w:szCs w:val="24"/>
          <w:lang w:eastAsia="pt-BR"/>
        </w:rPr>
        <w:t>Mercantis onde</w:t>
      </w:r>
      <w:bookmarkEnd w:id="13"/>
      <w:r w:rsidRPr="00EA779C">
        <w:rPr>
          <w:rFonts w:ascii="Arial" w:eastAsia="Arial Unicode MS" w:hAnsi="Arial" w:cs="Arial"/>
          <w:sz w:val="24"/>
          <w:szCs w:val="24"/>
          <w:lang w:eastAsia="pt-BR"/>
        </w:rPr>
        <w:t xml:space="preserve"> opera, com averbação no Registro onde tem sede a matriz</w:t>
      </w:r>
    </w:p>
    <w:p w14:paraId="763F463E"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t>Sociedade cooperativa:</w:t>
      </w:r>
      <w:r w:rsidRPr="00EA779C">
        <w:rPr>
          <w:rFonts w:ascii="Arial" w:eastAsia="Arial Unicode MS" w:hAnsi="Arial" w:cs="Arial"/>
          <w:sz w:val="24"/>
          <w:szCs w:val="24"/>
          <w:lang w:eastAsia="pt-BR"/>
        </w:rPr>
        <w:t xml:space="preserve"> ata de fundação e estatuto social, com a ata da assembleia que o aprovou, devidamente arquivado na Junta Comercial ou inscrito no Registro Civil das Pessoas Jurídicas da respectiva sede.</w:t>
      </w:r>
    </w:p>
    <w:p w14:paraId="7476AE88"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t>Agricultor familiar:</w:t>
      </w:r>
      <w:r w:rsidRPr="00EA779C">
        <w:rPr>
          <w:rFonts w:ascii="Arial" w:eastAsia="Arial Unicode MS" w:hAnsi="Arial" w:cs="Arial"/>
          <w:sz w:val="24"/>
          <w:szCs w:val="24"/>
          <w:lang w:eastAsia="pt-BR"/>
        </w:rPr>
        <w:t xml:space="preserve"> Declaração de Aptidão ao Pronaf – DAP ou DAP-P válida, ou, ainda, outros documentos definidos pela Secretaria Especial de Agricultura Familiar e do Desenvolvimento Agrário.</w:t>
      </w:r>
    </w:p>
    <w:p w14:paraId="08129AE9"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b/>
          <w:bCs/>
          <w:sz w:val="24"/>
          <w:szCs w:val="24"/>
          <w:lang w:eastAsia="pt-BR"/>
        </w:rPr>
        <w:t>Produtor Rural:</w:t>
      </w:r>
      <w:r w:rsidRPr="00EA779C">
        <w:rPr>
          <w:rFonts w:ascii="Arial" w:eastAsia="Arial Unicode MS" w:hAnsi="Arial" w:cs="Arial"/>
          <w:sz w:val="24"/>
          <w:szCs w:val="24"/>
          <w:lang w:eastAsia="pt-BR"/>
        </w:rPr>
        <w:t xml:space="preserve"> matrícula no Cadastro Específico do INSS – CEI, que comprove a qualificação como produtor rural pessoa física.</w:t>
      </w:r>
    </w:p>
    <w:p w14:paraId="4CCD87BA"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Os documentos apresentados deverão estar acompanhados de todas as alterações ou da consolidação respectiva.</w:t>
      </w:r>
    </w:p>
    <w:p w14:paraId="03DCD56C"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EA779C">
        <w:rPr>
          <w:rFonts w:ascii="Arial" w:eastAsiaTheme="majorEastAsia" w:hAnsi="Arial" w:cs="Arial"/>
          <w:b/>
          <w:bCs/>
          <w:sz w:val="24"/>
          <w:szCs w:val="24"/>
          <w:lang w:eastAsia="zh-CN" w:bidi="hi-IN"/>
        </w:rPr>
        <w:t>Habilitação fiscal, social e trabalhista</w:t>
      </w:r>
    </w:p>
    <w:p w14:paraId="49F44476"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inscrição no Cadastro Nacional de Pessoas Jurídicas ou no Cadastro de Pessoas Físicas, conforme o caso;</w:t>
      </w:r>
    </w:p>
    <w:p w14:paraId="3AF32D7F"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E2537AE"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lastRenderedPageBreak/>
        <w:t>Prova de regularidade com o Fundo de Garantia do Tempo de Serviço (FGTS);</w:t>
      </w:r>
    </w:p>
    <w:p w14:paraId="14D5E02F"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C0639F9"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EA779C">
        <w:rPr>
          <w:rFonts w:ascii="Arial" w:eastAsia="Arial Unicode MS" w:hAnsi="Arial" w:cs="Arial"/>
          <w:color w:val="000000" w:themeColor="text1"/>
          <w:sz w:val="24"/>
          <w:szCs w:val="24"/>
          <w:lang w:eastAsia="pt-BR"/>
        </w:rPr>
        <w:t xml:space="preserve">Prova de inscrição no cadastro de contribuintes </w:t>
      </w:r>
      <w:r w:rsidRPr="00EA779C">
        <w:rPr>
          <w:rFonts w:ascii="Arial" w:eastAsia="Arial Unicode MS" w:hAnsi="Arial" w:cs="Arial"/>
          <w:i/>
          <w:iCs/>
          <w:color w:val="000000" w:themeColor="text1"/>
          <w:sz w:val="24"/>
          <w:szCs w:val="24"/>
          <w:lang w:eastAsia="pt-BR"/>
        </w:rPr>
        <w:t>[Estadual/Distrital]</w:t>
      </w:r>
      <w:r w:rsidRPr="00EA779C">
        <w:rPr>
          <w:rFonts w:ascii="Arial" w:eastAsia="Arial Unicode MS" w:hAnsi="Arial" w:cs="Arial"/>
          <w:color w:val="000000" w:themeColor="text1"/>
          <w:sz w:val="24"/>
          <w:szCs w:val="24"/>
          <w:lang w:eastAsia="pt-BR"/>
        </w:rPr>
        <w:t xml:space="preserve"> ou </w:t>
      </w:r>
      <w:r w:rsidRPr="00EA779C">
        <w:rPr>
          <w:rFonts w:ascii="Arial" w:eastAsia="Arial Unicode MS" w:hAnsi="Arial" w:cs="Arial"/>
          <w:i/>
          <w:iCs/>
          <w:color w:val="000000" w:themeColor="text1"/>
          <w:sz w:val="24"/>
          <w:szCs w:val="24"/>
          <w:lang w:eastAsia="pt-BR"/>
        </w:rPr>
        <w:t>[Municipal/Distrital]</w:t>
      </w:r>
      <w:r w:rsidRPr="00EA779C">
        <w:rPr>
          <w:rFonts w:ascii="Arial" w:eastAsia="Arial Unicode MS" w:hAnsi="Arial" w:cs="Arial"/>
          <w:color w:val="000000" w:themeColor="text1"/>
          <w:sz w:val="24"/>
          <w:szCs w:val="24"/>
          <w:lang w:eastAsia="pt-BR"/>
        </w:rPr>
        <w:t xml:space="preserve"> relativo ao domicílio ou sede do fornecedor, pertinente ao seu ramo de atividade e compatível com o objeto contratual; </w:t>
      </w:r>
    </w:p>
    <w:p w14:paraId="45EAE990"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EA779C">
        <w:rPr>
          <w:rFonts w:ascii="Arial" w:eastAsia="Arial Unicode MS" w:hAnsi="Arial" w:cs="Arial"/>
          <w:color w:val="000000" w:themeColor="text1"/>
          <w:sz w:val="24"/>
          <w:szCs w:val="24"/>
          <w:lang w:eastAsia="pt-BR"/>
        </w:rPr>
        <w:t xml:space="preserve">Prova de regularidade com a Fazenda </w:t>
      </w:r>
      <w:r w:rsidRPr="00EA779C">
        <w:rPr>
          <w:rFonts w:ascii="Arial" w:eastAsia="Arial Unicode MS" w:hAnsi="Arial" w:cs="Arial"/>
          <w:i/>
          <w:iCs/>
          <w:color w:val="000000" w:themeColor="text1"/>
          <w:sz w:val="24"/>
          <w:szCs w:val="24"/>
          <w:lang w:eastAsia="pt-BR"/>
        </w:rPr>
        <w:t>[Estadual/Distrital] ou [Municipal/Distrital]</w:t>
      </w:r>
      <w:r w:rsidRPr="00EA779C">
        <w:rPr>
          <w:rFonts w:ascii="Arial" w:eastAsia="Arial Unicode MS" w:hAnsi="Arial" w:cs="Arial"/>
          <w:color w:val="000000" w:themeColor="text1"/>
          <w:sz w:val="24"/>
          <w:szCs w:val="24"/>
          <w:lang w:eastAsia="pt-BR"/>
        </w:rPr>
        <w:t xml:space="preserve"> do domicílio ou sede do fornecedor, relativa à atividade em cujo exercício contrata ou concorre;</w:t>
      </w:r>
    </w:p>
    <w:p w14:paraId="600F0690"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EA779C">
        <w:rPr>
          <w:rFonts w:ascii="Arial" w:eastAsia="Arial Unicode MS" w:hAnsi="Arial" w:cs="Arial"/>
          <w:color w:val="000000" w:themeColor="text1"/>
          <w:sz w:val="24"/>
          <w:szCs w:val="24"/>
          <w:lang w:eastAsia="pt-BR"/>
        </w:rPr>
        <w:t xml:space="preserve">Caso o fornecedor seja considerado isento dos tributos </w:t>
      </w:r>
      <w:r w:rsidRPr="00EA779C">
        <w:rPr>
          <w:rFonts w:ascii="Arial" w:eastAsia="Arial Unicode MS" w:hAnsi="Arial" w:cs="Arial"/>
          <w:i/>
          <w:iCs/>
          <w:color w:val="000000" w:themeColor="text1"/>
          <w:sz w:val="24"/>
          <w:szCs w:val="24"/>
          <w:lang w:eastAsia="pt-BR"/>
        </w:rPr>
        <w:t>[Estadual/Distrital] ou [Municipal/Distrital]</w:t>
      </w:r>
      <w:r w:rsidRPr="00EA779C">
        <w:rPr>
          <w:rFonts w:ascii="Arial" w:eastAsia="Arial Unicode MS" w:hAnsi="Arial" w:cs="Arial"/>
          <w:color w:val="000000" w:themeColor="text1"/>
          <w:sz w:val="24"/>
          <w:szCs w:val="24"/>
          <w:lang w:eastAsia="pt-BR"/>
        </w:rPr>
        <w:t xml:space="preserve"> relacionados ao objeto contratual, deverá comprovar tal condição mediante a apresentação de declaração da Fazenda respectiva do seu domicílio ou sede, ou outra equivalente, na forma da lei.</w:t>
      </w:r>
    </w:p>
    <w:p w14:paraId="3B7BA691"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EA779C">
        <w:rPr>
          <w:rFonts w:ascii="Arial" w:eastAsia="Arial Unicode MS" w:hAnsi="Arial" w:cs="Arial"/>
          <w:color w:val="000000" w:themeColor="text1"/>
          <w:sz w:val="24"/>
          <w:szCs w:val="24"/>
          <w:lang w:eastAsia="pt-BR"/>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1B1E3DE"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EA779C">
        <w:rPr>
          <w:rFonts w:ascii="Arial" w:eastAsiaTheme="majorEastAsia" w:hAnsi="Arial" w:cs="Arial"/>
          <w:b/>
          <w:bCs/>
          <w:sz w:val="24"/>
          <w:szCs w:val="24"/>
          <w:lang w:eastAsia="zh-CN" w:bidi="hi-IN"/>
        </w:rPr>
        <w:t>Qualificação Econômico-Financeira</w:t>
      </w:r>
    </w:p>
    <w:p w14:paraId="707F714B"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 xml:space="preserve">Certidão negativa de insolvência civil expedida pelo distribuidor do domicílio ou sede do licitante, caso se trate de pessoa física, desde que admitida a sua participação na licitação ou de sociedade simples; </w:t>
      </w:r>
    </w:p>
    <w:p w14:paraId="642A4C8B"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Certidão negativa de falência expedida pelo distribuidor da sede do fornecedor.</w:t>
      </w:r>
    </w:p>
    <w:p w14:paraId="45C76BE7" w14:textId="77777777" w:rsidR="00EA779C" w:rsidRPr="00EA779C" w:rsidRDefault="00EA779C" w:rsidP="00EA779C">
      <w:pPr>
        <w:numPr>
          <w:ilvl w:val="1"/>
          <w:numId w:val="98"/>
        </w:numPr>
        <w:spacing w:before="120" w:after="120"/>
        <w:ind w:left="709" w:firstLine="0"/>
        <w:jc w:val="both"/>
        <w:rPr>
          <w:rFonts w:ascii="Arial" w:eastAsia="Arial Unicode MS" w:hAnsi="Arial" w:cs="Arial"/>
          <w:sz w:val="24"/>
          <w:szCs w:val="24"/>
          <w:lang w:eastAsia="pt-BR"/>
        </w:rPr>
      </w:pPr>
      <w:r w:rsidRPr="00EA779C">
        <w:rPr>
          <w:rFonts w:ascii="Arial" w:eastAsia="Arial Unicode MS" w:hAnsi="Arial" w:cs="Arial"/>
          <w:sz w:val="24"/>
          <w:szCs w:val="24"/>
          <w:lang w:eastAsia="pt-BR"/>
        </w:rPr>
        <w:t>Será exigida da licitante em recuperação judicial a comprovação de que o plano de recuperação foi acolhido na esfera judicial, na forma do art. 58 da Lei n. 11.101, de 2005.</w:t>
      </w:r>
    </w:p>
    <w:bookmarkEnd w:id="11"/>
    <w:p w14:paraId="0E835CFB" w14:textId="77777777" w:rsidR="00EA779C" w:rsidRPr="00EA779C" w:rsidRDefault="00EA779C" w:rsidP="00EA779C">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EA779C">
        <w:rPr>
          <w:rFonts w:ascii="Arial" w:eastAsiaTheme="majorEastAsia" w:hAnsi="Arial" w:cs="Arial"/>
          <w:b/>
          <w:bCs/>
          <w:sz w:val="24"/>
          <w:szCs w:val="24"/>
          <w:lang w:eastAsia="zh-CN" w:bidi="hi-IN"/>
        </w:rPr>
        <w:t>Qualificação Técnica</w:t>
      </w:r>
    </w:p>
    <w:p w14:paraId="6092B76A" w14:textId="77777777" w:rsidR="00EA779C" w:rsidRPr="00EA779C" w:rsidRDefault="00EA779C" w:rsidP="00EA779C">
      <w:pPr>
        <w:numPr>
          <w:ilvl w:val="0"/>
          <w:numId w:val="98"/>
        </w:numPr>
        <w:contextualSpacing/>
        <w:jc w:val="both"/>
        <w:rPr>
          <w:rFonts w:ascii="Arial" w:eastAsiaTheme="minorEastAsia" w:hAnsi="Arial" w:cs="Arial"/>
          <w:color w:val="000000" w:themeColor="text1"/>
          <w:sz w:val="24"/>
          <w:szCs w:val="24"/>
          <w:lang w:eastAsia="zh-CN" w:bidi="hi-IN"/>
        </w:rPr>
      </w:pPr>
      <w:r w:rsidRPr="00EA779C">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77933A1E" w14:textId="77777777" w:rsidR="00EA779C" w:rsidRPr="00EA779C" w:rsidRDefault="00EA779C" w:rsidP="00EA779C">
      <w:pPr>
        <w:ind w:left="360"/>
        <w:contextualSpacing/>
        <w:jc w:val="both"/>
        <w:rPr>
          <w:rFonts w:ascii="Arial" w:eastAsiaTheme="minorEastAsia" w:hAnsi="Arial" w:cs="Arial"/>
          <w:color w:val="000000" w:themeColor="text1"/>
          <w:sz w:val="24"/>
          <w:szCs w:val="24"/>
          <w:lang w:eastAsia="zh-CN" w:bidi="hi-IN"/>
        </w:rPr>
      </w:pPr>
    </w:p>
    <w:p w14:paraId="66297E38" w14:textId="77777777" w:rsidR="00EA779C" w:rsidRPr="00EA779C" w:rsidRDefault="00EA779C" w:rsidP="00EA779C">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EA779C">
        <w:rPr>
          <w:rFonts w:ascii="Arial" w:eastAsiaTheme="majorEastAsia" w:hAnsi="Arial" w:cs="Arial"/>
          <w:b/>
          <w:bCs/>
          <w:sz w:val="24"/>
          <w:szCs w:val="24"/>
          <w:lang w:eastAsia="pt-BR"/>
        </w:rPr>
        <w:t>ESTIMATIVAS DO VALOR DA CONTRATAÇÃO</w:t>
      </w:r>
    </w:p>
    <w:p w14:paraId="60DC04C8" w14:textId="77777777" w:rsidR="00EA779C" w:rsidRPr="00EA779C" w:rsidRDefault="00EA779C" w:rsidP="00EA779C">
      <w:pPr>
        <w:numPr>
          <w:ilvl w:val="1"/>
          <w:numId w:val="98"/>
        </w:numPr>
        <w:spacing w:afterLines="120" w:after="288" w:line="240" w:lineRule="auto"/>
        <w:ind w:left="709" w:firstLine="0"/>
        <w:jc w:val="both"/>
        <w:rPr>
          <w:rFonts w:ascii="Arial" w:eastAsiaTheme="minorEastAsia" w:hAnsi="Arial" w:cs="Arial"/>
          <w:sz w:val="24"/>
          <w:szCs w:val="24"/>
          <w:lang w:eastAsia="pt-BR"/>
        </w:rPr>
      </w:pPr>
      <w:r w:rsidRPr="00EA779C">
        <w:rPr>
          <w:rFonts w:ascii="Arial" w:eastAsiaTheme="minorEastAsia" w:hAnsi="Arial" w:cs="Arial"/>
          <w:sz w:val="24"/>
          <w:szCs w:val="24"/>
          <w:lang w:eastAsia="pt-BR"/>
        </w:rPr>
        <w:t>O custo estimado total da contratação é de R$ 88.200,00 (oitenta e oito mil e duzentos reais).</w:t>
      </w:r>
    </w:p>
    <w:p w14:paraId="73B04FB5" w14:textId="77777777" w:rsidR="00EA779C" w:rsidRPr="00EA779C" w:rsidRDefault="00EA779C" w:rsidP="00EA779C">
      <w:pPr>
        <w:numPr>
          <w:ilvl w:val="1"/>
          <w:numId w:val="98"/>
        </w:numPr>
        <w:spacing w:afterLines="120" w:after="288" w:line="240" w:lineRule="auto"/>
        <w:ind w:left="709" w:firstLine="0"/>
        <w:jc w:val="both"/>
        <w:rPr>
          <w:rFonts w:ascii="Arial" w:eastAsiaTheme="minorEastAsia" w:hAnsi="Arial" w:cs="Arial"/>
          <w:color w:val="000000" w:themeColor="text1"/>
          <w:sz w:val="24"/>
          <w:szCs w:val="24"/>
          <w:lang w:eastAsia="pt-BR"/>
        </w:rPr>
      </w:pPr>
      <w:r w:rsidRPr="00EA779C">
        <w:rPr>
          <w:rFonts w:ascii="Arial" w:eastAsiaTheme="minorEastAsia" w:hAnsi="Arial" w:cs="Arial"/>
          <w:color w:val="000000" w:themeColor="text1"/>
          <w:sz w:val="24"/>
          <w:szCs w:val="24"/>
          <w:lang w:eastAsia="pt-BR"/>
        </w:rPr>
        <w:t xml:space="preserve">O preço unitário máximo é o estabelecido na planilha de preços. Não será aceito preço unitário superior. Não será aceito nenhum valor unitário igual ou menor que zero. </w:t>
      </w:r>
    </w:p>
    <w:p w14:paraId="4DEED7E7" w14:textId="77777777" w:rsidR="00EA779C" w:rsidRPr="00EA779C" w:rsidRDefault="00EA779C" w:rsidP="00EA779C">
      <w:pPr>
        <w:numPr>
          <w:ilvl w:val="1"/>
          <w:numId w:val="98"/>
        </w:numPr>
        <w:spacing w:afterLines="120" w:after="288" w:line="240" w:lineRule="auto"/>
        <w:ind w:left="709" w:firstLine="0"/>
        <w:jc w:val="both"/>
        <w:rPr>
          <w:rFonts w:ascii="Arial" w:eastAsiaTheme="minorEastAsia" w:hAnsi="Arial" w:cs="Arial"/>
          <w:color w:val="000000" w:themeColor="text1"/>
          <w:sz w:val="24"/>
          <w:szCs w:val="24"/>
          <w:lang w:eastAsia="pt-BR"/>
        </w:rPr>
      </w:pPr>
      <w:r w:rsidRPr="00EA779C">
        <w:rPr>
          <w:rFonts w:ascii="Arial" w:eastAsiaTheme="minorEastAsia" w:hAnsi="Arial" w:cs="Arial"/>
          <w:color w:val="000000" w:themeColor="text1"/>
          <w:sz w:val="24"/>
          <w:szCs w:val="24"/>
          <w:lang w:eastAsia="pt-BR"/>
        </w:rPr>
        <w:t>Ao final da sessão, sendo declarado o vencedor, o mesmo deverá enviar a proposta de preços final adequada ao preço ofertado.</w:t>
      </w:r>
    </w:p>
    <w:p w14:paraId="5EDD8A37" w14:textId="77777777" w:rsidR="00EA779C" w:rsidRPr="00EA779C" w:rsidRDefault="00EA779C" w:rsidP="00EA779C">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EA779C">
        <w:rPr>
          <w:rFonts w:ascii="Arial" w:eastAsiaTheme="majorEastAsia" w:hAnsi="Arial" w:cs="Arial"/>
          <w:b/>
          <w:bCs/>
          <w:sz w:val="24"/>
          <w:szCs w:val="24"/>
          <w:lang w:eastAsia="pt-BR"/>
        </w:rPr>
        <w:t>ADEQUAÇÃO ORÇAMENTÁRIA</w:t>
      </w:r>
    </w:p>
    <w:p w14:paraId="740C3CE4" w14:textId="77777777" w:rsidR="00EA779C" w:rsidRPr="00EA779C" w:rsidRDefault="00EA779C" w:rsidP="00EA779C">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EA779C">
        <w:rPr>
          <w:rFonts w:ascii="Arial" w:eastAsia="Arial" w:hAnsi="Arial" w:cs="Arial"/>
          <w:sz w:val="24"/>
          <w:szCs w:val="24"/>
          <w:lang w:eastAsia="pt-BR"/>
        </w:rPr>
        <w:t>As despesas decorrentes da presente contratação correrão à conta de recursos específicos consignados no orçamento da Câmara Municipal de Extrema.</w:t>
      </w:r>
    </w:p>
    <w:p w14:paraId="1488D9A9" w14:textId="77777777" w:rsidR="00EA779C" w:rsidRPr="00EA779C" w:rsidRDefault="00EA779C" w:rsidP="00EA779C">
      <w:pPr>
        <w:numPr>
          <w:ilvl w:val="1"/>
          <w:numId w:val="7"/>
        </w:numPr>
        <w:spacing w:after="0"/>
        <w:ind w:left="851" w:firstLine="0"/>
        <w:contextualSpacing/>
        <w:jc w:val="both"/>
        <w:rPr>
          <w:rFonts w:ascii="Arial" w:hAnsi="Arial" w:cs="Arial"/>
          <w:sz w:val="24"/>
          <w:szCs w:val="24"/>
        </w:rPr>
      </w:pPr>
      <w:r w:rsidRPr="00EA779C">
        <w:rPr>
          <w:rFonts w:ascii="Arial" w:hAnsi="Arial" w:cs="Arial"/>
          <w:sz w:val="24"/>
          <w:szCs w:val="24"/>
        </w:rPr>
        <w:t>A contratação será atendida pela seguinte dotação: 3.3.90.30.16 -Material de Expediente – Ficha 16.</w:t>
      </w:r>
    </w:p>
    <w:p w14:paraId="6112F259" w14:textId="77777777" w:rsidR="00EA779C" w:rsidRPr="00EA779C" w:rsidRDefault="00EA779C" w:rsidP="00EA779C">
      <w:pPr>
        <w:spacing w:after="0"/>
        <w:ind w:left="1133" w:firstLine="283"/>
        <w:jc w:val="both"/>
        <w:rPr>
          <w:rFonts w:ascii="Arial" w:hAnsi="Arial" w:cs="Arial"/>
          <w:sz w:val="24"/>
          <w:szCs w:val="24"/>
        </w:rPr>
      </w:pPr>
    </w:p>
    <w:p w14:paraId="2EE824E3" w14:textId="77777777" w:rsidR="00EA779C" w:rsidRPr="00EA779C" w:rsidRDefault="00EA779C" w:rsidP="00EA779C">
      <w:pPr>
        <w:numPr>
          <w:ilvl w:val="1"/>
          <w:numId w:val="7"/>
        </w:numPr>
        <w:spacing w:after="0"/>
        <w:ind w:left="1276"/>
        <w:contextualSpacing/>
        <w:jc w:val="both"/>
        <w:rPr>
          <w:rFonts w:ascii="Arial" w:hAnsi="Arial" w:cs="Arial"/>
          <w:sz w:val="24"/>
          <w:szCs w:val="24"/>
        </w:rPr>
      </w:pPr>
      <w:r w:rsidRPr="00EA779C">
        <w:rPr>
          <w:rFonts w:ascii="Arial" w:hAnsi="Arial" w:cs="Arial"/>
          <w:color w:val="000000" w:themeColor="text1"/>
          <w:sz w:val="24"/>
          <w:szCs w:val="24"/>
        </w:rPr>
        <w:t>Não haverá renovação contratual.</w:t>
      </w:r>
    </w:p>
    <w:p w14:paraId="1ADBE92A" w14:textId="77777777" w:rsidR="00EA779C" w:rsidRPr="00EA779C" w:rsidRDefault="00EA779C" w:rsidP="00EA779C">
      <w:pPr>
        <w:spacing w:after="0" w:line="240" w:lineRule="auto"/>
        <w:ind w:left="360"/>
        <w:contextualSpacing/>
        <w:rPr>
          <w:rFonts w:ascii="Arial" w:eastAsia="Times New Roman" w:hAnsi="Arial" w:cs="Arial"/>
          <w:sz w:val="24"/>
          <w:szCs w:val="24"/>
          <w:lang w:eastAsia="pt-BR"/>
        </w:rPr>
      </w:pPr>
    </w:p>
    <w:p w14:paraId="018CBBCA" w14:textId="77777777" w:rsidR="00EA779C" w:rsidRPr="00EA779C" w:rsidRDefault="00EA779C" w:rsidP="00EA779C">
      <w:pPr>
        <w:spacing w:after="0" w:line="240" w:lineRule="auto"/>
        <w:ind w:left="360"/>
        <w:contextualSpacing/>
        <w:rPr>
          <w:rFonts w:ascii="Arial" w:eastAsia="Times New Roman" w:hAnsi="Arial" w:cs="Arial"/>
          <w:sz w:val="24"/>
          <w:szCs w:val="24"/>
          <w:lang w:eastAsia="pt-BR"/>
        </w:rPr>
      </w:pPr>
    </w:p>
    <w:p w14:paraId="0F0CEB75" w14:textId="77777777" w:rsidR="00EA779C" w:rsidRPr="00EA779C" w:rsidRDefault="00EA779C" w:rsidP="00EA779C">
      <w:pPr>
        <w:spacing w:after="0" w:line="240" w:lineRule="auto"/>
        <w:ind w:left="360"/>
        <w:contextualSpacing/>
        <w:rPr>
          <w:rFonts w:ascii="Arial" w:eastAsia="Times New Roman" w:hAnsi="Arial" w:cs="Arial"/>
          <w:sz w:val="24"/>
          <w:szCs w:val="24"/>
          <w:lang w:eastAsia="pt-BR"/>
        </w:rPr>
      </w:pPr>
      <w:r w:rsidRPr="00EA779C">
        <w:rPr>
          <w:rFonts w:ascii="Arial" w:eastAsia="Times New Roman" w:hAnsi="Arial" w:cs="Arial"/>
          <w:sz w:val="24"/>
          <w:szCs w:val="24"/>
          <w:lang w:eastAsia="pt-BR"/>
        </w:rPr>
        <w:t>Extrema, MG, 19 de março de 2024.</w:t>
      </w:r>
    </w:p>
    <w:p w14:paraId="7DB1AE62" w14:textId="77777777" w:rsidR="00EA779C" w:rsidRPr="00EA779C" w:rsidRDefault="00EA779C" w:rsidP="00EA779C">
      <w:pPr>
        <w:spacing w:after="0" w:line="240" w:lineRule="auto"/>
        <w:rPr>
          <w:rFonts w:ascii="Arial" w:eastAsia="Times New Roman" w:hAnsi="Arial" w:cs="Arial"/>
          <w:sz w:val="24"/>
          <w:szCs w:val="24"/>
          <w:lang w:eastAsia="pt-BR"/>
        </w:rPr>
      </w:pPr>
    </w:p>
    <w:p w14:paraId="247BEADD" w14:textId="77777777" w:rsidR="00EA779C" w:rsidRPr="00EA779C" w:rsidRDefault="00EA779C" w:rsidP="00EA779C">
      <w:pPr>
        <w:spacing w:after="0" w:line="240" w:lineRule="auto"/>
        <w:rPr>
          <w:rFonts w:ascii="Arial" w:eastAsia="Times New Roman" w:hAnsi="Arial" w:cs="Arial"/>
          <w:sz w:val="24"/>
          <w:szCs w:val="24"/>
          <w:lang w:eastAsia="pt-BR"/>
        </w:rPr>
      </w:pPr>
    </w:p>
    <w:p w14:paraId="40EDE8E4"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020C4D0C"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EA779C">
        <w:rPr>
          <w:rFonts w:ascii="Arial" w:eastAsia="Times New Roman" w:hAnsi="Arial" w:cs="Arial"/>
          <w:b/>
          <w:sz w:val="24"/>
          <w:szCs w:val="24"/>
          <w:lang w:eastAsia="pt-BR"/>
        </w:rPr>
        <w:t>DIRETORIA ADMINISTRATIVA / FINANCEIRA</w:t>
      </w:r>
    </w:p>
    <w:p w14:paraId="2CF46D26"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0C0F98"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1BEFAF5"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________________________________________</w:t>
      </w:r>
    </w:p>
    <w:p w14:paraId="56AE6072"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Danilo de Morais</w:t>
      </w:r>
    </w:p>
    <w:p w14:paraId="7AB6CE47"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Diretor Geral</w:t>
      </w:r>
    </w:p>
    <w:p w14:paraId="734BE367"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415FDD1B"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15B223DC"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EA779C">
        <w:rPr>
          <w:rFonts w:ascii="Arial" w:eastAsia="Times New Roman" w:hAnsi="Arial" w:cs="Arial"/>
          <w:b/>
          <w:sz w:val="24"/>
          <w:szCs w:val="24"/>
          <w:lang w:eastAsia="pt-BR"/>
        </w:rPr>
        <w:t>DESPACHO</w:t>
      </w:r>
    </w:p>
    <w:p w14:paraId="6E167A99"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F6A2AF4"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EA779C">
        <w:rPr>
          <w:rFonts w:ascii="Arial" w:eastAsia="Times New Roman" w:hAnsi="Arial" w:cs="Arial"/>
          <w:sz w:val="24"/>
          <w:szCs w:val="24"/>
          <w:lang w:eastAsia="pt-BR"/>
        </w:rPr>
        <w:t xml:space="preserve">APROVO, na íntegra, esse </w:t>
      </w:r>
      <w:r w:rsidRPr="00EA779C">
        <w:rPr>
          <w:rFonts w:ascii="Arial" w:eastAsia="Times New Roman" w:hAnsi="Arial" w:cs="Arial"/>
          <w:b/>
          <w:i/>
          <w:sz w:val="24"/>
          <w:szCs w:val="24"/>
          <w:lang w:eastAsia="pt-BR"/>
        </w:rPr>
        <w:t>Termo de Referência</w:t>
      </w:r>
      <w:r w:rsidRPr="00EA779C">
        <w:rPr>
          <w:rFonts w:ascii="Arial" w:eastAsia="Times New Roman" w:hAnsi="Arial" w:cs="Arial"/>
          <w:sz w:val="24"/>
          <w:szCs w:val="24"/>
          <w:lang w:eastAsia="pt-BR"/>
        </w:rPr>
        <w:t>.</w:t>
      </w:r>
    </w:p>
    <w:p w14:paraId="56FEB7B8"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4DAE909"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D2AB3EB"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A451A4F"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 xml:space="preserve">__________________________________________ </w:t>
      </w:r>
    </w:p>
    <w:p w14:paraId="580F1DAB"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Sidney Soares Carvalho</w:t>
      </w:r>
    </w:p>
    <w:p w14:paraId="56F20236"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A779C">
        <w:rPr>
          <w:rFonts w:ascii="Arial" w:eastAsia="Times New Roman" w:hAnsi="Arial" w:cs="Arial"/>
          <w:sz w:val="24"/>
          <w:szCs w:val="24"/>
          <w:lang w:eastAsia="pt-BR"/>
        </w:rPr>
        <w:t>Presidente</w:t>
      </w:r>
    </w:p>
    <w:p w14:paraId="1D4BAA56" w14:textId="77777777" w:rsidR="00EA779C" w:rsidRPr="00EA779C" w:rsidRDefault="00EA779C" w:rsidP="00EA779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bookmarkEnd w:id="10"/>
    <w:p w14:paraId="432C2BCC" w14:textId="6E5C4A74" w:rsidR="00847256" w:rsidRPr="00847256" w:rsidRDefault="009B4C36" w:rsidP="00ED1E6C">
      <w:pPr>
        <w:pStyle w:val="Ttulo1"/>
        <w:spacing w:before="92" w:line="240" w:lineRule="auto"/>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ED1E6C">
      <w:pPr>
        <w:spacing w:after="0" w:line="240" w:lineRule="auto"/>
        <w:jc w:val="right"/>
        <w:rPr>
          <w:rFonts w:ascii="Arial" w:hAnsi="Arial" w:cs="Arial"/>
          <w:sz w:val="24"/>
          <w:szCs w:val="24"/>
        </w:rPr>
      </w:pPr>
    </w:p>
    <w:p w14:paraId="574F0017"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ED1E6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ED1E6C">
      <w:pPr>
        <w:spacing w:after="0" w:line="240" w:lineRule="auto"/>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Default="002365A9" w:rsidP="00ED1E6C">
      <w:pPr>
        <w:spacing w:after="0" w:line="240" w:lineRule="auto"/>
        <w:jc w:val="both"/>
        <w:rPr>
          <w:rFonts w:ascii="Arial" w:hAnsi="Arial" w:cs="Arial"/>
          <w:color w:val="000000"/>
          <w:sz w:val="24"/>
          <w:szCs w:val="24"/>
        </w:rPr>
      </w:pPr>
      <w:r>
        <w:rPr>
          <w:rFonts w:ascii="Arial" w:hAnsi="Arial" w:cs="Arial"/>
          <w:color w:val="000000"/>
          <w:sz w:val="24"/>
          <w:szCs w:val="24"/>
        </w:rPr>
        <w:t xml:space="preserve">TELEFONE/WHATSAPP: </w:t>
      </w:r>
    </w:p>
    <w:p w14:paraId="43D108D3" w14:textId="77777777" w:rsidR="00ED1E6C" w:rsidRPr="002E6ABF" w:rsidRDefault="00ED1E6C" w:rsidP="00ED1E6C">
      <w:pPr>
        <w:spacing w:after="0" w:line="240" w:lineRule="auto"/>
        <w:jc w:val="both"/>
        <w:rPr>
          <w:rFonts w:ascii="Arial" w:hAnsi="Arial" w:cs="Arial"/>
          <w:color w:val="000000"/>
          <w:sz w:val="24"/>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898"/>
        <w:gridCol w:w="1394"/>
        <w:gridCol w:w="1154"/>
        <w:gridCol w:w="1300"/>
        <w:gridCol w:w="1935"/>
      </w:tblGrid>
      <w:tr w:rsidR="00AA6723" w:rsidRPr="009E575C" w14:paraId="7C124E02" w14:textId="77777777" w:rsidTr="00AA6723">
        <w:trPr>
          <w:trHeight w:val="475"/>
          <w:jc w:val="center"/>
        </w:trPr>
        <w:tc>
          <w:tcPr>
            <w:tcW w:w="747" w:type="dxa"/>
            <w:tcBorders>
              <w:top w:val="single" w:sz="4" w:space="0" w:color="auto"/>
              <w:left w:val="single" w:sz="4" w:space="0" w:color="auto"/>
              <w:bottom w:val="single" w:sz="4" w:space="0" w:color="auto"/>
              <w:right w:val="single" w:sz="4" w:space="0" w:color="auto"/>
            </w:tcBorders>
            <w:vAlign w:val="center"/>
          </w:tcPr>
          <w:p w14:paraId="0DD69691" w14:textId="77777777" w:rsidR="00AA6723" w:rsidRPr="0003256F" w:rsidRDefault="00AA6723" w:rsidP="0078017F">
            <w:pPr>
              <w:tabs>
                <w:tab w:val="left" w:pos="8222"/>
              </w:tabs>
              <w:spacing w:after="0" w:line="240" w:lineRule="auto"/>
              <w:jc w:val="center"/>
              <w:rPr>
                <w:rFonts w:ascii="Arial" w:hAnsi="Arial" w:cs="Arial"/>
                <w:b/>
                <w:color w:val="000000"/>
                <w:sz w:val="24"/>
                <w:szCs w:val="24"/>
              </w:rPr>
            </w:pPr>
            <w:bookmarkStart w:id="14" w:name="_Hlk161389381"/>
            <w:r w:rsidRPr="0003256F">
              <w:rPr>
                <w:rFonts w:ascii="Arial" w:hAnsi="Arial" w:cs="Arial"/>
                <w:b/>
                <w:color w:val="000000"/>
                <w:sz w:val="24"/>
                <w:szCs w:val="24"/>
              </w:rPr>
              <w:t>ITEM</w:t>
            </w:r>
          </w:p>
        </w:tc>
        <w:tc>
          <w:tcPr>
            <w:tcW w:w="2898" w:type="dxa"/>
            <w:tcBorders>
              <w:top w:val="single" w:sz="4" w:space="0" w:color="auto"/>
              <w:left w:val="single" w:sz="4" w:space="0" w:color="auto"/>
              <w:bottom w:val="single" w:sz="4" w:space="0" w:color="auto"/>
              <w:right w:val="single" w:sz="4" w:space="0" w:color="auto"/>
            </w:tcBorders>
            <w:vAlign w:val="center"/>
          </w:tcPr>
          <w:p w14:paraId="7C5AF3F1" w14:textId="77777777" w:rsidR="00AA6723" w:rsidRPr="0003256F" w:rsidRDefault="00AA6723" w:rsidP="0003256F">
            <w:pPr>
              <w:pStyle w:val="Ttulo6"/>
              <w:ind w:right="16"/>
              <w:jc w:val="center"/>
              <w:rPr>
                <w:rFonts w:ascii="Arial" w:hAnsi="Arial" w:cs="Arial"/>
                <w:b/>
                <w:bCs/>
                <w:sz w:val="24"/>
                <w:szCs w:val="24"/>
              </w:rPr>
            </w:pPr>
            <w:r w:rsidRPr="0003256F">
              <w:rPr>
                <w:rFonts w:ascii="Arial" w:hAnsi="Arial" w:cs="Arial"/>
                <w:b/>
                <w:bCs/>
                <w:color w:val="auto"/>
                <w:sz w:val="24"/>
                <w:szCs w:val="24"/>
              </w:rPr>
              <w:t>DESCRIÇÃO</w:t>
            </w:r>
          </w:p>
        </w:tc>
        <w:tc>
          <w:tcPr>
            <w:tcW w:w="1394" w:type="dxa"/>
            <w:tcBorders>
              <w:top w:val="single" w:sz="4" w:space="0" w:color="auto"/>
              <w:left w:val="single" w:sz="4" w:space="0" w:color="auto"/>
              <w:bottom w:val="single" w:sz="4" w:space="0" w:color="auto"/>
              <w:right w:val="single" w:sz="4" w:space="0" w:color="auto"/>
            </w:tcBorders>
            <w:vAlign w:val="center"/>
          </w:tcPr>
          <w:p w14:paraId="5A44C746"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QUANT.</w:t>
            </w:r>
          </w:p>
          <w:p w14:paraId="1B9DA532"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ESTIMADA</w:t>
            </w:r>
          </w:p>
        </w:tc>
        <w:tc>
          <w:tcPr>
            <w:tcW w:w="1154" w:type="dxa"/>
            <w:tcBorders>
              <w:top w:val="single" w:sz="4" w:space="0" w:color="auto"/>
              <w:left w:val="single" w:sz="4" w:space="0" w:color="auto"/>
              <w:bottom w:val="single" w:sz="4" w:space="0" w:color="auto"/>
              <w:right w:val="single" w:sz="4" w:space="0" w:color="auto"/>
            </w:tcBorders>
            <w:vAlign w:val="center"/>
          </w:tcPr>
          <w:p w14:paraId="09D71DB3"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1C9B07CA"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028686DC"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UNITÁRIO</w:t>
            </w:r>
          </w:p>
        </w:tc>
        <w:tc>
          <w:tcPr>
            <w:tcW w:w="1935" w:type="dxa"/>
            <w:tcBorders>
              <w:top w:val="single" w:sz="4" w:space="0" w:color="auto"/>
              <w:left w:val="single" w:sz="4" w:space="0" w:color="auto"/>
              <w:bottom w:val="single" w:sz="4" w:space="0" w:color="auto"/>
              <w:right w:val="single" w:sz="4" w:space="0" w:color="auto"/>
            </w:tcBorders>
            <w:vAlign w:val="center"/>
          </w:tcPr>
          <w:p w14:paraId="7DF05B6B"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08F00C3E" w14:textId="2206D6A8"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GLOBAL ESTIMADO</w:t>
            </w:r>
          </w:p>
        </w:tc>
      </w:tr>
      <w:tr w:rsidR="00AA6723" w:rsidRPr="009E575C" w14:paraId="779F3F14" w14:textId="77777777" w:rsidTr="00AA6723">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6547985D" w14:textId="77777777" w:rsidR="00AA6723" w:rsidRPr="002D7682" w:rsidRDefault="00AA6723"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01</w:t>
            </w:r>
          </w:p>
        </w:tc>
        <w:tc>
          <w:tcPr>
            <w:tcW w:w="2898" w:type="dxa"/>
            <w:tcBorders>
              <w:top w:val="single" w:sz="4" w:space="0" w:color="auto"/>
              <w:left w:val="single" w:sz="4" w:space="0" w:color="auto"/>
              <w:bottom w:val="single" w:sz="4" w:space="0" w:color="auto"/>
              <w:right w:val="single" w:sz="4" w:space="0" w:color="auto"/>
            </w:tcBorders>
            <w:vAlign w:val="bottom"/>
          </w:tcPr>
          <w:p w14:paraId="06AD0885" w14:textId="00354274" w:rsidR="00AA6723" w:rsidRPr="002D7682" w:rsidRDefault="00AA6723" w:rsidP="0078017F">
            <w:pPr>
              <w:spacing w:after="0" w:line="240" w:lineRule="auto"/>
              <w:jc w:val="both"/>
              <w:rPr>
                <w:rFonts w:ascii="Arial" w:hAnsi="Arial" w:cs="Arial"/>
                <w:color w:val="000000"/>
                <w:sz w:val="24"/>
                <w:szCs w:val="24"/>
                <w:lang w:eastAsia="pt-BR"/>
              </w:rPr>
            </w:pPr>
            <w:r w:rsidRPr="00ED1E6C">
              <w:rPr>
                <w:rFonts w:ascii="Arial" w:hAnsi="Arial" w:cs="Arial"/>
                <w:color w:val="000000"/>
                <w:sz w:val="24"/>
                <w:szCs w:val="24"/>
              </w:rPr>
              <w:t>Papel sulfite Office, alcalino, branco, formato A4, 210x297mm, gramatura 75g/m2, embalagem revestida em BOPP.</w:t>
            </w:r>
          </w:p>
        </w:tc>
        <w:tc>
          <w:tcPr>
            <w:tcW w:w="1394" w:type="dxa"/>
            <w:tcBorders>
              <w:top w:val="single" w:sz="4" w:space="0" w:color="auto"/>
              <w:left w:val="single" w:sz="4" w:space="0" w:color="auto"/>
              <w:bottom w:val="single" w:sz="4" w:space="0" w:color="auto"/>
              <w:right w:val="single" w:sz="4" w:space="0" w:color="auto"/>
            </w:tcBorders>
          </w:tcPr>
          <w:p w14:paraId="566C76B4" w14:textId="77777777" w:rsidR="00AA6723" w:rsidRDefault="00AA6723" w:rsidP="0078017F">
            <w:pPr>
              <w:tabs>
                <w:tab w:val="left" w:pos="330"/>
                <w:tab w:val="center" w:pos="530"/>
              </w:tabs>
              <w:spacing w:after="0" w:line="240" w:lineRule="auto"/>
              <w:jc w:val="center"/>
              <w:rPr>
                <w:rFonts w:ascii="Arial" w:hAnsi="Arial" w:cs="Arial"/>
                <w:color w:val="000000"/>
                <w:sz w:val="24"/>
                <w:szCs w:val="24"/>
              </w:rPr>
            </w:pPr>
            <w:r>
              <w:rPr>
                <w:rFonts w:ascii="Arial" w:hAnsi="Arial" w:cs="Arial"/>
                <w:color w:val="000000"/>
                <w:sz w:val="24"/>
                <w:szCs w:val="24"/>
              </w:rPr>
              <w:t>3.000</w:t>
            </w:r>
          </w:p>
          <w:p w14:paraId="015F3212" w14:textId="07202D12" w:rsidR="00AA6723" w:rsidRDefault="00AA6723" w:rsidP="0078017F">
            <w:pPr>
              <w:tabs>
                <w:tab w:val="left" w:pos="330"/>
                <w:tab w:val="center" w:pos="530"/>
              </w:tabs>
              <w:spacing w:after="0" w:line="240" w:lineRule="auto"/>
              <w:jc w:val="center"/>
              <w:rPr>
                <w:rFonts w:ascii="Arial" w:hAnsi="Arial" w:cs="Arial"/>
                <w:color w:val="000000"/>
                <w:sz w:val="24"/>
                <w:szCs w:val="24"/>
              </w:rPr>
            </w:pPr>
            <w:r>
              <w:rPr>
                <w:rFonts w:ascii="Arial" w:hAnsi="Arial" w:cs="Arial"/>
                <w:color w:val="000000"/>
                <w:sz w:val="24"/>
                <w:szCs w:val="24"/>
              </w:rPr>
              <w:t>pacotes</w:t>
            </w:r>
          </w:p>
          <w:p w14:paraId="2F2B987D" w14:textId="27F1EF59" w:rsidR="00AA6723" w:rsidRDefault="00AA6723" w:rsidP="0078017F">
            <w:pPr>
              <w:tabs>
                <w:tab w:val="left" w:pos="330"/>
                <w:tab w:val="center" w:pos="530"/>
              </w:tabs>
              <w:spacing w:after="0" w:line="240" w:lineRule="auto"/>
              <w:jc w:val="center"/>
              <w:rPr>
                <w:rFonts w:ascii="Arial" w:hAnsi="Arial" w:cs="Arial"/>
                <w:color w:val="000000"/>
                <w:sz w:val="24"/>
                <w:szCs w:val="24"/>
              </w:rPr>
            </w:pPr>
            <w:r>
              <w:rPr>
                <w:rFonts w:ascii="Arial" w:hAnsi="Arial" w:cs="Arial"/>
                <w:color w:val="000000"/>
                <w:sz w:val="24"/>
                <w:szCs w:val="24"/>
              </w:rPr>
              <w:t>com 500</w:t>
            </w:r>
          </w:p>
          <w:p w14:paraId="458C0171" w14:textId="513A0DAB"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r>
              <w:rPr>
                <w:rFonts w:ascii="Arial" w:hAnsi="Arial" w:cs="Arial"/>
                <w:color w:val="000000"/>
                <w:sz w:val="24"/>
                <w:szCs w:val="24"/>
              </w:rPr>
              <w:t>folhas</w:t>
            </w:r>
          </w:p>
        </w:tc>
        <w:tc>
          <w:tcPr>
            <w:tcW w:w="1154" w:type="dxa"/>
            <w:tcBorders>
              <w:top w:val="single" w:sz="4" w:space="0" w:color="auto"/>
              <w:left w:val="single" w:sz="4" w:space="0" w:color="auto"/>
              <w:bottom w:val="single" w:sz="4" w:space="0" w:color="auto"/>
              <w:right w:val="single" w:sz="4" w:space="0" w:color="auto"/>
            </w:tcBorders>
          </w:tcPr>
          <w:p w14:paraId="27201662" w14:textId="77777777"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5076846" w14:textId="77777777"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58380185" w14:textId="77777777"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p>
        </w:tc>
      </w:tr>
      <w:bookmarkEnd w:id="14"/>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ED1E6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36495606"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3675E8BD"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646E7C37"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7DA036D9"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0665201E"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7CCEA2C3" w14:textId="77777777" w:rsidR="00847256"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14:paraId="51B25400" w14:textId="77777777" w:rsidR="00ED1E6C" w:rsidRPr="002E6ABF" w:rsidRDefault="00ED1E6C" w:rsidP="00ED1E6C">
      <w:pPr>
        <w:spacing w:after="0" w:line="240" w:lineRule="auto"/>
        <w:jc w:val="both"/>
        <w:rPr>
          <w:rFonts w:ascii="Arial" w:hAnsi="Arial" w:cs="Arial"/>
          <w:color w:val="000000"/>
          <w:sz w:val="24"/>
          <w:szCs w:val="24"/>
        </w:rPr>
      </w:pPr>
    </w:p>
    <w:p w14:paraId="2235856F" w14:textId="414D5945" w:rsidR="00945569" w:rsidRDefault="00142C1C" w:rsidP="00ED1E6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D878B86" w14:textId="77777777" w:rsidR="00945569" w:rsidRDefault="00945569"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ED1E6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BOLETO (    )</w:t>
            </w:r>
          </w:p>
        </w:tc>
        <w:tc>
          <w:tcPr>
            <w:tcW w:w="6662" w:type="dxa"/>
            <w:gridSpan w:val="2"/>
            <w:shd w:val="clear" w:color="auto" w:fill="auto"/>
          </w:tcPr>
          <w:p w14:paraId="231E21D7" w14:textId="77777777" w:rsidR="00847256" w:rsidRPr="002E6ABF" w:rsidRDefault="00847256" w:rsidP="00ED1E6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DEPÓSITO EM CONTA CORRENTE (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ED1E6C">
            <w:pPr>
              <w:spacing w:after="0" w:line="240" w:lineRule="auto"/>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ED1E6C">
            <w:pPr>
              <w:spacing w:after="0" w:line="240" w:lineRule="auto"/>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ED1E6C">
            <w:pPr>
              <w:spacing w:after="0" w:line="240" w:lineRule="auto"/>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ED1E6C">
            <w:pPr>
              <w:spacing w:after="0" w:line="240" w:lineRule="auto"/>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ED1E6C">
            <w:pPr>
              <w:spacing w:after="0" w:line="240" w:lineRule="auto"/>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ED1E6C">
            <w:pPr>
              <w:spacing w:after="0" w:line="240" w:lineRule="auto"/>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ED1E6C">
            <w:pPr>
              <w:spacing w:after="0" w:line="240" w:lineRule="auto"/>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ED1E6C">
            <w:pPr>
              <w:spacing w:after="0" w:line="240" w:lineRule="auto"/>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ED1E6C">
            <w:pPr>
              <w:spacing w:after="0" w:line="240" w:lineRule="auto"/>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297CBA5B" w14:textId="77777777" w:rsidR="00ED1E6C" w:rsidRDefault="00ED1E6C"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72B8470A" w14:textId="77777777" w:rsidR="00847256" w:rsidRDefault="00847256" w:rsidP="00847256">
      <w:pPr>
        <w:spacing w:after="0" w:line="360" w:lineRule="auto"/>
        <w:jc w:val="both"/>
        <w:rPr>
          <w:rFonts w:ascii="Arial" w:hAnsi="Arial" w:cs="Arial"/>
          <w:sz w:val="24"/>
          <w:szCs w:val="24"/>
        </w:rPr>
      </w:pPr>
    </w:p>
    <w:p w14:paraId="2E828432" w14:textId="77777777" w:rsidR="00847256" w:rsidRDefault="00847256" w:rsidP="00847256">
      <w:pPr>
        <w:spacing w:after="0" w:line="360" w:lineRule="auto"/>
        <w:jc w:val="both"/>
        <w:rPr>
          <w:rFonts w:ascii="Arial" w:hAnsi="Arial" w:cs="Arial"/>
          <w:sz w:val="24"/>
          <w:szCs w:val="24"/>
        </w:rPr>
      </w:pPr>
    </w:p>
    <w:p w14:paraId="52FB6DB3" w14:textId="77777777" w:rsidR="00847256" w:rsidRDefault="00847256" w:rsidP="00847256">
      <w:pPr>
        <w:spacing w:after="0" w:line="360" w:lineRule="auto"/>
        <w:jc w:val="both"/>
        <w:rPr>
          <w:rFonts w:ascii="Arial" w:hAnsi="Arial" w:cs="Arial"/>
          <w:sz w:val="24"/>
          <w:szCs w:val="24"/>
        </w:rPr>
      </w:pPr>
    </w:p>
    <w:p w14:paraId="746BD98D" w14:textId="77777777" w:rsidR="00847256" w:rsidRDefault="00847256" w:rsidP="00847256">
      <w:pPr>
        <w:spacing w:after="0" w:line="360" w:lineRule="auto"/>
        <w:jc w:val="both"/>
        <w:rPr>
          <w:rFonts w:ascii="Arial" w:hAnsi="Arial" w:cs="Arial"/>
          <w:sz w:val="24"/>
          <w:szCs w:val="24"/>
        </w:rPr>
      </w:pPr>
    </w:p>
    <w:p w14:paraId="7711DC58" w14:textId="77777777" w:rsidR="00847256" w:rsidRDefault="00847256" w:rsidP="00847256">
      <w:pPr>
        <w:spacing w:after="0" w:line="360" w:lineRule="auto"/>
        <w:jc w:val="both"/>
        <w:rPr>
          <w:rFonts w:ascii="Arial" w:hAnsi="Arial" w:cs="Arial"/>
          <w:sz w:val="24"/>
          <w:szCs w:val="24"/>
        </w:rPr>
      </w:pPr>
    </w:p>
    <w:p w14:paraId="24B8D1DF" w14:textId="77777777" w:rsidR="00847256" w:rsidRDefault="00847256" w:rsidP="00847256">
      <w:pPr>
        <w:spacing w:after="0" w:line="360" w:lineRule="auto"/>
        <w:jc w:val="both"/>
        <w:rPr>
          <w:rFonts w:ascii="Arial" w:hAnsi="Arial" w:cs="Arial"/>
          <w:sz w:val="24"/>
          <w:szCs w:val="24"/>
        </w:rPr>
      </w:pPr>
    </w:p>
    <w:p w14:paraId="0D8C173F" w14:textId="77777777" w:rsidR="00847256" w:rsidRDefault="00847256" w:rsidP="00847256">
      <w:pPr>
        <w:spacing w:after="0" w:line="360" w:lineRule="auto"/>
        <w:jc w:val="both"/>
        <w:rPr>
          <w:rFonts w:ascii="Arial" w:hAnsi="Arial" w:cs="Arial"/>
          <w:sz w:val="24"/>
          <w:szCs w:val="24"/>
        </w:rPr>
      </w:pPr>
    </w:p>
    <w:p w14:paraId="76654E36" w14:textId="77777777" w:rsidR="00847256" w:rsidRDefault="00847256" w:rsidP="00847256">
      <w:pPr>
        <w:spacing w:after="0" w:line="360" w:lineRule="auto"/>
        <w:jc w:val="both"/>
        <w:rPr>
          <w:rFonts w:ascii="Arial" w:hAnsi="Arial" w:cs="Arial"/>
          <w:sz w:val="24"/>
          <w:szCs w:val="24"/>
        </w:rPr>
      </w:pPr>
    </w:p>
    <w:p w14:paraId="0291435F" w14:textId="77777777" w:rsidR="00847256" w:rsidRDefault="00847256" w:rsidP="00847256">
      <w:pPr>
        <w:spacing w:after="0" w:line="360" w:lineRule="auto"/>
        <w:jc w:val="both"/>
        <w:rPr>
          <w:rFonts w:ascii="Arial" w:hAnsi="Arial" w:cs="Arial"/>
          <w:sz w:val="24"/>
          <w:szCs w:val="24"/>
        </w:rPr>
      </w:pPr>
    </w:p>
    <w:p w14:paraId="331F87E7" w14:textId="77777777" w:rsidR="00847256" w:rsidRDefault="00847256" w:rsidP="00847256">
      <w:pPr>
        <w:spacing w:after="0" w:line="360" w:lineRule="auto"/>
        <w:jc w:val="both"/>
        <w:rPr>
          <w:rFonts w:ascii="Arial" w:hAnsi="Arial" w:cs="Arial"/>
          <w:sz w:val="24"/>
          <w:szCs w:val="24"/>
        </w:rPr>
      </w:pPr>
    </w:p>
    <w:p w14:paraId="2B97D17A" w14:textId="77777777" w:rsidR="00847256" w:rsidRDefault="00847256" w:rsidP="00847256">
      <w:pPr>
        <w:spacing w:after="0" w:line="360" w:lineRule="auto"/>
        <w:jc w:val="both"/>
        <w:rPr>
          <w:rFonts w:ascii="Arial" w:hAnsi="Arial" w:cs="Arial"/>
          <w:sz w:val="24"/>
          <w:szCs w:val="24"/>
        </w:rPr>
      </w:pPr>
    </w:p>
    <w:p w14:paraId="36A9D93A" w14:textId="77777777" w:rsidR="00EE7AEB" w:rsidRDefault="00EE7AEB" w:rsidP="00847256">
      <w:pPr>
        <w:spacing w:after="0" w:line="360" w:lineRule="auto"/>
        <w:jc w:val="both"/>
        <w:rPr>
          <w:rFonts w:ascii="Arial" w:hAnsi="Arial" w:cs="Arial"/>
          <w:sz w:val="24"/>
          <w:szCs w:val="24"/>
        </w:rPr>
      </w:pPr>
    </w:p>
    <w:p w14:paraId="5BE14162" w14:textId="77777777" w:rsidR="00EE7AEB" w:rsidRDefault="00EE7AEB" w:rsidP="00847256">
      <w:pPr>
        <w:spacing w:after="0" w:line="360" w:lineRule="auto"/>
        <w:jc w:val="both"/>
        <w:rPr>
          <w:rFonts w:ascii="Arial" w:hAnsi="Arial" w:cs="Arial"/>
          <w:sz w:val="24"/>
          <w:szCs w:val="24"/>
        </w:rPr>
      </w:pPr>
    </w:p>
    <w:p w14:paraId="7E5E1FE7" w14:textId="77777777" w:rsidR="00EE7AEB" w:rsidRDefault="00EE7AEB" w:rsidP="00847256">
      <w:pPr>
        <w:spacing w:after="0" w:line="360" w:lineRule="auto"/>
        <w:jc w:val="both"/>
        <w:rPr>
          <w:rFonts w:ascii="Arial" w:hAnsi="Arial" w:cs="Arial"/>
          <w:sz w:val="24"/>
          <w:szCs w:val="24"/>
        </w:rPr>
      </w:pPr>
    </w:p>
    <w:p w14:paraId="6330AD48" w14:textId="77777777" w:rsidR="00EE7AEB" w:rsidRDefault="00EE7AEB" w:rsidP="00847256">
      <w:pPr>
        <w:spacing w:after="0" w:line="360" w:lineRule="auto"/>
        <w:jc w:val="both"/>
        <w:rPr>
          <w:rFonts w:ascii="Arial" w:hAnsi="Arial" w:cs="Arial"/>
          <w:sz w:val="24"/>
          <w:szCs w:val="24"/>
        </w:rPr>
      </w:pPr>
    </w:p>
    <w:p w14:paraId="1C1E579D" w14:textId="77777777" w:rsidR="00ED1E6C" w:rsidRDefault="00ED1E6C" w:rsidP="00847256">
      <w:pPr>
        <w:spacing w:after="0" w:line="360" w:lineRule="auto"/>
        <w:jc w:val="both"/>
        <w:rPr>
          <w:rFonts w:ascii="Arial" w:hAnsi="Arial" w:cs="Arial"/>
          <w:sz w:val="24"/>
          <w:szCs w:val="24"/>
        </w:rPr>
      </w:pPr>
    </w:p>
    <w:p w14:paraId="3BF2A8C1" w14:textId="77777777" w:rsidR="00ED1E6C" w:rsidRDefault="00ED1E6C" w:rsidP="00847256">
      <w:pPr>
        <w:spacing w:after="0" w:line="360" w:lineRule="auto"/>
        <w:jc w:val="both"/>
        <w:rPr>
          <w:rFonts w:ascii="Arial" w:hAnsi="Arial" w:cs="Arial"/>
          <w:sz w:val="24"/>
          <w:szCs w:val="24"/>
        </w:rPr>
      </w:pPr>
    </w:p>
    <w:p w14:paraId="38DFA135" w14:textId="77777777" w:rsidR="00ED1E6C" w:rsidRDefault="00ED1E6C" w:rsidP="00847256">
      <w:pPr>
        <w:spacing w:after="0" w:line="360" w:lineRule="auto"/>
        <w:jc w:val="both"/>
        <w:rPr>
          <w:rFonts w:ascii="Arial" w:hAnsi="Arial" w:cs="Arial"/>
          <w:sz w:val="24"/>
          <w:szCs w:val="24"/>
        </w:rPr>
      </w:pPr>
    </w:p>
    <w:p w14:paraId="651C15F4" w14:textId="77777777" w:rsidR="00ED1E6C" w:rsidRDefault="00ED1E6C" w:rsidP="00847256">
      <w:pPr>
        <w:spacing w:after="0" w:line="360" w:lineRule="auto"/>
        <w:jc w:val="both"/>
        <w:rPr>
          <w:rFonts w:ascii="Arial" w:hAnsi="Arial" w:cs="Arial"/>
          <w:sz w:val="24"/>
          <w:szCs w:val="24"/>
        </w:rPr>
      </w:pPr>
    </w:p>
    <w:p w14:paraId="14940EDD" w14:textId="77777777" w:rsidR="00ED1E6C" w:rsidRDefault="00ED1E6C" w:rsidP="00847256">
      <w:pPr>
        <w:spacing w:after="0" w:line="360" w:lineRule="auto"/>
        <w:jc w:val="both"/>
        <w:rPr>
          <w:rFonts w:ascii="Arial" w:hAnsi="Arial" w:cs="Arial"/>
          <w:sz w:val="24"/>
          <w:szCs w:val="24"/>
        </w:rPr>
      </w:pPr>
    </w:p>
    <w:p w14:paraId="2FBA9D67" w14:textId="77777777" w:rsidR="00ED1E6C" w:rsidRDefault="00ED1E6C" w:rsidP="00847256">
      <w:pPr>
        <w:spacing w:after="0" w:line="360" w:lineRule="auto"/>
        <w:jc w:val="both"/>
        <w:rPr>
          <w:rFonts w:ascii="Arial" w:hAnsi="Arial" w:cs="Arial"/>
          <w:sz w:val="24"/>
          <w:szCs w:val="24"/>
        </w:rPr>
      </w:pPr>
    </w:p>
    <w:p w14:paraId="5C4A6D82" w14:textId="77777777" w:rsidR="00EE7AEB" w:rsidRDefault="00EE7AEB" w:rsidP="00847256">
      <w:pPr>
        <w:spacing w:after="0" w:line="360" w:lineRule="auto"/>
        <w:jc w:val="both"/>
        <w:rPr>
          <w:rFonts w:ascii="Arial" w:hAnsi="Arial" w:cs="Arial"/>
          <w:sz w:val="24"/>
          <w:szCs w:val="24"/>
        </w:rPr>
      </w:pPr>
    </w:p>
    <w:p w14:paraId="02B5E16A" w14:textId="77777777" w:rsidR="00EE7AEB" w:rsidRDefault="00EE7AEB"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3AFAE319" w14:textId="77777777" w:rsidR="00EE7AEB" w:rsidRPr="00EE7AEB" w:rsidRDefault="00EE7AEB" w:rsidP="00EE7AEB">
      <w:pPr>
        <w:spacing w:after="0" w:line="240" w:lineRule="auto"/>
        <w:jc w:val="both"/>
        <w:rPr>
          <w:rFonts w:ascii="Times New Roman" w:hAnsi="Times New Roman"/>
          <w:sz w:val="20"/>
          <w:szCs w:val="20"/>
          <w:lang w:eastAsia="pt-BR"/>
        </w:rPr>
      </w:pPr>
    </w:p>
    <w:p w14:paraId="7D4B3502"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Foram enviados vinte e três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493D822A"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A empresa Papelaria Papelart informou que não participa de pregão;</w:t>
      </w:r>
      <w:r w:rsidRPr="00CC7E62">
        <w:rPr>
          <w:rFonts w:ascii="Times New Roman" w:hAnsi="Times New Roman"/>
          <w:sz w:val="20"/>
          <w:szCs w:val="20"/>
          <w:lang w:eastAsia="pt-BR"/>
        </w:rPr>
        <w:tab/>
      </w:r>
    </w:p>
    <w:p w14:paraId="57B76996"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Foi realizada tentativa de pesquisa no Painel de Preços: O site estava indisponível no momento da consulta;</w:t>
      </w:r>
    </w:p>
    <w:p w14:paraId="325A81A6"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 xml:space="preserve">Foi realizada pesquisa no PNCP: O resultado apresentado foi o Ato de Contratação Direta nº 37911/2023; </w:t>
      </w:r>
    </w:p>
    <w:p w14:paraId="552C9532"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Foi realizada pesquisa no Banco de Preços “Cotação Zênite”;</w:t>
      </w:r>
    </w:p>
    <w:p w14:paraId="2A647B7A"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Foi realizada pesquisa no TCE – MG (Banco de Preços);</w:t>
      </w:r>
    </w:p>
    <w:p w14:paraId="6BE1C8C4"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Foi realizada pesquisa em site de loja online;</w:t>
      </w:r>
    </w:p>
    <w:p w14:paraId="4FDFF20D"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Foi realizada busca na relação de fornecedores: foram enviados e-mails com a solicitação de cotação para todos os fornecedores;</w:t>
      </w:r>
    </w:p>
    <w:p w14:paraId="5D55B776" w14:textId="77777777" w:rsidR="00CC7E62" w:rsidRPr="00CC7E62" w:rsidRDefault="00CC7E62" w:rsidP="00CC7E62">
      <w:pPr>
        <w:numPr>
          <w:ilvl w:val="0"/>
          <w:numId w:val="19"/>
        </w:numPr>
        <w:spacing w:after="0" w:line="240" w:lineRule="auto"/>
        <w:ind w:left="0" w:firstLine="0"/>
        <w:jc w:val="both"/>
        <w:rPr>
          <w:rFonts w:ascii="Times New Roman" w:hAnsi="Times New Roman"/>
          <w:sz w:val="20"/>
          <w:szCs w:val="20"/>
          <w:lang w:eastAsia="pt-BR"/>
        </w:rPr>
      </w:pPr>
      <w:r w:rsidRPr="00CC7E62">
        <w:rPr>
          <w:rFonts w:ascii="Times New Roman" w:hAnsi="Times New Roman"/>
          <w:sz w:val="20"/>
          <w:szCs w:val="20"/>
          <w:lang w:eastAsia="pt-BR"/>
        </w:rPr>
        <w:t>Contratação correlata – a Câmara Municipal de Extrema não possui contratação vigente para o objeto.</w:t>
      </w:r>
    </w:p>
    <w:p w14:paraId="4272DB45" w14:textId="77777777" w:rsidR="00CC7E62" w:rsidRPr="00CC7E62" w:rsidRDefault="00CC7E62" w:rsidP="00CC7E62">
      <w:pPr>
        <w:spacing w:after="0" w:line="240" w:lineRule="auto"/>
        <w:jc w:val="both"/>
        <w:rPr>
          <w:rFonts w:eastAsia="Times New Roman"/>
          <w:sz w:val="20"/>
          <w:szCs w:val="20"/>
          <w:lang w:eastAsia="pt-BR"/>
        </w:rPr>
      </w:pPr>
    </w:p>
    <w:p w14:paraId="4B52BE08" w14:textId="77777777" w:rsidR="00CC7E62" w:rsidRPr="00CC7E62" w:rsidRDefault="00CC7E62" w:rsidP="00CC7E62">
      <w:pPr>
        <w:spacing w:after="0" w:line="240" w:lineRule="auto"/>
        <w:jc w:val="both"/>
        <w:rPr>
          <w:rFonts w:eastAsia="Times New Roman"/>
          <w:sz w:val="20"/>
          <w:szCs w:val="20"/>
          <w:lang w:eastAsia="pt-BR"/>
        </w:rPr>
      </w:pPr>
    </w:p>
    <w:p w14:paraId="40511C30" w14:textId="77777777" w:rsidR="00CC7E62" w:rsidRPr="00CC7E62" w:rsidRDefault="00CC7E62" w:rsidP="00CC7E62">
      <w:pPr>
        <w:spacing w:after="0" w:line="240" w:lineRule="auto"/>
        <w:jc w:val="both"/>
        <w:rPr>
          <w:rFonts w:eastAsia="Times New Roman"/>
          <w:sz w:val="20"/>
          <w:szCs w:val="20"/>
          <w:lang w:eastAsia="pt-BR"/>
        </w:rPr>
      </w:pPr>
      <w:r w:rsidRPr="00CC7E62">
        <w:rPr>
          <w:rFonts w:eastAsia="Times New Roman"/>
          <w:noProof/>
          <w:sz w:val="20"/>
          <w:szCs w:val="20"/>
          <w:lang w:eastAsia="pt-BR"/>
        </w:rPr>
        <w:drawing>
          <wp:inline distT="0" distB="0" distL="0" distR="0" wp14:anchorId="75644AE1" wp14:editId="1AE5BDEA">
            <wp:extent cx="5926347" cy="1173193"/>
            <wp:effectExtent l="0" t="0" r="0" b="8255"/>
            <wp:docPr id="405408979"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6598" cy="1187100"/>
                    </a:xfrm>
                    <a:prstGeom prst="rect">
                      <a:avLst/>
                    </a:prstGeom>
                    <a:noFill/>
                    <a:ln>
                      <a:noFill/>
                    </a:ln>
                  </pic:spPr>
                </pic:pic>
              </a:graphicData>
            </a:graphic>
          </wp:inline>
        </w:drawing>
      </w:r>
    </w:p>
    <w:p w14:paraId="02B32AC4" w14:textId="77777777" w:rsidR="00CC7E62" w:rsidRPr="00CC7E62" w:rsidRDefault="00CC7E62" w:rsidP="00CC7E62">
      <w:pPr>
        <w:spacing w:after="0" w:line="240" w:lineRule="auto"/>
        <w:jc w:val="both"/>
        <w:rPr>
          <w:rFonts w:eastAsia="Times New Roman"/>
          <w:sz w:val="20"/>
          <w:szCs w:val="20"/>
          <w:lang w:eastAsia="pt-BR"/>
        </w:rPr>
      </w:pPr>
    </w:p>
    <w:p w14:paraId="2E7C6610" w14:textId="77777777" w:rsidR="00CC7E62" w:rsidRPr="00CC7E62" w:rsidRDefault="00CC7E62" w:rsidP="00CC7E62">
      <w:pPr>
        <w:spacing w:after="0" w:line="240" w:lineRule="auto"/>
        <w:jc w:val="both"/>
        <w:rPr>
          <w:rFonts w:eastAsia="Times New Roman"/>
          <w:sz w:val="20"/>
          <w:szCs w:val="20"/>
          <w:lang w:eastAsia="pt-BR"/>
        </w:rPr>
      </w:pPr>
    </w:p>
    <w:p w14:paraId="648F4968" w14:textId="77777777" w:rsidR="00ED1E6C" w:rsidRDefault="00ED1E6C" w:rsidP="00057AC2">
      <w:pPr>
        <w:spacing w:after="0" w:line="360" w:lineRule="auto"/>
        <w:jc w:val="center"/>
        <w:rPr>
          <w:rFonts w:ascii="Arial" w:hAnsi="Arial" w:cs="Arial"/>
          <w:b/>
          <w:bCs/>
          <w:sz w:val="24"/>
          <w:szCs w:val="24"/>
        </w:rPr>
      </w:pPr>
    </w:p>
    <w:p w14:paraId="6593F8AD" w14:textId="77777777" w:rsidR="00ED1E6C" w:rsidRDefault="00ED1E6C" w:rsidP="00057AC2">
      <w:pPr>
        <w:spacing w:after="0" w:line="360" w:lineRule="auto"/>
        <w:jc w:val="center"/>
        <w:rPr>
          <w:rFonts w:ascii="Arial" w:hAnsi="Arial" w:cs="Arial"/>
          <w:b/>
          <w:bCs/>
          <w:sz w:val="24"/>
          <w:szCs w:val="24"/>
        </w:rPr>
      </w:pPr>
    </w:p>
    <w:p w14:paraId="43B85726" w14:textId="77777777" w:rsidR="00ED1E6C" w:rsidRDefault="00ED1E6C" w:rsidP="00057AC2">
      <w:pPr>
        <w:spacing w:after="0" w:line="360" w:lineRule="auto"/>
        <w:jc w:val="center"/>
        <w:rPr>
          <w:rFonts w:ascii="Arial" w:hAnsi="Arial" w:cs="Arial"/>
          <w:b/>
          <w:bCs/>
          <w:sz w:val="24"/>
          <w:szCs w:val="24"/>
        </w:rPr>
      </w:pPr>
    </w:p>
    <w:p w14:paraId="5EA397CD" w14:textId="77777777" w:rsidR="00ED1E6C" w:rsidRDefault="00ED1E6C" w:rsidP="00057AC2">
      <w:pPr>
        <w:spacing w:after="0" w:line="360" w:lineRule="auto"/>
        <w:jc w:val="center"/>
        <w:rPr>
          <w:rFonts w:ascii="Arial" w:hAnsi="Arial" w:cs="Arial"/>
          <w:b/>
          <w:bCs/>
          <w:sz w:val="24"/>
          <w:szCs w:val="24"/>
        </w:rPr>
      </w:pPr>
    </w:p>
    <w:p w14:paraId="324E47AA" w14:textId="77777777" w:rsidR="00ED1E6C" w:rsidRDefault="00ED1E6C" w:rsidP="00057AC2">
      <w:pPr>
        <w:spacing w:after="0" w:line="360" w:lineRule="auto"/>
        <w:jc w:val="center"/>
        <w:rPr>
          <w:rFonts w:ascii="Arial" w:hAnsi="Arial" w:cs="Arial"/>
          <w:b/>
          <w:bCs/>
          <w:sz w:val="24"/>
          <w:szCs w:val="24"/>
        </w:rPr>
      </w:pPr>
    </w:p>
    <w:p w14:paraId="67829072" w14:textId="77777777" w:rsidR="00ED1E6C" w:rsidRDefault="00ED1E6C" w:rsidP="00057AC2">
      <w:pPr>
        <w:spacing w:after="0" w:line="360" w:lineRule="auto"/>
        <w:jc w:val="center"/>
        <w:rPr>
          <w:rFonts w:ascii="Arial" w:hAnsi="Arial" w:cs="Arial"/>
          <w:b/>
          <w:bCs/>
          <w:sz w:val="24"/>
          <w:szCs w:val="24"/>
        </w:rPr>
      </w:pPr>
    </w:p>
    <w:p w14:paraId="053FC741" w14:textId="77777777" w:rsidR="00ED1E6C" w:rsidRDefault="00ED1E6C" w:rsidP="00057AC2">
      <w:pPr>
        <w:spacing w:after="0" w:line="360" w:lineRule="auto"/>
        <w:jc w:val="center"/>
        <w:rPr>
          <w:rFonts w:ascii="Arial" w:hAnsi="Arial" w:cs="Arial"/>
          <w:b/>
          <w:bCs/>
          <w:sz w:val="24"/>
          <w:szCs w:val="24"/>
        </w:rPr>
      </w:pPr>
    </w:p>
    <w:p w14:paraId="75F2C4E7" w14:textId="77777777" w:rsidR="00ED1E6C" w:rsidRDefault="00ED1E6C" w:rsidP="00057AC2">
      <w:pPr>
        <w:spacing w:after="0" w:line="360" w:lineRule="auto"/>
        <w:jc w:val="center"/>
        <w:rPr>
          <w:rFonts w:ascii="Arial" w:hAnsi="Arial" w:cs="Arial"/>
          <w:b/>
          <w:bCs/>
          <w:sz w:val="24"/>
          <w:szCs w:val="24"/>
        </w:rPr>
      </w:pPr>
    </w:p>
    <w:p w14:paraId="1DB1D191" w14:textId="77777777" w:rsidR="00ED1E6C" w:rsidRDefault="00ED1E6C" w:rsidP="00057AC2">
      <w:pPr>
        <w:spacing w:after="0" w:line="360" w:lineRule="auto"/>
        <w:jc w:val="center"/>
        <w:rPr>
          <w:rFonts w:ascii="Arial" w:hAnsi="Arial" w:cs="Arial"/>
          <w:b/>
          <w:bCs/>
          <w:sz w:val="24"/>
          <w:szCs w:val="24"/>
        </w:rPr>
      </w:pPr>
    </w:p>
    <w:p w14:paraId="195FBE04" w14:textId="77777777" w:rsidR="00ED1E6C" w:rsidRDefault="00ED1E6C" w:rsidP="00057AC2">
      <w:pPr>
        <w:spacing w:after="0" w:line="360" w:lineRule="auto"/>
        <w:jc w:val="center"/>
        <w:rPr>
          <w:rFonts w:ascii="Arial" w:hAnsi="Arial" w:cs="Arial"/>
          <w:b/>
          <w:bCs/>
          <w:sz w:val="24"/>
          <w:szCs w:val="24"/>
        </w:rPr>
      </w:pPr>
    </w:p>
    <w:p w14:paraId="4762F340" w14:textId="77777777" w:rsidR="00ED1E6C" w:rsidRDefault="00ED1E6C" w:rsidP="00057AC2">
      <w:pPr>
        <w:spacing w:after="0" w:line="360" w:lineRule="auto"/>
        <w:jc w:val="center"/>
        <w:rPr>
          <w:rFonts w:ascii="Arial" w:hAnsi="Arial" w:cs="Arial"/>
          <w:b/>
          <w:bCs/>
          <w:sz w:val="24"/>
          <w:szCs w:val="24"/>
        </w:rPr>
      </w:pPr>
    </w:p>
    <w:p w14:paraId="2FD587DB" w14:textId="77777777" w:rsidR="00ED1E6C" w:rsidRDefault="00ED1E6C" w:rsidP="00057AC2">
      <w:pPr>
        <w:spacing w:after="0" w:line="360" w:lineRule="auto"/>
        <w:jc w:val="center"/>
        <w:rPr>
          <w:rFonts w:ascii="Arial" w:hAnsi="Arial" w:cs="Arial"/>
          <w:b/>
          <w:bCs/>
          <w:sz w:val="24"/>
          <w:szCs w:val="24"/>
        </w:rPr>
      </w:pPr>
    </w:p>
    <w:p w14:paraId="29FAABAF" w14:textId="77777777" w:rsidR="00ED1E6C" w:rsidRDefault="00ED1E6C" w:rsidP="00057AC2">
      <w:pPr>
        <w:spacing w:after="0" w:line="360" w:lineRule="auto"/>
        <w:jc w:val="center"/>
        <w:rPr>
          <w:rFonts w:ascii="Arial" w:hAnsi="Arial" w:cs="Arial"/>
          <w:b/>
          <w:bCs/>
          <w:sz w:val="24"/>
          <w:szCs w:val="24"/>
        </w:rPr>
      </w:pPr>
    </w:p>
    <w:p w14:paraId="666BD1FC" w14:textId="77777777" w:rsidR="00ED1E6C" w:rsidRDefault="00ED1E6C" w:rsidP="00FE7178">
      <w:pPr>
        <w:spacing w:after="0" w:line="360" w:lineRule="auto"/>
        <w:rPr>
          <w:rFonts w:ascii="Arial" w:hAnsi="Arial" w:cs="Arial"/>
          <w:b/>
          <w:bCs/>
          <w:sz w:val="24"/>
          <w:szCs w:val="24"/>
        </w:rPr>
      </w:pPr>
    </w:p>
    <w:p w14:paraId="782012C8" w14:textId="5C954B04"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1C3A336D" w14:textId="2DED74E1" w:rsidR="004521E8" w:rsidRDefault="009B4C36" w:rsidP="00057AC2">
      <w:pPr>
        <w:spacing w:after="0" w:line="240" w:lineRule="auto"/>
        <w:jc w:val="both"/>
        <w:rPr>
          <w:rFonts w:ascii="Arial" w:eastAsiaTheme="minorHAnsi" w:hAnsi="Arial" w:cs="Arial"/>
          <w:b/>
          <w:bCs/>
          <w:color w:val="000000" w:themeColor="text1"/>
          <w:sz w:val="24"/>
          <w:szCs w:val="24"/>
        </w:rPr>
      </w:pPr>
      <w:bookmarkStart w:id="15" w:name="_Hlk158033974"/>
      <w:r w:rsidRPr="009B4C36">
        <w:rPr>
          <w:rFonts w:ascii="Arial" w:hAnsi="Arial" w:cs="Arial"/>
          <w:sz w:val="24"/>
          <w:szCs w:val="24"/>
        </w:rPr>
        <w:t xml:space="preserve">CONTRATAÇÃO </w:t>
      </w:r>
      <w:r w:rsidR="00D64254">
        <w:rPr>
          <w:rFonts w:ascii="Arial" w:hAnsi="Arial" w:cs="Arial"/>
          <w:sz w:val="24"/>
          <w:szCs w:val="24"/>
        </w:rPr>
        <w:t>DE EMPRESA</w:t>
      </w:r>
      <w:r w:rsidRPr="00FA5D31">
        <w:rPr>
          <w:rFonts w:ascii="Arial" w:hAnsi="Arial" w:cs="Arial"/>
          <w:sz w:val="24"/>
          <w:szCs w:val="24"/>
        </w:rPr>
        <w:t xml:space="preserve"> PARA FORNECIMENTO </w:t>
      </w:r>
      <w:r w:rsidR="00CB72DD">
        <w:rPr>
          <w:rFonts w:ascii="Arial" w:hAnsi="Arial" w:cs="Arial"/>
          <w:sz w:val="24"/>
          <w:szCs w:val="24"/>
        </w:rPr>
        <w:t xml:space="preserve">PARCELADO MEDIANTE REQUISIÇÃO DE </w:t>
      </w:r>
      <w:r w:rsidR="00ED1E6C">
        <w:rPr>
          <w:rFonts w:ascii="Arial" w:hAnsi="Arial" w:cs="Arial"/>
          <w:sz w:val="24"/>
          <w:szCs w:val="24"/>
        </w:rPr>
        <w:t>PAPEL SULFITE</w:t>
      </w:r>
      <w:r w:rsidR="00C03C60">
        <w:rPr>
          <w:rFonts w:ascii="Arial" w:hAnsi="Arial" w:cs="Arial"/>
          <w:sz w:val="24"/>
          <w:szCs w:val="24"/>
        </w:rPr>
        <w:t xml:space="preserve">. </w:t>
      </w:r>
      <w:r w:rsidR="004521E8">
        <w:rPr>
          <w:rFonts w:ascii="Arial" w:hAnsi="Arial" w:cs="Arial"/>
          <w:sz w:val="24"/>
          <w:szCs w:val="24"/>
        </w:rPr>
        <w:t xml:space="preserve"> </w:t>
      </w:r>
    </w:p>
    <w:bookmarkEnd w:id="15"/>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55BDFEB2" w:rsidR="00057AC2" w:rsidRPr="00254C5E" w:rsidRDefault="00B66F72"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XXX</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32E35198" w:rsidR="00057AC2" w:rsidRPr="00254C5E" w:rsidRDefault="00B66F72"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XXX</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1988DF18" w:rsidR="00057AC2" w:rsidRPr="00254C5E" w:rsidRDefault="00B66F72"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XXX</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278A4EA6"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FORNECIMENTO </w:t>
      </w:r>
      <w:r w:rsidR="00CB72DD">
        <w:rPr>
          <w:rFonts w:ascii="Arial" w:eastAsiaTheme="minorHAnsi" w:hAnsi="Arial" w:cs="Arial"/>
          <w:color w:val="000000" w:themeColor="text1"/>
        </w:rPr>
        <w:t xml:space="preserve">PARCELADO DE </w:t>
      </w:r>
      <w:r w:rsidR="00ED1E6C">
        <w:rPr>
          <w:rFonts w:ascii="Arial" w:eastAsiaTheme="minorHAnsi" w:hAnsi="Arial" w:cs="Arial"/>
          <w:color w:val="000000" w:themeColor="text1"/>
        </w:rPr>
        <w:t>PAPEL SULFITE</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6"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bookmarkEnd w:id="16"/>
    <w:p w14:paraId="2661638E" w14:textId="5173AE94" w:rsidR="000D12F6" w:rsidRPr="00F92C17" w:rsidRDefault="00877CDF" w:rsidP="000D12F6">
      <w:pPr>
        <w:autoSpaceDE w:val="0"/>
        <w:autoSpaceDN w:val="0"/>
        <w:adjustRightInd w:val="0"/>
        <w:jc w:val="both"/>
        <w:rPr>
          <w:rFonts w:ascii="Arial" w:hAnsi="Arial" w:cs="Arial"/>
          <w:sz w:val="24"/>
          <w:szCs w:val="24"/>
        </w:rPr>
      </w:pPr>
      <w:r w:rsidRPr="00945569">
        <w:rPr>
          <w:rFonts w:ascii="Arial" w:hAnsi="Arial" w:cs="Arial"/>
          <w:sz w:val="24"/>
          <w:szCs w:val="24"/>
        </w:rPr>
        <w:t>1.1</w:t>
      </w:r>
      <w:r>
        <w:rPr>
          <w:rFonts w:ascii="Arial" w:hAnsi="Arial" w:cs="Arial"/>
          <w:b/>
          <w:bCs/>
          <w:sz w:val="24"/>
          <w:szCs w:val="24"/>
        </w:rPr>
        <w:t xml:space="preserve"> </w:t>
      </w:r>
      <w:r w:rsidR="000D12F6" w:rsidRPr="00D64254">
        <w:rPr>
          <w:rFonts w:ascii="Arial" w:hAnsi="Arial" w:cs="Arial"/>
          <w:sz w:val="24"/>
          <w:szCs w:val="24"/>
        </w:rPr>
        <w:t xml:space="preserve">Contratação </w:t>
      </w:r>
      <w:r w:rsidR="00D64254" w:rsidRPr="00D64254">
        <w:rPr>
          <w:rFonts w:ascii="Arial" w:hAnsi="Arial" w:cs="Arial"/>
          <w:sz w:val="24"/>
          <w:szCs w:val="24"/>
        </w:rPr>
        <w:t>de empresa</w:t>
      </w:r>
      <w:r w:rsidR="000D12F6" w:rsidRPr="00F92C17">
        <w:rPr>
          <w:rFonts w:ascii="Arial" w:hAnsi="Arial" w:cs="Arial"/>
          <w:sz w:val="24"/>
          <w:szCs w:val="24"/>
        </w:rPr>
        <w:t xml:space="preserve"> </w:t>
      </w:r>
      <w:r w:rsidR="00ED1E6C" w:rsidRPr="0022224E">
        <w:rPr>
          <w:rFonts w:ascii="Arial" w:hAnsi="Arial" w:cs="Arial"/>
          <w:sz w:val="24"/>
          <w:szCs w:val="24"/>
        </w:rPr>
        <w:t xml:space="preserve">para </w:t>
      </w:r>
      <w:r w:rsidR="00ED1E6C" w:rsidRPr="000E3848">
        <w:rPr>
          <w:rFonts w:ascii="Arial" w:hAnsi="Arial" w:cs="Arial"/>
          <w:sz w:val="24"/>
          <w:szCs w:val="24"/>
        </w:rPr>
        <w:t>fornecimento de 3.000 (três mil) pacotes de papel sulfite Office, alcalino, branco, formato A4, 210x297mm, gramatura 75g/m2, embalagem revestida em BOPP, 500 folhas</w:t>
      </w:r>
      <w:r w:rsidR="00ED1E6C">
        <w:rPr>
          <w:rFonts w:ascii="Arial" w:hAnsi="Arial" w:cs="Arial"/>
          <w:sz w:val="24"/>
          <w:szCs w:val="24"/>
        </w:rPr>
        <w:t>, mediante requisição.</w:t>
      </w:r>
    </w:p>
    <w:p w14:paraId="4775782E" w14:textId="7395F55C" w:rsidR="00057AC2" w:rsidRDefault="00057AC2" w:rsidP="00945569">
      <w:pPr>
        <w:pStyle w:val="Nivel01Titulo"/>
        <w:numPr>
          <w:ilvl w:val="0"/>
          <w:numId w:val="22"/>
        </w:numPr>
        <w:autoSpaceDE w:val="0"/>
        <w:autoSpaceDN w:val="0"/>
        <w:adjustRightInd w:val="0"/>
        <w:rPr>
          <w:rFonts w:cs="Arial"/>
          <w:color w:val="000000" w:themeColor="text1"/>
          <w:sz w:val="24"/>
          <w:szCs w:val="24"/>
        </w:rPr>
      </w:pPr>
      <w:r w:rsidRPr="00945569">
        <w:rPr>
          <w:rFonts w:cs="Arial"/>
          <w:color w:val="000000" w:themeColor="text1"/>
          <w:sz w:val="24"/>
          <w:szCs w:val="24"/>
        </w:rPr>
        <w:t>CLÁUSULA SEGUNDA – DA VINCULAÇÃO.</w:t>
      </w:r>
    </w:p>
    <w:p w14:paraId="73F47608" w14:textId="77777777" w:rsidR="000D12F6" w:rsidRPr="000D12F6" w:rsidRDefault="000D12F6" w:rsidP="000D12F6">
      <w:pPr>
        <w:rPr>
          <w:lang w:eastAsia="pt-BR"/>
        </w:rPr>
      </w:pPr>
    </w:p>
    <w:p w14:paraId="3A108B05" w14:textId="58FF7799" w:rsidR="00057AC2" w:rsidRPr="00945569" w:rsidRDefault="00057AC2" w:rsidP="00945569">
      <w:pPr>
        <w:pStyle w:val="PargrafodaLista"/>
        <w:numPr>
          <w:ilvl w:val="1"/>
          <w:numId w:val="83"/>
        </w:numPr>
        <w:spacing w:after="0" w:line="240" w:lineRule="auto"/>
        <w:ind w:left="0" w:firstLine="0"/>
        <w:jc w:val="both"/>
        <w:rPr>
          <w:rFonts w:ascii="Arial" w:hAnsi="Arial" w:cs="Arial"/>
          <w:color w:val="000000" w:themeColor="text1"/>
          <w:sz w:val="24"/>
          <w:szCs w:val="24"/>
          <w:lang w:val="x-none"/>
        </w:rPr>
      </w:pPr>
      <w:r w:rsidRPr="00945569">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254C5E" w:rsidRDefault="00423786" w:rsidP="00423786">
      <w:pPr>
        <w:spacing w:after="0" w:line="240" w:lineRule="auto"/>
        <w:jc w:val="both"/>
        <w:rPr>
          <w:rFonts w:ascii="Arial" w:hAnsi="Arial" w:cs="Arial"/>
          <w:color w:val="000000" w:themeColor="text1"/>
          <w:sz w:val="24"/>
          <w:szCs w:val="24"/>
          <w:lang w:val="x-none"/>
        </w:rPr>
      </w:pPr>
    </w:p>
    <w:p w14:paraId="749CD6DB" w14:textId="77777777" w:rsidR="00057AC2" w:rsidRPr="00254C5E" w:rsidRDefault="00057AC2" w:rsidP="00FA5D31">
      <w:pPr>
        <w:keepNext/>
        <w:keepLines/>
        <w:numPr>
          <w:ilvl w:val="0"/>
          <w:numId w:val="2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15FD97D3"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r w:rsidR="00B9437F">
        <w:rPr>
          <w:rFonts w:ascii="Arial" w:eastAsiaTheme="majorEastAsia" w:hAnsi="Arial" w:cs="Arial"/>
          <w:b/>
          <w:bCs/>
          <w:color w:val="000000" w:themeColor="text1"/>
          <w:sz w:val="24"/>
          <w:szCs w:val="24"/>
          <w:lang w:eastAsia="pt-BR"/>
        </w:rPr>
        <w:t xml:space="preserve"> / HORÁRIO DE ENTREGA</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7B3B9562"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0D12F6">
        <w:rPr>
          <w:rFonts w:ascii="Arial" w:hAnsi="Arial" w:cs="Arial"/>
          <w:color w:val="000000" w:themeColor="text1"/>
          <w:sz w:val="24"/>
          <w:szCs w:val="24"/>
          <w:lang w:eastAsia="pt-BR"/>
        </w:rPr>
        <w:t>de forma parcelada</w:t>
      </w:r>
      <w:r w:rsidR="00A9257D">
        <w:rPr>
          <w:rFonts w:ascii="Arial" w:hAnsi="Arial" w:cs="Arial"/>
          <w:color w:val="000000" w:themeColor="text1"/>
          <w:sz w:val="24"/>
          <w:szCs w:val="24"/>
          <w:lang w:eastAsia="pt-BR"/>
        </w:rPr>
        <w:t xml:space="preserve">, </w:t>
      </w:r>
      <w:r w:rsidRPr="00254C5E">
        <w:rPr>
          <w:rFonts w:ascii="Arial" w:hAnsi="Arial" w:cs="Arial"/>
          <w:color w:val="000000" w:themeColor="text1"/>
          <w:sz w:val="24"/>
          <w:szCs w:val="24"/>
          <w:lang w:eastAsia="pt-BR"/>
        </w:rPr>
        <w:t>por preço unitário</w:t>
      </w:r>
      <w:r w:rsidR="000D12F6">
        <w:rPr>
          <w:rFonts w:ascii="Arial" w:hAnsi="Arial" w:cs="Arial"/>
          <w:color w:val="000000" w:themeColor="text1"/>
          <w:sz w:val="24"/>
          <w:szCs w:val="24"/>
          <w:lang w:eastAsia="pt-BR"/>
        </w:rPr>
        <w:t>, mediante requisição.</w:t>
      </w:r>
    </w:p>
    <w:p w14:paraId="5CB0B2AD" w14:textId="13E33D47" w:rsidR="00877CDF" w:rsidRDefault="00877CDF"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877CDF">
        <w:rPr>
          <w:rFonts w:ascii="Arial" w:hAnsi="Arial" w:cs="Arial"/>
          <w:color w:val="000000" w:themeColor="text1"/>
          <w:sz w:val="24"/>
          <w:szCs w:val="24"/>
          <w:lang w:eastAsia="pt-BR"/>
        </w:rPr>
        <w:t xml:space="preserve">O objeto deverá ser entregue no seguinte endereço: </w:t>
      </w:r>
      <w:r w:rsidR="00EE7AEB">
        <w:rPr>
          <w:rFonts w:ascii="Arial" w:hAnsi="Arial" w:cs="Arial"/>
          <w:color w:val="000000" w:themeColor="text1"/>
          <w:sz w:val="24"/>
          <w:szCs w:val="24"/>
          <w:lang w:eastAsia="pt-BR"/>
        </w:rPr>
        <w:t>Sede da Câmara Municipal de Extrema – Praça dos Três Poderes. Avenida Delegado Waldemar Gomes Pinto, 1.626. Bairro Ponte Nova, Extrema, MG. CEP 37.640-000.</w:t>
      </w:r>
    </w:p>
    <w:p w14:paraId="3DF8D66A" w14:textId="3E2A806E" w:rsidR="000D12F6" w:rsidRP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4.3</w:t>
      </w:r>
      <w:r w:rsidRPr="000D12F6">
        <w:rPr>
          <w:rFonts w:ascii="Arial" w:hAnsi="Arial" w:cs="Arial"/>
          <w:color w:val="000000" w:themeColor="text1"/>
          <w:sz w:val="24"/>
          <w:szCs w:val="24"/>
          <w:lang w:eastAsia="pt-BR"/>
        </w:rPr>
        <w:tab/>
        <w:t>Caso não seja possível a entrega na data assinalada, a empresa deverá comunicar as razões respectivas com pelo menos cinco dias de antecedência para que qualquer pleito de prorrogação de prazo seja analisado, ressalvadas situações de caso fortuito e força maior.</w:t>
      </w:r>
    </w:p>
    <w:p w14:paraId="3F4C6B77" w14:textId="424D65A9" w:rsidR="000D12F6" w:rsidRPr="00AA6723"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4.4</w:t>
      </w:r>
      <w:r w:rsidRPr="000D12F6">
        <w:rPr>
          <w:rFonts w:ascii="Arial" w:hAnsi="Arial" w:cs="Arial"/>
          <w:color w:val="000000" w:themeColor="text1"/>
          <w:sz w:val="24"/>
          <w:szCs w:val="24"/>
          <w:lang w:eastAsia="pt-BR"/>
        </w:rPr>
        <w:tab/>
        <w:t>O objeto deverá ser entregue na sede da Câmara Municipal de Extrema na Avenida Delegado Waldemar Gomes Pinto, 1626, bairro Ponte Nova, em Extrema, MG, CEP 37.640-000. Prazo de entrega: em até dez dias corridos, contados do recebimento da autorização de fornecimento.</w:t>
      </w:r>
    </w:p>
    <w:p w14:paraId="6F52EE4F" w14:textId="65837F7B" w:rsid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4.6</w:t>
      </w:r>
      <w:r w:rsidRPr="000D12F6">
        <w:rPr>
          <w:rFonts w:ascii="Arial" w:hAnsi="Arial" w:cs="Arial"/>
          <w:color w:val="000000" w:themeColor="text1"/>
          <w:sz w:val="24"/>
          <w:szCs w:val="24"/>
          <w:lang w:eastAsia="pt-BR"/>
        </w:rPr>
        <w:tab/>
        <w:t>O recebimento provisório ou definitivo não excluirá a responsabilidade civil pela solidez e pela segurança do bem nem a responsabilidade ético-profissional pela perfeita execução do contrato.</w:t>
      </w:r>
    </w:p>
    <w:p w14:paraId="35A5E8E0" w14:textId="3E04C0A6" w:rsidR="00B9437F" w:rsidRPr="00254C5E" w:rsidRDefault="00B9437F"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4.7      O objeto deverá ser entregue no horário das 09h às 11</w:t>
      </w:r>
      <w:r w:rsidR="00324224">
        <w:rPr>
          <w:rFonts w:ascii="Arial" w:hAnsi="Arial" w:cs="Arial"/>
          <w:color w:val="000000" w:themeColor="text1"/>
          <w:sz w:val="24"/>
          <w:szCs w:val="24"/>
          <w:lang w:eastAsia="pt-BR"/>
        </w:rPr>
        <w:t>h e das 13h às 16h.</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898"/>
        <w:gridCol w:w="1394"/>
        <w:gridCol w:w="1154"/>
        <w:gridCol w:w="1300"/>
        <w:gridCol w:w="1935"/>
      </w:tblGrid>
      <w:tr w:rsidR="00AA6723" w:rsidRPr="009E575C" w14:paraId="4350F4F4" w14:textId="77777777" w:rsidTr="00AA6723">
        <w:trPr>
          <w:trHeight w:val="475"/>
          <w:jc w:val="center"/>
        </w:trPr>
        <w:tc>
          <w:tcPr>
            <w:tcW w:w="747" w:type="dxa"/>
            <w:tcBorders>
              <w:top w:val="single" w:sz="4" w:space="0" w:color="auto"/>
              <w:left w:val="single" w:sz="4" w:space="0" w:color="auto"/>
              <w:bottom w:val="single" w:sz="4" w:space="0" w:color="auto"/>
              <w:right w:val="single" w:sz="4" w:space="0" w:color="auto"/>
            </w:tcBorders>
            <w:vAlign w:val="center"/>
          </w:tcPr>
          <w:p w14:paraId="62A827E8" w14:textId="77777777" w:rsidR="00AA6723" w:rsidRPr="0003256F" w:rsidRDefault="00AA6723" w:rsidP="0078017F">
            <w:pPr>
              <w:tabs>
                <w:tab w:val="left" w:pos="8222"/>
              </w:tabs>
              <w:spacing w:after="0" w:line="240" w:lineRule="auto"/>
              <w:jc w:val="center"/>
              <w:rPr>
                <w:rFonts w:ascii="Arial" w:hAnsi="Arial" w:cs="Arial"/>
                <w:b/>
                <w:color w:val="000000"/>
                <w:sz w:val="24"/>
                <w:szCs w:val="24"/>
              </w:rPr>
            </w:pPr>
            <w:r w:rsidRPr="0003256F">
              <w:rPr>
                <w:rFonts w:ascii="Arial" w:hAnsi="Arial" w:cs="Arial"/>
                <w:b/>
                <w:color w:val="000000"/>
                <w:sz w:val="24"/>
                <w:szCs w:val="24"/>
              </w:rPr>
              <w:t>ITEM</w:t>
            </w:r>
          </w:p>
        </w:tc>
        <w:tc>
          <w:tcPr>
            <w:tcW w:w="2898" w:type="dxa"/>
            <w:tcBorders>
              <w:top w:val="single" w:sz="4" w:space="0" w:color="auto"/>
              <w:left w:val="single" w:sz="4" w:space="0" w:color="auto"/>
              <w:bottom w:val="single" w:sz="4" w:space="0" w:color="auto"/>
              <w:right w:val="single" w:sz="4" w:space="0" w:color="auto"/>
            </w:tcBorders>
            <w:vAlign w:val="center"/>
          </w:tcPr>
          <w:p w14:paraId="680FD329" w14:textId="77777777" w:rsidR="00AA6723" w:rsidRPr="0003256F" w:rsidRDefault="00AA6723" w:rsidP="0078017F">
            <w:pPr>
              <w:pStyle w:val="Ttulo6"/>
              <w:ind w:right="16"/>
              <w:jc w:val="center"/>
              <w:rPr>
                <w:rFonts w:ascii="Arial" w:hAnsi="Arial" w:cs="Arial"/>
                <w:b/>
                <w:bCs/>
                <w:sz w:val="24"/>
                <w:szCs w:val="24"/>
              </w:rPr>
            </w:pPr>
            <w:r w:rsidRPr="0003256F">
              <w:rPr>
                <w:rFonts w:ascii="Arial" w:hAnsi="Arial" w:cs="Arial"/>
                <w:b/>
                <w:bCs/>
                <w:color w:val="auto"/>
                <w:sz w:val="24"/>
                <w:szCs w:val="24"/>
              </w:rPr>
              <w:t>DESCRIÇÃO</w:t>
            </w:r>
          </w:p>
        </w:tc>
        <w:tc>
          <w:tcPr>
            <w:tcW w:w="1394" w:type="dxa"/>
            <w:tcBorders>
              <w:top w:val="single" w:sz="4" w:space="0" w:color="auto"/>
              <w:left w:val="single" w:sz="4" w:space="0" w:color="auto"/>
              <w:bottom w:val="single" w:sz="4" w:space="0" w:color="auto"/>
              <w:right w:val="single" w:sz="4" w:space="0" w:color="auto"/>
            </w:tcBorders>
            <w:vAlign w:val="center"/>
          </w:tcPr>
          <w:p w14:paraId="13B1C691"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QUANT.</w:t>
            </w:r>
          </w:p>
          <w:p w14:paraId="261B5C61"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ESTIMADA</w:t>
            </w:r>
          </w:p>
        </w:tc>
        <w:tc>
          <w:tcPr>
            <w:tcW w:w="1154" w:type="dxa"/>
            <w:tcBorders>
              <w:top w:val="single" w:sz="4" w:space="0" w:color="auto"/>
              <w:left w:val="single" w:sz="4" w:space="0" w:color="auto"/>
              <w:bottom w:val="single" w:sz="4" w:space="0" w:color="auto"/>
              <w:right w:val="single" w:sz="4" w:space="0" w:color="auto"/>
            </w:tcBorders>
            <w:vAlign w:val="center"/>
          </w:tcPr>
          <w:p w14:paraId="02B3B575"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4344F02B"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46BE70F9"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UNITÁRIO</w:t>
            </w:r>
          </w:p>
        </w:tc>
        <w:tc>
          <w:tcPr>
            <w:tcW w:w="1935" w:type="dxa"/>
            <w:tcBorders>
              <w:top w:val="single" w:sz="4" w:space="0" w:color="auto"/>
              <w:left w:val="single" w:sz="4" w:space="0" w:color="auto"/>
              <w:bottom w:val="single" w:sz="4" w:space="0" w:color="auto"/>
              <w:right w:val="single" w:sz="4" w:space="0" w:color="auto"/>
            </w:tcBorders>
            <w:vAlign w:val="center"/>
          </w:tcPr>
          <w:p w14:paraId="1300D8A7"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22842A21" w14:textId="77777777" w:rsidR="00AA6723" w:rsidRPr="0003256F" w:rsidRDefault="00AA6723" w:rsidP="0078017F">
            <w:pPr>
              <w:spacing w:after="0" w:line="240" w:lineRule="auto"/>
              <w:jc w:val="center"/>
              <w:rPr>
                <w:rFonts w:ascii="Arial" w:hAnsi="Arial" w:cs="Arial"/>
                <w:b/>
                <w:sz w:val="24"/>
                <w:szCs w:val="24"/>
              </w:rPr>
            </w:pPr>
            <w:r w:rsidRPr="0003256F">
              <w:rPr>
                <w:rFonts w:ascii="Arial" w:hAnsi="Arial" w:cs="Arial"/>
                <w:b/>
                <w:sz w:val="24"/>
                <w:szCs w:val="24"/>
              </w:rPr>
              <w:t>GLOBAL ESTIMADO</w:t>
            </w:r>
          </w:p>
        </w:tc>
      </w:tr>
      <w:tr w:rsidR="00AA6723" w:rsidRPr="009E575C" w14:paraId="09E951E0" w14:textId="77777777" w:rsidTr="00AA6723">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13D1FAA0" w14:textId="77777777" w:rsidR="00AA6723" w:rsidRPr="002D7682" w:rsidRDefault="00AA6723"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01</w:t>
            </w:r>
          </w:p>
        </w:tc>
        <w:tc>
          <w:tcPr>
            <w:tcW w:w="2898" w:type="dxa"/>
            <w:tcBorders>
              <w:top w:val="single" w:sz="4" w:space="0" w:color="auto"/>
              <w:left w:val="single" w:sz="4" w:space="0" w:color="auto"/>
              <w:bottom w:val="single" w:sz="4" w:space="0" w:color="auto"/>
              <w:right w:val="single" w:sz="4" w:space="0" w:color="auto"/>
            </w:tcBorders>
            <w:vAlign w:val="bottom"/>
          </w:tcPr>
          <w:p w14:paraId="798898A0" w14:textId="0A92FFE7" w:rsidR="00AA6723" w:rsidRPr="002D7682" w:rsidRDefault="00AA6723" w:rsidP="0078017F">
            <w:pPr>
              <w:spacing w:after="0" w:line="240" w:lineRule="auto"/>
              <w:jc w:val="both"/>
              <w:rPr>
                <w:rFonts w:ascii="Arial" w:hAnsi="Arial" w:cs="Arial"/>
                <w:color w:val="000000"/>
                <w:sz w:val="24"/>
                <w:szCs w:val="24"/>
                <w:lang w:eastAsia="pt-BR"/>
              </w:rPr>
            </w:pPr>
            <w:r w:rsidRPr="00AA6723">
              <w:rPr>
                <w:rFonts w:ascii="Arial" w:hAnsi="Arial" w:cs="Arial"/>
                <w:color w:val="000000"/>
                <w:sz w:val="24"/>
                <w:szCs w:val="24"/>
              </w:rPr>
              <w:t>Papel sulfite Office, alcalino, branco, formato A4, 210x297mm, gramatura 75g/m2, embalagem revestida em BOPP.</w:t>
            </w:r>
          </w:p>
        </w:tc>
        <w:tc>
          <w:tcPr>
            <w:tcW w:w="1394" w:type="dxa"/>
            <w:tcBorders>
              <w:top w:val="single" w:sz="4" w:space="0" w:color="auto"/>
              <w:left w:val="single" w:sz="4" w:space="0" w:color="auto"/>
              <w:bottom w:val="single" w:sz="4" w:space="0" w:color="auto"/>
              <w:right w:val="single" w:sz="4" w:space="0" w:color="auto"/>
            </w:tcBorders>
          </w:tcPr>
          <w:p w14:paraId="07F32CCE" w14:textId="77777777" w:rsidR="00AA6723" w:rsidRDefault="00AA6723" w:rsidP="0078017F">
            <w:pPr>
              <w:tabs>
                <w:tab w:val="left" w:pos="330"/>
                <w:tab w:val="center" w:pos="530"/>
              </w:tabs>
              <w:spacing w:after="0" w:line="240" w:lineRule="auto"/>
              <w:jc w:val="center"/>
              <w:rPr>
                <w:rFonts w:ascii="Arial" w:hAnsi="Arial" w:cs="Arial"/>
                <w:color w:val="000000"/>
                <w:sz w:val="24"/>
                <w:szCs w:val="24"/>
              </w:rPr>
            </w:pPr>
            <w:r>
              <w:rPr>
                <w:rFonts w:ascii="Arial" w:hAnsi="Arial" w:cs="Arial"/>
                <w:color w:val="000000"/>
                <w:sz w:val="24"/>
                <w:szCs w:val="24"/>
              </w:rPr>
              <w:t>3.000</w:t>
            </w:r>
          </w:p>
          <w:p w14:paraId="670F3C97" w14:textId="6356056D" w:rsidR="00AA6723" w:rsidRDefault="00AA6723" w:rsidP="0078017F">
            <w:pPr>
              <w:tabs>
                <w:tab w:val="left" w:pos="330"/>
                <w:tab w:val="center" w:pos="530"/>
              </w:tabs>
              <w:spacing w:after="0" w:line="240" w:lineRule="auto"/>
              <w:jc w:val="center"/>
              <w:rPr>
                <w:rFonts w:ascii="Arial" w:hAnsi="Arial" w:cs="Arial"/>
                <w:color w:val="000000"/>
                <w:sz w:val="24"/>
                <w:szCs w:val="24"/>
              </w:rPr>
            </w:pPr>
            <w:r>
              <w:rPr>
                <w:rFonts w:ascii="Arial" w:hAnsi="Arial" w:cs="Arial"/>
                <w:color w:val="000000"/>
                <w:sz w:val="24"/>
                <w:szCs w:val="24"/>
              </w:rPr>
              <w:t>pacotes</w:t>
            </w:r>
          </w:p>
          <w:p w14:paraId="1BFB5BD9" w14:textId="77777777" w:rsidR="00AA6723"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com 500</w:t>
            </w:r>
          </w:p>
          <w:p w14:paraId="1DF99646" w14:textId="0E96B39C"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folhas</w:t>
            </w:r>
          </w:p>
        </w:tc>
        <w:tc>
          <w:tcPr>
            <w:tcW w:w="1154" w:type="dxa"/>
            <w:tcBorders>
              <w:top w:val="single" w:sz="4" w:space="0" w:color="auto"/>
              <w:left w:val="single" w:sz="4" w:space="0" w:color="auto"/>
              <w:bottom w:val="single" w:sz="4" w:space="0" w:color="auto"/>
              <w:right w:val="single" w:sz="4" w:space="0" w:color="auto"/>
            </w:tcBorders>
          </w:tcPr>
          <w:p w14:paraId="0B06AD56" w14:textId="77777777"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A346EAC" w14:textId="77777777"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68867953" w14:textId="77777777" w:rsidR="00AA6723" w:rsidRPr="002D7682" w:rsidRDefault="00AA6723" w:rsidP="0078017F">
            <w:pPr>
              <w:tabs>
                <w:tab w:val="left" w:pos="330"/>
                <w:tab w:val="center" w:pos="530"/>
              </w:tabs>
              <w:spacing w:after="0" w:line="240" w:lineRule="auto"/>
              <w:jc w:val="center"/>
              <w:rPr>
                <w:rFonts w:ascii="Arial" w:eastAsia="Times New Roman" w:hAnsi="Arial" w:cs="Arial"/>
                <w:color w:val="000000"/>
                <w:sz w:val="24"/>
                <w:szCs w:val="24"/>
              </w:rPr>
            </w:pPr>
          </w:p>
        </w:tc>
      </w:tr>
    </w:tbl>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2CA1E4BE"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lastRenderedPageBreak/>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FA5D31">
      <w:pPr>
        <w:keepNext/>
        <w:keepLines/>
        <w:numPr>
          <w:ilvl w:val="0"/>
          <w:numId w:val="22"/>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A6723">
      <w:pPr>
        <w:pStyle w:val="Nvel1-SemNum"/>
        <w:spacing w:before="0" w:afterLines="120" w:after="288"/>
        <w:ind w:left="0"/>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 xml:space="preserve">liquidação da despesa, esta ficará sobrestada até que o contratado providencie as medidas saneadoras, </w:t>
      </w:r>
      <w:r w:rsidRPr="00FC1AAF">
        <w:rPr>
          <w:rFonts w:ascii="Arial" w:hAnsi="Arial" w:cs="Arial"/>
          <w:sz w:val="24"/>
          <w:szCs w:val="24"/>
          <w:lang w:eastAsia="en-US"/>
        </w:rPr>
        <w:lastRenderedPageBreak/>
        <w:t>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3EE1D885" w:rsidR="00057AC2" w:rsidRDefault="00057AC2" w:rsidP="00A9257D">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Não sofrerá reajuste de preços. O preço ofertado é fixo. </w:t>
      </w:r>
    </w:p>
    <w:p w14:paraId="178D0F2C" w14:textId="77777777" w:rsidR="00297DCC" w:rsidRPr="00254C5E" w:rsidRDefault="00297DCC" w:rsidP="00A9257D">
      <w:pPr>
        <w:spacing w:after="0" w:line="240" w:lineRule="auto"/>
        <w:jc w:val="both"/>
        <w:rPr>
          <w:rFonts w:ascii="Arial" w:hAnsi="Arial" w:cs="Arial"/>
          <w:color w:val="000000" w:themeColor="text1"/>
          <w:sz w:val="24"/>
          <w:szCs w:val="24"/>
        </w:rPr>
      </w:pP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1FC48BF2"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B9437F">
        <w:rPr>
          <w:rFonts w:ascii="Arial" w:hAnsi="Arial" w:cs="Arial"/>
          <w:color w:val="000000" w:themeColor="text1"/>
          <w:sz w:val="24"/>
          <w:szCs w:val="24"/>
        </w:rPr>
        <w:t>3.3.90.30.16</w:t>
      </w:r>
    </w:p>
    <w:p w14:paraId="10C75401" w14:textId="02F5417A"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B9437F">
        <w:rPr>
          <w:rFonts w:ascii="Arial" w:hAnsi="Arial" w:cs="Arial"/>
          <w:color w:val="000000" w:themeColor="text1"/>
          <w:sz w:val="24"/>
          <w:szCs w:val="24"/>
        </w:rPr>
        <w:t>16</w:t>
      </w:r>
      <w:r w:rsidRPr="00254C5E">
        <w:rPr>
          <w:rFonts w:ascii="Arial" w:hAnsi="Arial" w:cs="Arial"/>
          <w:color w:val="000000" w:themeColor="text1"/>
          <w:sz w:val="24"/>
          <w:szCs w:val="24"/>
        </w:rPr>
        <w:t>.</w:t>
      </w:r>
    </w:p>
    <w:p w14:paraId="49EE6C13" w14:textId="01F497AB"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B9437F">
        <w:rPr>
          <w:rFonts w:ascii="Arial" w:hAnsi="Arial" w:cs="Arial"/>
          <w:color w:val="000000" w:themeColor="text1"/>
          <w:sz w:val="24"/>
          <w:szCs w:val="24"/>
        </w:rPr>
        <w:t>Material de Expediente</w:t>
      </w:r>
      <w:r w:rsidR="00C523EC">
        <w:rPr>
          <w:rFonts w:ascii="Arial" w:hAnsi="Arial" w:cs="Arial"/>
          <w:color w:val="000000" w:themeColor="text1"/>
          <w:sz w:val="24"/>
          <w:szCs w:val="24"/>
        </w:rPr>
        <w:t>.</w:t>
      </w:r>
    </w:p>
    <w:p w14:paraId="21DD7B81" w14:textId="77777777" w:rsidR="00B9437F" w:rsidRDefault="00B9437F" w:rsidP="00B9437F">
      <w:pPr>
        <w:spacing w:after="0" w:line="240" w:lineRule="auto"/>
        <w:jc w:val="both"/>
        <w:rPr>
          <w:rFonts w:ascii="Arial" w:hAnsi="Arial" w:cs="Arial"/>
          <w:color w:val="000000" w:themeColor="text1"/>
          <w:sz w:val="24"/>
          <w:szCs w:val="24"/>
        </w:rPr>
      </w:pPr>
    </w:p>
    <w:p w14:paraId="50A126A0" w14:textId="77777777" w:rsidR="009D5E61" w:rsidRDefault="009D5E61" w:rsidP="00B9437F">
      <w:pPr>
        <w:spacing w:after="0" w:line="240" w:lineRule="auto"/>
        <w:jc w:val="both"/>
        <w:rPr>
          <w:rFonts w:ascii="Arial" w:hAnsi="Arial" w:cs="Arial"/>
          <w:color w:val="000000" w:themeColor="text1"/>
          <w:sz w:val="24"/>
          <w:szCs w:val="24"/>
        </w:rPr>
      </w:pPr>
    </w:p>
    <w:p w14:paraId="132573A0" w14:textId="77777777" w:rsidR="009D5E61" w:rsidRDefault="009D5E61" w:rsidP="00B9437F">
      <w:pPr>
        <w:spacing w:after="0" w:line="240" w:lineRule="auto"/>
        <w:jc w:val="both"/>
        <w:rPr>
          <w:rFonts w:ascii="Arial" w:hAnsi="Arial" w:cs="Arial"/>
          <w:color w:val="000000" w:themeColor="text1"/>
          <w:sz w:val="24"/>
          <w:szCs w:val="24"/>
        </w:rPr>
      </w:pPr>
    </w:p>
    <w:p w14:paraId="2EAE7E68" w14:textId="77777777" w:rsidR="009D5E61" w:rsidRDefault="009D5E61" w:rsidP="00B9437F">
      <w:pPr>
        <w:spacing w:after="0" w:line="240" w:lineRule="auto"/>
        <w:jc w:val="both"/>
        <w:rPr>
          <w:rFonts w:ascii="Arial" w:hAnsi="Arial" w:cs="Arial"/>
          <w:color w:val="000000" w:themeColor="text1"/>
          <w:sz w:val="24"/>
          <w:szCs w:val="24"/>
        </w:rPr>
      </w:pPr>
    </w:p>
    <w:p w14:paraId="6DD32679" w14:textId="77777777" w:rsidR="00B9437F" w:rsidRPr="00B9437F" w:rsidRDefault="00B9437F" w:rsidP="00B9437F">
      <w:pPr>
        <w:spacing w:after="0" w:line="240" w:lineRule="auto"/>
        <w:jc w:val="both"/>
        <w:rPr>
          <w:rFonts w:ascii="Arial" w:hAnsi="Arial" w:cs="Arial"/>
          <w:b/>
          <w:bCs/>
          <w:color w:val="000000" w:themeColor="text1"/>
          <w:sz w:val="24"/>
          <w:szCs w:val="24"/>
        </w:rPr>
      </w:pPr>
      <w:r w:rsidRPr="00B9437F">
        <w:rPr>
          <w:rFonts w:ascii="Arial" w:hAnsi="Arial" w:cs="Arial"/>
          <w:b/>
          <w:bCs/>
          <w:color w:val="000000" w:themeColor="text1"/>
          <w:sz w:val="24"/>
          <w:szCs w:val="24"/>
        </w:rPr>
        <w:lastRenderedPageBreak/>
        <w:t xml:space="preserve">11. CLÁUSULA ONZE – DOS REQUISITOS MÍNIMOS </w:t>
      </w:r>
    </w:p>
    <w:p w14:paraId="5877E6DE" w14:textId="77777777" w:rsidR="00B9437F" w:rsidRPr="00B9437F" w:rsidRDefault="00B9437F" w:rsidP="00B9437F">
      <w:pPr>
        <w:spacing w:after="0" w:line="240" w:lineRule="auto"/>
        <w:jc w:val="both"/>
        <w:rPr>
          <w:rFonts w:ascii="Arial" w:hAnsi="Arial" w:cs="Arial"/>
          <w:color w:val="000000" w:themeColor="text1"/>
          <w:sz w:val="24"/>
          <w:szCs w:val="24"/>
        </w:rPr>
      </w:pPr>
    </w:p>
    <w:p w14:paraId="0AE0B6AE" w14:textId="77777777" w:rsidR="00B9437F" w:rsidRPr="00B9437F" w:rsidRDefault="00B9437F" w:rsidP="00B9437F">
      <w:pPr>
        <w:spacing w:after="0" w:line="240" w:lineRule="auto"/>
        <w:jc w:val="both"/>
        <w:rPr>
          <w:rFonts w:ascii="Arial" w:hAnsi="Arial" w:cs="Arial"/>
          <w:color w:val="000000" w:themeColor="text1"/>
          <w:sz w:val="24"/>
          <w:szCs w:val="24"/>
        </w:rPr>
      </w:pPr>
      <w:r w:rsidRPr="00B9437F">
        <w:rPr>
          <w:rFonts w:ascii="Arial" w:hAnsi="Arial" w:cs="Arial"/>
          <w:color w:val="000000" w:themeColor="text1"/>
          <w:sz w:val="24"/>
          <w:szCs w:val="24"/>
        </w:rPr>
        <w:t>11.1 A falta de conformidade com quaisquer dos requisitos delineados na descrição do objeto resultará em infração contratual, expondo a CONTRATADA a medidas legais cabíveis. A CONTRATADA compromete-se a observar integralmente os requisitos estipulados no objeto, visando assegurar a legitimidade e efetividade do fornecimento previsto neste CONTRATO.</w:t>
      </w:r>
    </w:p>
    <w:p w14:paraId="0F53762E" w14:textId="77777777" w:rsidR="00A9257D" w:rsidRPr="00254C5E" w:rsidRDefault="00A9257D" w:rsidP="009D5E61">
      <w:pPr>
        <w:spacing w:after="0" w:line="240" w:lineRule="auto"/>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7"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7"/>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 xml:space="preserve">O objeto deste CONTRATO será realizado dentro do melhor padrão de </w:t>
      </w:r>
      <w:r w:rsidRPr="00254C5E">
        <w:rPr>
          <w:rFonts w:ascii="Arial" w:eastAsia="Times New Roman" w:hAnsi="Arial" w:cs="Arial"/>
          <w:color w:val="000000" w:themeColor="text1"/>
          <w:sz w:val="24"/>
          <w:szCs w:val="24"/>
          <w:lang w:eastAsia="zh-CN"/>
        </w:rPr>
        <w:lastRenderedPageBreak/>
        <w:t>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FA5D31">
      <w:pPr>
        <w:numPr>
          <w:ilvl w:val="3"/>
          <w:numId w:val="30"/>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FA5D31">
      <w:pPr>
        <w:numPr>
          <w:ilvl w:val="0"/>
          <w:numId w:val="30"/>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lastRenderedPageBreak/>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2BAC08EE"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r w:rsidR="00F57BBF" w:rsidRPr="00254C5E">
        <w:rPr>
          <w:rFonts w:ascii="Arial" w:hAnsi="Arial" w:cs="Arial"/>
          <w:color w:val="000000" w:themeColor="text1"/>
          <w:sz w:val="24"/>
          <w:szCs w:val="24"/>
          <w:lang w:eastAsia="pt-BR"/>
        </w:rPr>
        <w:t>O gestor</w:t>
      </w:r>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 xml:space="preserve">O gestor/fiscal de contratos tomará providências para a formalização de processo administrativo de responsabilização para fins de aplicação de sanções, </w:t>
      </w:r>
      <w:r w:rsidRPr="00254C5E">
        <w:rPr>
          <w:rFonts w:ascii="Arial" w:hAnsi="Arial" w:cs="Arial"/>
          <w:color w:val="000000" w:themeColor="text1"/>
          <w:sz w:val="24"/>
          <w:szCs w:val="24"/>
          <w:lang w:eastAsia="pt-BR"/>
        </w:rPr>
        <w:lastRenderedPageBreak/>
        <w:t>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22.2. Se as obrigações não forem cumpridas no prazo estipulado, a vigência ficará prorrogada até a conclusão do objeto, caso em que deverá a </w:t>
      </w:r>
      <w:r w:rsidRPr="00254C5E">
        <w:rPr>
          <w:rFonts w:ascii="Arial" w:hAnsi="Arial" w:cs="Arial"/>
          <w:color w:val="000000" w:themeColor="text1"/>
          <w:sz w:val="24"/>
          <w:szCs w:val="24"/>
          <w:lang w:eastAsia="pt-BR"/>
        </w:rPr>
        <w:lastRenderedPageBreak/>
        <w:t>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18"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23.2 </w:t>
      </w:r>
      <w:bookmarkEnd w:id="18"/>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Default="00057AC2" w:rsidP="00057AC2">
      <w:pPr>
        <w:spacing w:after="0" w:line="240" w:lineRule="auto"/>
        <w:jc w:val="both"/>
        <w:rPr>
          <w:rFonts w:ascii="Arial" w:eastAsia="Times New Roman" w:hAnsi="Arial" w:cs="Arial"/>
          <w:color w:val="000000"/>
          <w:sz w:val="24"/>
          <w:szCs w:val="24"/>
          <w:lang w:eastAsia="pt-BR"/>
        </w:rPr>
      </w:pPr>
    </w:p>
    <w:p w14:paraId="73533741" w14:textId="77777777" w:rsidR="00F57BBF" w:rsidRDefault="00F57BBF" w:rsidP="00057AC2">
      <w:pPr>
        <w:spacing w:after="0" w:line="240" w:lineRule="auto"/>
        <w:jc w:val="both"/>
        <w:rPr>
          <w:rFonts w:ascii="Arial" w:eastAsia="Times New Roman" w:hAnsi="Arial" w:cs="Arial"/>
          <w:color w:val="000000"/>
          <w:sz w:val="24"/>
          <w:szCs w:val="24"/>
          <w:lang w:eastAsia="pt-BR"/>
        </w:rPr>
      </w:pPr>
    </w:p>
    <w:p w14:paraId="558288CA" w14:textId="77777777" w:rsidR="00F57BBF" w:rsidRPr="00254C5E" w:rsidRDefault="00F57BBF"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lastRenderedPageBreak/>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6AB9F9DA" w14:textId="77777777" w:rsidR="00B9437F" w:rsidRPr="00254C5E" w:rsidRDefault="00B9437F" w:rsidP="00B9437F">
      <w:pPr>
        <w:spacing w:after="0" w:line="240" w:lineRule="auto"/>
        <w:contextualSpacing/>
        <w:jc w:val="both"/>
        <w:rPr>
          <w:rFonts w:ascii="Arial" w:hAnsi="Arial" w:cs="Arial"/>
          <w:color w:val="000000" w:themeColor="text1"/>
          <w:sz w:val="24"/>
          <w:szCs w:val="24"/>
          <w:lang w:eastAsia="pt-BR"/>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58673880" w14:textId="77777777" w:rsidR="00F57BBF" w:rsidRDefault="00F57BBF" w:rsidP="00057AC2">
      <w:pPr>
        <w:spacing w:after="0" w:line="240" w:lineRule="auto"/>
        <w:jc w:val="both"/>
        <w:rPr>
          <w:rFonts w:ascii="Arial" w:eastAsiaTheme="minorHAnsi" w:hAnsi="Arial" w:cs="Arial"/>
          <w:color w:val="000000"/>
          <w:sz w:val="24"/>
          <w:szCs w:val="24"/>
        </w:rPr>
      </w:pPr>
    </w:p>
    <w:p w14:paraId="1E9A20E6" w14:textId="77777777" w:rsidR="00F57BBF" w:rsidRDefault="00F57BBF" w:rsidP="00057AC2">
      <w:pPr>
        <w:spacing w:after="0" w:line="240" w:lineRule="auto"/>
        <w:jc w:val="both"/>
        <w:rPr>
          <w:rFonts w:ascii="Arial" w:eastAsiaTheme="minorHAnsi" w:hAnsi="Arial" w:cs="Arial"/>
          <w:color w:val="000000"/>
          <w:sz w:val="24"/>
          <w:szCs w:val="24"/>
        </w:rPr>
      </w:pPr>
    </w:p>
    <w:p w14:paraId="7BFC5FF9" w14:textId="77777777" w:rsidR="00057AC2"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5BFBF355" w14:textId="77777777" w:rsidR="00F57BBF" w:rsidRDefault="00F57BBF" w:rsidP="00057AC2">
      <w:pPr>
        <w:spacing w:after="0" w:line="240" w:lineRule="auto"/>
        <w:jc w:val="both"/>
        <w:rPr>
          <w:rFonts w:ascii="Arial" w:eastAsiaTheme="minorHAnsi" w:hAnsi="Arial" w:cs="Arial"/>
          <w:color w:val="000000"/>
          <w:sz w:val="24"/>
          <w:szCs w:val="24"/>
        </w:rPr>
      </w:pPr>
    </w:p>
    <w:p w14:paraId="48439F1B" w14:textId="77777777" w:rsidR="00F57BBF" w:rsidRDefault="00F57BBF" w:rsidP="00057AC2">
      <w:pPr>
        <w:spacing w:after="0" w:line="240" w:lineRule="auto"/>
        <w:jc w:val="both"/>
        <w:rPr>
          <w:rFonts w:ascii="Arial" w:eastAsiaTheme="minorHAnsi" w:hAnsi="Arial" w:cs="Arial"/>
          <w:color w:val="000000"/>
          <w:sz w:val="24"/>
          <w:szCs w:val="24"/>
        </w:rPr>
      </w:pPr>
    </w:p>
    <w:p w14:paraId="3E9EE482" w14:textId="77777777" w:rsidR="00F57BBF" w:rsidRPr="00254C5E" w:rsidRDefault="00F57BBF" w:rsidP="00057AC2">
      <w:pPr>
        <w:spacing w:after="0" w:line="240" w:lineRule="auto"/>
        <w:jc w:val="both"/>
        <w:rPr>
          <w:rFonts w:ascii="Arial" w:eastAsiaTheme="minorHAnsi" w:hAnsi="Arial" w:cs="Arial"/>
          <w:color w:val="000000"/>
          <w:sz w:val="24"/>
          <w:szCs w:val="24"/>
        </w:rPr>
      </w:pP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lastRenderedPageBreak/>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F57BBF" w:rsidRPr="00254C5E" w14:paraId="0410960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2CA2FEAA" w14:textId="77777777" w:rsidR="00F57BBF" w:rsidRPr="00254C5E" w:rsidRDefault="00F57BBF" w:rsidP="000E7EAC">
            <w:pPr>
              <w:spacing w:after="0" w:line="240" w:lineRule="auto"/>
              <w:jc w:val="both"/>
              <w:rPr>
                <w:rFonts w:ascii="Arial" w:eastAsiaTheme="minorHAnsi" w:hAnsi="Arial" w:cs="Arial"/>
                <w:color w:val="000000"/>
                <w:sz w:val="24"/>
                <w:szCs w:val="24"/>
              </w:rPr>
            </w:pPr>
          </w:p>
        </w:tc>
      </w:tr>
      <w:tr w:rsidR="00F57BBF" w:rsidRPr="00254C5E" w14:paraId="094BB9DC"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31364041" w14:textId="77777777" w:rsidR="00F57BBF" w:rsidRPr="00254C5E" w:rsidRDefault="00F57BBF"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F57BBF" w:rsidRPr="00254C5E" w14:paraId="17CF3F7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DD3F38" w14:textId="77777777" w:rsidR="00F57BBF" w:rsidRPr="00254C5E" w:rsidRDefault="00F57BBF" w:rsidP="000E7EAC">
            <w:pPr>
              <w:spacing w:after="0" w:line="240" w:lineRule="auto"/>
              <w:jc w:val="both"/>
              <w:rPr>
                <w:rFonts w:ascii="Arial" w:eastAsiaTheme="minorHAnsi" w:hAnsi="Arial" w:cs="Arial"/>
                <w:color w:val="000000"/>
                <w:sz w:val="24"/>
                <w:szCs w:val="24"/>
              </w:rPr>
            </w:pPr>
          </w:p>
        </w:tc>
      </w:tr>
      <w:tr w:rsidR="00F57BBF" w:rsidRPr="00254C5E" w14:paraId="32D750C6"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7D57F823" w14:textId="77777777" w:rsidR="00F57BBF" w:rsidRPr="00254C5E" w:rsidRDefault="00F57BBF"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sectPr w:rsidR="00ED4F89" w:rsidSect="00194CB9">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AD3F" w14:textId="77777777" w:rsidR="00194CB9" w:rsidRDefault="00194CB9" w:rsidP="00D85572">
      <w:pPr>
        <w:spacing w:after="0" w:line="240" w:lineRule="auto"/>
      </w:pPr>
      <w:r>
        <w:separator/>
      </w:r>
    </w:p>
  </w:endnote>
  <w:endnote w:type="continuationSeparator" w:id="0">
    <w:p w14:paraId="1594EB05" w14:textId="77777777" w:rsidR="00194CB9" w:rsidRDefault="00194CB9"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29CD" w14:textId="77777777" w:rsidR="00194CB9" w:rsidRDefault="00194CB9" w:rsidP="00D85572">
      <w:pPr>
        <w:spacing w:after="0" w:line="240" w:lineRule="auto"/>
      </w:pPr>
      <w:r>
        <w:separator/>
      </w:r>
    </w:p>
  </w:footnote>
  <w:footnote w:type="continuationSeparator" w:id="0">
    <w:p w14:paraId="2077746A" w14:textId="77777777" w:rsidR="00194CB9" w:rsidRDefault="00194CB9"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3"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FC3234"/>
    <w:multiLevelType w:val="hybridMultilevel"/>
    <w:tmpl w:val="564C2E2C"/>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82568A"/>
    <w:multiLevelType w:val="hybridMultilevel"/>
    <w:tmpl w:val="5BD09E8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230B2E"/>
    <w:multiLevelType w:val="hybridMultilevel"/>
    <w:tmpl w:val="0C4E7C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35412D5"/>
    <w:multiLevelType w:val="hybridMultilevel"/>
    <w:tmpl w:val="43707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78602C"/>
    <w:multiLevelType w:val="hybridMultilevel"/>
    <w:tmpl w:val="3F480E94"/>
    <w:lvl w:ilvl="0" w:tplc="CA522656">
      <w:start w:val="1"/>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27"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35"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4"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CDB5BFD"/>
    <w:multiLevelType w:val="multilevel"/>
    <w:tmpl w:val="516C0B1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46"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7"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8"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2"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5"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9"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0"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65"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7"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63B51E0"/>
    <w:multiLevelType w:val="hybridMultilevel"/>
    <w:tmpl w:val="AF583C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9" w15:restartNumberingAfterBreak="0">
    <w:nsid w:val="583F345B"/>
    <w:multiLevelType w:val="hybridMultilevel"/>
    <w:tmpl w:val="A36A9D0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59FF579C"/>
    <w:multiLevelType w:val="hybridMultilevel"/>
    <w:tmpl w:val="F33CF7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5"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8"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1"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83"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86"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7"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8"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7BC50BBD"/>
    <w:multiLevelType w:val="hybridMultilevel"/>
    <w:tmpl w:val="161CAF7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3"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E4A240C"/>
    <w:multiLevelType w:val="hybridMultilevel"/>
    <w:tmpl w:val="B1F45CE0"/>
    <w:lvl w:ilvl="0" w:tplc="041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31970896">
    <w:abstractNumId w:val="19"/>
  </w:num>
  <w:num w:numId="2" w16cid:durableId="762649502">
    <w:abstractNumId w:val="70"/>
  </w:num>
  <w:num w:numId="3" w16cid:durableId="15852157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85"/>
  </w:num>
  <w:num w:numId="8" w16cid:durableId="2141879304">
    <w:abstractNumId w:val="94"/>
  </w:num>
  <w:num w:numId="9" w16cid:durableId="1720864170">
    <w:abstractNumId w:val="57"/>
  </w:num>
  <w:num w:numId="10" w16cid:durableId="100077353">
    <w:abstractNumId w:val="32"/>
  </w:num>
  <w:num w:numId="11" w16cid:durableId="2094353058">
    <w:abstractNumId w:val="89"/>
  </w:num>
  <w:num w:numId="12" w16cid:durableId="541089806">
    <w:abstractNumId w:val="1"/>
  </w:num>
  <w:num w:numId="13" w16cid:durableId="1713261272">
    <w:abstractNumId w:val="76"/>
  </w:num>
  <w:num w:numId="14" w16cid:durableId="973558577">
    <w:abstractNumId w:val="51"/>
  </w:num>
  <w:num w:numId="15" w16cid:durableId="13135598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27"/>
  </w:num>
  <w:num w:numId="17" w16cid:durableId="1626889216">
    <w:abstractNumId w:val="81"/>
  </w:num>
  <w:num w:numId="18" w16cid:durableId="1406295611">
    <w:abstractNumId w:val="63"/>
  </w:num>
  <w:num w:numId="19" w16cid:durableId="1054700973">
    <w:abstractNumId w:val="37"/>
  </w:num>
  <w:num w:numId="20" w16cid:durableId="283971107">
    <w:abstractNumId w:val="36"/>
  </w:num>
  <w:num w:numId="21" w16cid:durableId="1032148595">
    <w:abstractNumId w:val="78"/>
  </w:num>
  <w:num w:numId="22" w16cid:durableId="16512465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91"/>
  </w:num>
  <w:num w:numId="24" w16cid:durableId="1230387888">
    <w:abstractNumId w:val="53"/>
  </w:num>
  <w:num w:numId="25" w16cid:durableId="1144812675">
    <w:abstractNumId w:val="16"/>
  </w:num>
  <w:num w:numId="26" w16cid:durableId="931353959">
    <w:abstractNumId w:val="50"/>
  </w:num>
  <w:num w:numId="27" w16cid:durableId="1679699894">
    <w:abstractNumId w:val="56"/>
  </w:num>
  <w:num w:numId="28" w16cid:durableId="697394371">
    <w:abstractNumId w:val="18"/>
  </w:num>
  <w:num w:numId="29" w16cid:durableId="48693489">
    <w:abstractNumId w:val="66"/>
  </w:num>
  <w:num w:numId="30" w16cid:durableId="614295368">
    <w:abstractNumId w:val="39"/>
  </w:num>
  <w:num w:numId="31" w16cid:durableId="1255167192">
    <w:abstractNumId w:val="40"/>
  </w:num>
  <w:num w:numId="32" w16cid:durableId="509611552">
    <w:abstractNumId w:val="4"/>
  </w:num>
  <w:num w:numId="33" w16cid:durableId="1828203717">
    <w:abstractNumId w:val="52"/>
  </w:num>
  <w:num w:numId="34" w16cid:durableId="1228491225">
    <w:abstractNumId w:val="28"/>
  </w:num>
  <w:num w:numId="35" w16cid:durableId="2105147681">
    <w:abstractNumId w:val="7"/>
  </w:num>
  <w:num w:numId="36" w16cid:durableId="2021621366">
    <w:abstractNumId w:val="22"/>
  </w:num>
  <w:num w:numId="37" w16cid:durableId="1229658430">
    <w:abstractNumId w:val="38"/>
  </w:num>
  <w:num w:numId="38" w16cid:durableId="1260792541">
    <w:abstractNumId w:val="8"/>
  </w:num>
  <w:num w:numId="39" w16cid:durableId="897280546">
    <w:abstractNumId w:val="79"/>
  </w:num>
  <w:num w:numId="40" w16cid:durableId="1292050373">
    <w:abstractNumId w:val="11"/>
  </w:num>
  <w:num w:numId="41" w16cid:durableId="1224834825">
    <w:abstractNumId w:val="72"/>
  </w:num>
  <w:num w:numId="42" w16cid:durableId="1815414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73"/>
  </w:num>
  <w:num w:numId="44" w16cid:durableId="1556820840">
    <w:abstractNumId w:val="65"/>
  </w:num>
  <w:num w:numId="45" w16cid:durableId="1524980311">
    <w:abstractNumId w:val="46"/>
  </w:num>
  <w:num w:numId="46" w16cid:durableId="55594353">
    <w:abstractNumId w:val="10"/>
  </w:num>
  <w:num w:numId="47" w16cid:durableId="965740356">
    <w:abstractNumId w:val="31"/>
  </w:num>
  <w:num w:numId="48" w16cid:durableId="1973974854">
    <w:abstractNumId w:val="86"/>
  </w:num>
  <w:num w:numId="49" w16cid:durableId="257446442">
    <w:abstractNumId w:val="21"/>
  </w:num>
  <w:num w:numId="50" w16cid:durableId="1343699256">
    <w:abstractNumId w:val="33"/>
  </w:num>
  <w:num w:numId="51" w16cid:durableId="1386491627">
    <w:abstractNumId w:val="23"/>
  </w:num>
  <w:num w:numId="52" w16cid:durableId="568344539">
    <w:abstractNumId w:val="87"/>
  </w:num>
  <w:num w:numId="53" w16cid:durableId="1749500864">
    <w:abstractNumId w:val="71"/>
  </w:num>
  <w:num w:numId="54" w16cid:durableId="1314025420">
    <w:abstractNumId w:val="84"/>
  </w:num>
  <w:num w:numId="55" w16cid:durableId="641232206">
    <w:abstractNumId w:val="41"/>
  </w:num>
  <w:num w:numId="56" w16cid:durableId="617687442">
    <w:abstractNumId w:val="35"/>
  </w:num>
  <w:num w:numId="57" w16cid:durableId="25445439">
    <w:abstractNumId w:val="61"/>
  </w:num>
  <w:num w:numId="58" w16cid:durableId="1754667784">
    <w:abstractNumId w:val="60"/>
  </w:num>
  <w:num w:numId="59" w16cid:durableId="1167282410">
    <w:abstractNumId w:val="29"/>
  </w:num>
  <w:num w:numId="60" w16cid:durableId="1900822737">
    <w:abstractNumId w:val="49"/>
  </w:num>
  <w:num w:numId="61" w16cid:durableId="1643344554">
    <w:abstractNumId w:val="12"/>
  </w:num>
  <w:num w:numId="62" w16cid:durableId="1084036193">
    <w:abstractNumId w:val="15"/>
  </w:num>
  <w:num w:numId="63" w16cid:durableId="2060664594">
    <w:abstractNumId w:val="77"/>
  </w:num>
  <w:num w:numId="64" w16cid:durableId="1348673893">
    <w:abstractNumId w:val="74"/>
  </w:num>
  <w:num w:numId="65" w16cid:durableId="1342127736">
    <w:abstractNumId w:val="67"/>
  </w:num>
  <w:num w:numId="66" w16cid:durableId="881287190">
    <w:abstractNumId w:val="14"/>
  </w:num>
  <w:num w:numId="67" w16cid:durableId="117920352">
    <w:abstractNumId w:val="88"/>
  </w:num>
  <w:num w:numId="68" w16cid:durableId="107942112">
    <w:abstractNumId w:val="48"/>
  </w:num>
  <w:num w:numId="69" w16cid:durableId="293101536">
    <w:abstractNumId w:val="55"/>
  </w:num>
  <w:num w:numId="70" w16cid:durableId="1539510752">
    <w:abstractNumId w:val="3"/>
  </w:num>
  <w:num w:numId="71" w16cid:durableId="2112972681">
    <w:abstractNumId w:val="44"/>
  </w:num>
  <w:num w:numId="72" w16cid:durableId="947587826">
    <w:abstractNumId w:val="90"/>
  </w:num>
  <w:num w:numId="73" w16cid:durableId="1590108">
    <w:abstractNumId w:val="75"/>
  </w:num>
  <w:num w:numId="74" w16cid:durableId="1276595865">
    <w:abstractNumId w:val="62"/>
  </w:num>
  <w:num w:numId="75" w16cid:durableId="1672293876">
    <w:abstractNumId w:val="30"/>
  </w:num>
  <w:num w:numId="76" w16cid:durableId="1599169035">
    <w:abstractNumId w:val="5"/>
  </w:num>
  <w:num w:numId="77" w16cid:durableId="1998338272">
    <w:abstractNumId w:val="42"/>
  </w:num>
  <w:num w:numId="78" w16cid:durableId="1734699567">
    <w:abstractNumId w:val="25"/>
  </w:num>
  <w:num w:numId="79" w16cid:durableId="1609853381">
    <w:abstractNumId w:val="6"/>
  </w:num>
  <w:num w:numId="80" w16cid:durableId="1473063608">
    <w:abstractNumId w:val="20"/>
  </w:num>
  <w:num w:numId="81" w16cid:durableId="976715266">
    <w:abstractNumId w:val="34"/>
  </w:num>
  <w:num w:numId="82" w16cid:durableId="1419985212">
    <w:abstractNumId w:val="43"/>
  </w:num>
  <w:num w:numId="83" w16cid:durableId="1213693783">
    <w:abstractNumId w:val="83"/>
  </w:num>
  <w:num w:numId="84" w16cid:durableId="521017785">
    <w:abstractNumId w:val="92"/>
  </w:num>
  <w:num w:numId="85" w16cid:durableId="1375692351">
    <w:abstractNumId w:val="68"/>
  </w:num>
  <w:num w:numId="86" w16cid:durableId="1510220196">
    <w:abstractNumId w:val="69"/>
  </w:num>
  <w:num w:numId="87" w16cid:durableId="396713258">
    <w:abstractNumId w:val="95"/>
  </w:num>
  <w:num w:numId="88" w16cid:durableId="441153176">
    <w:abstractNumId w:val="93"/>
  </w:num>
  <w:num w:numId="89" w16cid:durableId="2137719846">
    <w:abstractNumId w:val="58"/>
  </w:num>
  <w:num w:numId="90" w16cid:durableId="1655066914">
    <w:abstractNumId w:val="59"/>
  </w:num>
  <w:num w:numId="91" w16cid:durableId="1917132632">
    <w:abstractNumId w:val="17"/>
  </w:num>
  <w:num w:numId="92" w16cid:durableId="568078110">
    <w:abstractNumId w:val="47"/>
  </w:num>
  <w:num w:numId="93" w16cid:durableId="1466924459">
    <w:abstractNumId w:val="82"/>
  </w:num>
  <w:num w:numId="94" w16cid:durableId="2099860792">
    <w:abstractNumId w:val="2"/>
  </w:num>
  <w:num w:numId="95" w16cid:durableId="1260604499">
    <w:abstractNumId w:val="54"/>
  </w:num>
  <w:num w:numId="96" w16cid:durableId="664550501">
    <w:abstractNumId w:val="26"/>
  </w:num>
  <w:num w:numId="97" w16cid:durableId="1365981536">
    <w:abstractNumId w:val="64"/>
  </w:num>
  <w:num w:numId="98" w16cid:durableId="1087536968">
    <w:abstractNumId w:val="45"/>
  </w:num>
  <w:num w:numId="99" w16cid:durableId="1838418060">
    <w:abstractNumId w:val="13"/>
  </w:num>
  <w:num w:numId="100" w16cid:durableId="1676152166">
    <w:abstractNumId w:val="24"/>
  </w:num>
  <w:num w:numId="101" w16cid:durableId="9871282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07F7C"/>
    <w:rsid w:val="00013921"/>
    <w:rsid w:val="00016098"/>
    <w:rsid w:val="00016A05"/>
    <w:rsid w:val="0003064D"/>
    <w:rsid w:val="0003256F"/>
    <w:rsid w:val="00033950"/>
    <w:rsid w:val="00035F44"/>
    <w:rsid w:val="00041D86"/>
    <w:rsid w:val="000444CD"/>
    <w:rsid w:val="000445FB"/>
    <w:rsid w:val="00050F61"/>
    <w:rsid w:val="00055C00"/>
    <w:rsid w:val="00057911"/>
    <w:rsid w:val="00057AC2"/>
    <w:rsid w:val="00077F47"/>
    <w:rsid w:val="000830BD"/>
    <w:rsid w:val="000854EE"/>
    <w:rsid w:val="000952C7"/>
    <w:rsid w:val="000974A3"/>
    <w:rsid w:val="000A4D0F"/>
    <w:rsid w:val="000B1440"/>
    <w:rsid w:val="000B58C3"/>
    <w:rsid w:val="000C6285"/>
    <w:rsid w:val="000D12F6"/>
    <w:rsid w:val="000D2386"/>
    <w:rsid w:val="000D4D88"/>
    <w:rsid w:val="000E5BE0"/>
    <w:rsid w:val="00107A80"/>
    <w:rsid w:val="0012039D"/>
    <w:rsid w:val="00126092"/>
    <w:rsid w:val="0013325C"/>
    <w:rsid w:val="001360D8"/>
    <w:rsid w:val="00140A24"/>
    <w:rsid w:val="00142C1C"/>
    <w:rsid w:val="00145DD0"/>
    <w:rsid w:val="00151524"/>
    <w:rsid w:val="00175A11"/>
    <w:rsid w:val="00186149"/>
    <w:rsid w:val="00194CB9"/>
    <w:rsid w:val="001A28D0"/>
    <w:rsid w:val="001B12DD"/>
    <w:rsid w:val="001B5CCB"/>
    <w:rsid w:val="001B60A7"/>
    <w:rsid w:val="001D780B"/>
    <w:rsid w:val="001D7A3C"/>
    <w:rsid w:val="001F0EF5"/>
    <w:rsid w:val="00212877"/>
    <w:rsid w:val="00213EB2"/>
    <w:rsid w:val="0022376C"/>
    <w:rsid w:val="00231D8F"/>
    <w:rsid w:val="00232F9A"/>
    <w:rsid w:val="0023441F"/>
    <w:rsid w:val="00235EC9"/>
    <w:rsid w:val="002365A9"/>
    <w:rsid w:val="00250BB3"/>
    <w:rsid w:val="00252EA8"/>
    <w:rsid w:val="00266776"/>
    <w:rsid w:val="00271581"/>
    <w:rsid w:val="00276284"/>
    <w:rsid w:val="00283B5C"/>
    <w:rsid w:val="00297DCC"/>
    <w:rsid w:val="002A40E3"/>
    <w:rsid w:val="002B14CE"/>
    <w:rsid w:val="002C194C"/>
    <w:rsid w:val="002C78AD"/>
    <w:rsid w:val="002D074A"/>
    <w:rsid w:val="002D6240"/>
    <w:rsid w:val="002D745B"/>
    <w:rsid w:val="002F3912"/>
    <w:rsid w:val="002F7E55"/>
    <w:rsid w:val="00316202"/>
    <w:rsid w:val="00324224"/>
    <w:rsid w:val="00336862"/>
    <w:rsid w:val="003409EB"/>
    <w:rsid w:val="00341B6B"/>
    <w:rsid w:val="00354C75"/>
    <w:rsid w:val="00356E6D"/>
    <w:rsid w:val="00362A83"/>
    <w:rsid w:val="0038310C"/>
    <w:rsid w:val="00393523"/>
    <w:rsid w:val="00395BD8"/>
    <w:rsid w:val="00396159"/>
    <w:rsid w:val="003B222A"/>
    <w:rsid w:val="003C705C"/>
    <w:rsid w:val="003D2233"/>
    <w:rsid w:val="003D3BEA"/>
    <w:rsid w:val="003F36ED"/>
    <w:rsid w:val="00404255"/>
    <w:rsid w:val="00423786"/>
    <w:rsid w:val="0042789C"/>
    <w:rsid w:val="004344DB"/>
    <w:rsid w:val="00437B6D"/>
    <w:rsid w:val="00440ADD"/>
    <w:rsid w:val="004521E8"/>
    <w:rsid w:val="004728A6"/>
    <w:rsid w:val="0048684D"/>
    <w:rsid w:val="004949DD"/>
    <w:rsid w:val="004B6A73"/>
    <w:rsid w:val="004D19C8"/>
    <w:rsid w:val="004E4346"/>
    <w:rsid w:val="004E55D6"/>
    <w:rsid w:val="004F147F"/>
    <w:rsid w:val="004F3DDA"/>
    <w:rsid w:val="004F5423"/>
    <w:rsid w:val="00506725"/>
    <w:rsid w:val="0051615A"/>
    <w:rsid w:val="005249F4"/>
    <w:rsid w:val="00550430"/>
    <w:rsid w:val="00560AB6"/>
    <w:rsid w:val="00567D48"/>
    <w:rsid w:val="00574B98"/>
    <w:rsid w:val="005768D2"/>
    <w:rsid w:val="00590120"/>
    <w:rsid w:val="005A03E4"/>
    <w:rsid w:val="005B1DA6"/>
    <w:rsid w:val="005B1E71"/>
    <w:rsid w:val="005B250B"/>
    <w:rsid w:val="005B58FF"/>
    <w:rsid w:val="005D6937"/>
    <w:rsid w:val="005D76FA"/>
    <w:rsid w:val="005E02E8"/>
    <w:rsid w:val="005F50E7"/>
    <w:rsid w:val="00605A14"/>
    <w:rsid w:val="00606EE0"/>
    <w:rsid w:val="00612C35"/>
    <w:rsid w:val="00614EDF"/>
    <w:rsid w:val="006237E9"/>
    <w:rsid w:val="00636750"/>
    <w:rsid w:val="0063723D"/>
    <w:rsid w:val="00643D5E"/>
    <w:rsid w:val="00645E03"/>
    <w:rsid w:val="00647646"/>
    <w:rsid w:val="006501FD"/>
    <w:rsid w:val="00653758"/>
    <w:rsid w:val="00653FFE"/>
    <w:rsid w:val="006645B7"/>
    <w:rsid w:val="00667469"/>
    <w:rsid w:val="0067306E"/>
    <w:rsid w:val="00684527"/>
    <w:rsid w:val="00696142"/>
    <w:rsid w:val="00697F00"/>
    <w:rsid w:val="006A07F9"/>
    <w:rsid w:val="006A268D"/>
    <w:rsid w:val="006A6EA6"/>
    <w:rsid w:val="006A79CC"/>
    <w:rsid w:val="006B07F2"/>
    <w:rsid w:val="006B61F3"/>
    <w:rsid w:val="006D1BE2"/>
    <w:rsid w:val="006D3990"/>
    <w:rsid w:val="006E58D0"/>
    <w:rsid w:val="006F488F"/>
    <w:rsid w:val="006F4911"/>
    <w:rsid w:val="00703916"/>
    <w:rsid w:val="00705B8B"/>
    <w:rsid w:val="007246A0"/>
    <w:rsid w:val="00736E80"/>
    <w:rsid w:val="007502ED"/>
    <w:rsid w:val="00751D6A"/>
    <w:rsid w:val="007541DB"/>
    <w:rsid w:val="00755662"/>
    <w:rsid w:val="007642F6"/>
    <w:rsid w:val="00770AD3"/>
    <w:rsid w:val="00773268"/>
    <w:rsid w:val="00773939"/>
    <w:rsid w:val="007C5570"/>
    <w:rsid w:val="007C6532"/>
    <w:rsid w:val="007D6081"/>
    <w:rsid w:val="007E0BB6"/>
    <w:rsid w:val="007E768B"/>
    <w:rsid w:val="007F75A6"/>
    <w:rsid w:val="007F7B52"/>
    <w:rsid w:val="008002EA"/>
    <w:rsid w:val="00800EE1"/>
    <w:rsid w:val="0081068E"/>
    <w:rsid w:val="00810C89"/>
    <w:rsid w:val="00824586"/>
    <w:rsid w:val="008246CF"/>
    <w:rsid w:val="00827717"/>
    <w:rsid w:val="0084599E"/>
    <w:rsid w:val="00847256"/>
    <w:rsid w:val="00866152"/>
    <w:rsid w:val="00874BE4"/>
    <w:rsid w:val="00877CDF"/>
    <w:rsid w:val="008806CF"/>
    <w:rsid w:val="0088518E"/>
    <w:rsid w:val="00885E88"/>
    <w:rsid w:val="008A389F"/>
    <w:rsid w:val="008B33F6"/>
    <w:rsid w:val="008C0200"/>
    <w:rsid w:val="008C4F35"/>
    <w:rsid w:val="008C5AE5"/>
    <w:rsid w:val="008D00FD"/>
    <w:rsid w:val="008F27C6"/>
    <w:rsid w:val="0092305D"/>
    <w:rsid w:val="00945569"/>
    <w:rsid w:val="009506BC"/>
    <w:rsid w:val="00950A61"/>
    <w:rsid w:val="00953A79"/>
    <w:rsid w:val="0095693E"/>
    <w:rsid w:val="009616C8"/>
    <w:rsid w:val="00966AE4"/>
    <w:rsid w:val="0097320A"/>
    <w:rsid w:val="00973AC5"/>
    <w:rsid w:val="0097447D"/>
    <w:rsid w:val="00974676"/>
    <w:rsid w:val="00975FEA"/>
    <w:rsid w:val="009868EE"/>
    <w:rsid w:val="00986D7B"/>
    <w:rsid w:val="00987562"/>
    <w:rsid w:val="00997BA5"/>
    <w:rsid w:val="009A329A"/>
    <w:rsid w:val="009B062E"/>
    <w:rsid w:val="009B4C36"/>
    <w:rsid w:val="009C7D6C"/>
    <w:rsid w:val="009D0FDD"/>
    <w:rsid w:val="009D49DB"/>
    <w:rsid w:val="009D543E"/>
    <w:rsid w:val="009D5E61"/>
    <w:rsid w:val="009E70EB"/>
    <w:rsid w:val="009F5900"/>
    <w:rsid w:val="00A01CAA"/>
    <w:rsid w:val="00A02C10"/>
    <w:rsid w:val="00A17E9D"/>
    <w:rsid w:val="00A32B1D"/>
    <w:rsid w:val="00A368A1"/>
    <w:rsid w:val="00A42208"/>
    <w:rsid w:val="00A45C0C"/>
    <w:rsid w:val="00A61695"/>
    <w:rsid w:val="00A65A84"/>
    <w:rsid w:val="00A72A75"/>
    <w:rsid w:val="00A75FBC"/>
    <w:rsid w:val="00A77CFD"/>
    <w:rsid w:val="00A9257D"/>
    <w:rsid w:val="00AA40D9"/>
    <w:rsid w:val="00AA6723"/>
    <w:rsid w:val="00AB3A86"/>
    <w:rsid w:val="00AB4197"/>
    <w:rsid w:val="00AB6A00"/>
    <w:rsid w:val="00AC6C60"/>
    <w:rsid w:val="00AE05FA"/>
    <w:rsid w:val="00AE0898"/>
    <w:rsid w:val="00AE08AA"/>
    <w:rsid w:val="00AE51EE"/>
    <w:rsid w:val="00AF694D"/>
    <w:rsid w:val="00B25C93"/>
    <w:rsid w:val="00B42541"/>
    <w:rsid w:val="00B43D37"/>
    <w:rsid w:val="00B46001"/>
    <w:rsid w:val="00B50742"/>
    <w:rsid w:val="00B562E7"/>
    <w:rsid w:val="00B66F72"/>
    <w:rsid w:val="00B768D3"/>
    <w:rsid w:val="00B7786D"/>
    <w:rsid w:val="00B93F8E"/>
    <w:rsid w:val="00B9437F"/>
    <w:rsid w:val="00BA6642"/>
    <w:rsid w:val="00BA6D5B"/>
    <w:rsid w:val="00BB7021"/>
    <w:rsid w:val="00C03C60"/>
    <w:rsid w:val="00C32261"/>
    <w:rsid w:val="00C523EC"/>
    <w:rsid w:val="00C6773F"/>
    <w:rsid w:val="00C740F2"/>
    <w:rsid w:val="00C90708"/>
    <w:rsid w:val="00C94077"/>
    <w:rsid w:val="00C97E4E"/>
    <w:rsid w:val="00CA6CAD"/>
    <w:rsid w:val="00CA7584"/>
    <w:rsid w:val="00CB72DD"/>
    <w:rsid w:val="00CC3DB5"/>
    <w:rsid w:val="00CC7CD3"/>
    <w:rsid w:val="00CC7E62"/>
    <w:rsid w:val="00CF5236"/>
    <w:rsid w:val="00D14B23"/>
    <w:rsid w:val="00D3498B"/>
    <w:rsid w:val="00D34BEF"/>
    <w:rsid w:val="00D429B1"/>
    <w:rsid w:val="00D4353B"/>
    <w:rsid w:val="00D53A5C"/>
    <w:rsid w:val="00D54FF0"/>
    <w:rsid w:val="00D57BCB"/>
    <w:rsid w:val="00D63570"/>
    <w:rsid w:val="00D64254"/>
    <w:rsid w:val="00D65207"/>
    <w:rsid w:val="00D65FAE"/>
    <w:rsid w:val="00D76E61"/>
    <w:rsid w:val="00D85572"/>
    <w:rsid w:val="00D902E6"/>
    <w:rsid w:val="00DA2699"/>
    <w:rsid w:val="00DA2E1D"/>
    <w:rsid w:val="00DC5EA0"/>
    <w:rsid w:val="00DD20B7"/>
    <w:rsid w:val="00DE4021"/>
    <w:rsid w:val="00DF09C6"/>
    <w:rsid w:val="00DF2B26"/>
    <w:rsid w:val="00E02652"/>
    <w:rsid w:val="00E14E75"/>
    <w:rsid w:val="00E2349B"/>
    <w:rsid w:val="00E25A7F"/>
    <w:rsid w:val="00E3644C"/>
    <w:rsid w:val="00E47C47"/>
    <w:rsid w:val="00E47FF7"/>
    <w:rsid w:val="00E532D3"/>
    <w:rsid w:val="00E60F51"/>
    <w:rsid w:val="00E85749"/>
    <w:rsid w:val="00EA63AF"/>
    <w:rsid w:val="00EA779C"/>
    <w:rsid w:val="00EB13C6"/>
    <w:rsid w:val="00EB1649"/>
    <w:rsid w:val="00EB2DC7"/>
    <w:rsid w:val="00EC21D6"/>
    <w:rsid w:val="00EC518D"/>
    <w:rsid w:val="00EC70E1"/>
    <w:rsid w:val="00EC7F0F"/>
    <w:rsid w:val="00ED1E6C"/>
    <w:rsid w:val="00ED4F89"/>
    <w:rsid w:val="00EE7AEB"/>
    <w:rsid w:val="00EF5CA0"/>
    <w:rsid w:val="00F10E8A"/>
    <w:rsid w:val="00F1571C"/>
    <w:rsid w:val="00F17E59"/>
    <w:rsid w:val="00F427AB"/>
    <w:rsid w:val="00F57AF6"/>
    <w:rsid w:val="00F57BBF"/>
    <w:rsid w:val="00F66D26"/>
    <w:rsid w:val="00F72C47"/>
    <w:rsid w:val="00F752FB"/>
    <w:rsid w:val="00F81311"/>
    <w:rsid w:val="00F92C17"/>
    <w:rsid w:val="00FA01DA"/>
    <w:rsid w:val="00FA2D98"/>
    <w:rsid w:val="00FA349A"/>
    <w:rsid w:val="00FA5D31"/>
    <w:rsid w:val="00FB3ABD"/>
    <w:rsid w:val="00FB5963"/>
    <w:rsid w:val="00FC1AAF"/>
    <w:rsid w:val="00FD35B7"/>
    <w:rsid w:val="00FD5962"/>
    <w:rsid w:val="00FD636C"/>
    <w:rsid w:val="00FE7178"/>
    <w:rsid w:val="00FF36FF"/>
    <w:rsid w:val="00FF5245"/>
    <w:rsid w:val="00FF7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F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 w:type="table" w:customStyle="1" w:styleId="Tabelacomgrade11">
    <w:name w:val="Tabela com grade11"/>
    <w:basedOn w:val="Tabelanormal"/>
    <w:next w:val="Tabelacomgrade"/>
    <w:uiPriority w:val="39"/>
    <w:rsid w:val="0084599E"/>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BB7021"/>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EA779C"/>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br/compras/pt-br" TargetMode="External"/><Relationship Id="rId12" Type="http://schemas.openxmlformats.org/officeDocument/2006/relationships/hyperlink" Target="https://www.portaltransparencia.gov.br/sancoes/cnep"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cmextrema-mg.portaltp.com.br/consultas/documentos.aspx?id=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licitacoes/"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91</Pages>
  <Words>26668</Words>
  <Characters>144013</Characters>
  <Application>Microsoft Office Word</Application>
  <DocSecurity>0</DocSecurity>
  <Lines>1200</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34</cp:revision>
  <cp:lastPrinted>2024-03-15T13:32:00Z</cp:lastPrinted>
  <dcterms:created xsi:type="dcterms:W3CDTF">2024-03-15T13:33:00Z</dcterms:created>
  <dcterms:modified xsi:type="dcterms:W3CDTF">2024-03-26T14:30:00Z</dcterms:modified>
</cp:coreProperties>
</file>