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505807F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2D198C">
        <w:rPr>
          <w:rFonts w:ascii="Arial" w:hAnsi="Arial" w:cs="Arial"/>
          <w:b/>
          <w:bCs/>
          <w:color w:val="000000"/>
        </w:rPr>
        <w:t>90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10EE2D6B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E282E">
        <w:rPr>
          <w:rFonts w:ascii="Arial" w:hAnsi="Arial" w:cs="Arial"/>
          <w:b/>
          <w:bCs/>
          <w:color w:val="000000"/>
        </w:rPr>
        <w:t>4</w:t>
      </w:r>
      <w:r w:rsidR="002D198C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3896F39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2D198C">
        <w:rPr>
          <w:rFonts w:ascii="Arial" w:hAnsi="Arial" w:cs="Arial"/>
          <w:color w:val="000000"/>
          <w:sz w:val="24"/>
          <w:szCs w:val="24"/>
        </w:rPr>
        <w:t>c</w:t>
      </w:r>
      <w:r w:rsidR="002D198C" w:rsidRPr="002D198C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“532° CURSO SOBRE IMPROBIDADE ADMINISTRATIVA: ANÁLISE JURÍDICA DA NOVA LEI E SEUS POTENCIAIS REFLEXOS NA ADMINISTRAÇÃO PÚBLICA”, promovido pela empresa Genesis Capacitação em Gestão Pública Ltda., de 12 a 15 de setembro de 2023, na cidade de Brasília, DF. Participantes: Leandro Aparecido da Luz e Telma Aparecida Maciel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2D198C">
        <w:rPr>
          <w:rFonts w:ascii="Arial" w:hAnsi="Arial" w:cs="Arial"/>
          <w:color w:val="000000"/>
          <w:sz w:val="24"/>
          <w:szCs w:val="24"/>
        </w:rPr>
        <w:t>9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</w:t>
      </w:r>
      <w:r w:rsidR="002D198C">
        <w:rPr>
          <w:rFonts w:ascii="Arial" w:hAnsi="Arial" w:cs="Arial"/>
          <w:color w:val="000000"/>
          <w:sz w:val="24"/>
          <w:szCs w:val="24"/>
        </w:rPr>
        <w:t>noventa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12FCFC02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9C16A0">
        <w:rPr>
          <w:rFonts w:ascii="Arial" w:hAnsi="Arial" w:cs="Arial"/>
          <w:color w:val="000000"/>
          <w:sz w:val="24"/>
          <w:szCs w:val="24"/>
        </w:rPr>
        <w:t>30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E282E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3F09" w14:textId="77777777" w:rsidR="00253F0F" w:rsidRDefault="00253F0F" w:rsidP="006D1CEB">
      <w:pPr>
        <w:spacing w:after="0" w:line="240" w:lineRule="auto"/>
      </w:pPr>
      <w:r>
        <w:separator/>
      </w:r>
    </w:p>
  </w:endnote>
  <w:endnote w:type="continuationSeparator" w:id="0">
    <w:p w14:paraId="51030A02" w14:textId="77777777" w:rsidR="00253F0F" w:rsidRDefault="00253F0F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DDB1" w14:textId="77777777" w:rsidR="00253F0F" w:rsidRDefault="00253F0F" w:rsidP="006D1CEB">
      <w:pPr>
        <w:spacing w:after="0" w:line="240" w:lineRule="auto"/>
      </w:pPr>
      <w:r>
        <w:separator/>
      </w:r>
    </w:p>
  </w:footnote>
  <w:footnote w:type="continuationSeparator" w:id="0">
    <w:p w14:paraId="030BAB76" w14:textId="77777777" w:rsidR="00253F0F" w:rsidRDefault="00253F0F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3F0F"/>
    <w:rsid w:val="00254B4C"/>
    <w:rsid w:val="00286DDD"/>
    <w:rsid w:val="00295B93"/>
    <w:rsid w:val="002C20A3"/>
    <w:rsid w:val="002C2F2A"/>
    <w:rsid w:val="002D079F"/>
    <w:rsid w:val="002D198C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E282E"/>
    <w:rsid w:val="008F1CE3"/>
    <w:rsid w:val="00911AB4"/>
    <w:rsid w:val="0099047F"/>
    <w:rsid w:val="009B0DE3"/>
    <w:rsid w:val="009C16A0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E304B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147</cp:revision>
  <cp:lastPrinted>2023-08-28T13:45:00Z</cp:lastPrinted>
  <dcterms:created xsi:type="dcterms:W3CDTF">2018-05-07T11:32:00Z</dcterms:created>
  <dcterms:modified xsi:type="dcterms:W3CDTF">2023-08-28T13:45:00Z</dcterms:modified>
</cp:coreProperties>
</file>