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8022A9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41714">
        <w:rPr>
          <w:rFonts w:ascii="Arial" w:hAnsi="Arial" w:cs="Arial"/>
          <w:b/>
          <w:bCs/>
          <w:color w:val="000000"/>
        </w:rPr>
        <w:t>1</w:t>
      </w:r>
      <w:r w:rsidR="001E2064">
        <w:rPr>
          <w:rFonts w:ascii="Arial" w:hAnsi="Arial" w:cs="Arial"/>
          <w:b/>
          <w:bCs/>
          <w:color w:val="000000"/>
        </w:rPr>
        <w:t>20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BC676E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41714">
        <w:rPr>
          <w:rFonts w:ascii="Arial" w:hAnsi="Arial" w:cs="Arial"/>
          <w:b/>
          <w:bCs/>
          <w:color w:val="000000"/>
        </w:rPr>
        <w:t>5</w:t>
      </w:r>
      <w:r w:rsidR="001E2064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96B738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</w:t>
      </w:r>
      <w:r w:rsidR="001E2064">
        <w:rPr>
          <w:rFonts w:ascii="Arial" w:hAnsi="Arial" w:cs="Arial"/>
          <w:color w:val="000000"/>
          <w:sz w:val="24"/>
          <w:szCs w:val="24"/>
        </w:rPr>
        <w:t xml:space="preserve"> c</w:t>
      </w:r>
      <w:r w:rsidR="001E2064" w:rsidRPr="00CA27E3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0" w:name="_Hlk116026917"/>
      <w:r w:rsidR="001649F7">
        <w:rPr>
          <w:rFonts w:ascii="Arial" w:hAnsi="Arial" w:cs="Arial"/>
          <w:color w:val="000000"/>
          <w:sz w:val="24"/>
          <w:szCs w:val="24"/>
        </w:rPr>
        <w:t>t</w:t>
      </w:r>
      <w:r w:rsidR="001E2064" w:rsidRPr="000C2B92">
        <w:rPr>
          <w:rFonts w:ascii="Arial" w:hAnsi="Arial" w:cs="Arial"/>
          <w:color w:val="000000"/>
          <w:sz w:val="24"/>
          <w:szCs w:val="24"/>
        </w:rPr>
        <w:t xml:space="preserve">rês inscrições específicas para participação no treinamento “As Redes Sociais e a Comunicação para as Câmaras”, promovido pela empresa Fabiana </w:t>
      </w:r>
      <w:proofErr w:type="spellStart"/>
      <w:r w:rsidR="001E2064" w:rsidRPr="000C2B92">
        <w:rPr>
          <w:rFonts w:ascii="Arial" w:hAnsi="Arial" w:cs="Arial"/>
          <w:color w:val="000000"/>
          <w:sz w:val="24"/>
          <w:szCs w:val="24"/>
        </w:rPr>
        <w:t>Luisa</w:t>
      </w:r>
      <w:proofErr w:type="spellEnd"/>
      <w:r w:rsidR="001E2064" w:rsidRPr="000C2B92">
        <w:rPr>
          <w:rFonts w:ascii="Arial" w:hAnsi="Arial" w:cs="Arial"/>
          <w:color w:val="000000"/>
          <w:sz w:val="24"/>
          <w:szCs w:val="24"/>
        </w:rPr>
        <w:t xml:space="preserve"> Muniz da Silveira 97939196634 – Amplo Capacitação, </w:t>
      </w:r>
      <w:bookmarkStart w:id="1" w:name="_Hlk116026141"/>
      <w:r w:rsidR="001E2064" w:rsidRPr="000C2B92">
        <w:rPr>
          <w:rFonts w:ascii="Arial" w:hAnsi="Arial" w:cs="Arial"/>
          <w:color w:val="000000"/>
          <w:sz w:val="24"/>
          <w:szCs w:val="24"/>
        </w:rPr>
        <w:t>de 11 a 14 de outubro de 2022, na cidade de Belo Horizonte, MG</w:t>
      </w:r>
      <w:bookmarkEnd w:id="1"/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E2064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r w:rsidR="001E2064" w:rsidRPr="001E2064">
        <w:rPr>
          <w:rFonts w:ascii="Arial" w:hAnsi="Arial" w:cs="Arial"/>
          <w:color w:val="000000"/>
          <w:sz w:val="24"/>
          <w:szCs w:val="24"/>
        </w:rPr>
        <w:t>Beatriz Oliveira de Sousa</w:t>
      </w:r>
      <w:r w:rsidR="001E2064">
        <w:rPr>
          <w:rFonts w:ascii="Arial" w:hAnsi="Arial" w:cs="Arial"/>
          <w:color w:val="000000"/>
          <w:sz w:val="24"/>
          <w:szCs w:val="24"/>
        </w:rPr>
        <w:t xml:space="preserve">, </w:t>
      </w:r>
      <w:r w:rsidR="001E2064" w:rsidRPr="001E2064">
        <w:rPr>
          <w:rFonts w:ascii="Arial" w:hAnsi="Arial" w:cs="Arial"/>
          <w:color w:val="000000"/>
          <w:sz w:val="24"/>
          <w:szCs w:val="24"/>
        </w:rPr>
        <w:t>Silvia Aparecida Rodrigues da Silva</w:t>
      </w:r>
      <w:r w:rsidR="001E2064">
        <w:rPr>
          <w:rFonts w:ascii="Arial" w:hAnsi="Arial" w:cs="Arial"/>
          <w:color w:val="000000"/>
          <w:sz w:val="24"/>
          <w:szCs w:val="24"/>
        </w:rPr>
        <w:t xml:space="preserve">, e </w:t>
      </w:r>
      <w:r w:rsidR="001E2064" w:rsidRPr="001E2064">
        <w:rPr>
          <w:rFonts w:ascii="Arial" w:hAnsi="Arial" w:cs="Arial"/>
          <w:color w:val="000000"/>
          <w:sz w:val="24"/>
          <w:szCs w:val="24"/>
        </w:rPr>
        <w:t>Rivadario de Anunciação Junior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41714">
        <w:rPr>
          <w:rFonts w:ascii="Arial" w:hAnsi="Arial" w:cs="Arial"/>
          <w:color w:val="000000"/>
          <w:sz w:val="24"/>
          <w:szCs w:val="24"/>
        </w:rPr>
        <w:t xml:space="preserve">R$ </w:t>
      </w:r>
      <w:r w:rsidR="001E2064">
        <w:rPr>
          <w:rFonts w:ascii="Arial" w:hAnsi="Arial" w:cs="Arial"/>
          <w:color w:val="000000"/>
          <w:sz w:val="24"/>
          <w:szCs w:val="24"/>
        </w:rPr>
        <w:t>650</w:t>
      </w:r>
      <w:r w:rsidR="00641714">
        <w:rPr>
          <w:rFonts w:ascii="Arial" w:hAnsi="Arial" w:cs="Arial"/>
          <w:color w:val="000000"/>
          <w:sz w:val="24"/>
          <w:szCs w:val="24"/>
        </w:rPr>
        <w:t>,00</w:t>
      </w:r>
      <w:r w:rsidR="00641714">
        <w:rPr>
          <w:rFonts w:ascii="Arial" w:hAnsi="Arial" w:cs="Arial"/>
          <w:sz w:val="24"/>
          <w:szCs w:val="24"/>
        </w:rPr>
        <w:t xml:space="preserve"> (</w:t>
      </w:r>
      <w:r w:rsidR="001E2064">
        <w:rPr>
          <w:rFonts w:ascii="Arial" w:hAnsi="Arial" w:cs="Arial"/>
          <w:sz w:val="24"/>
          <w:szCs w:val="24"/>
        </w:rPr>
        <w:t>seiscentos e cinquenta</w:t>
      </w:r>
      <w:r w:rsidR="00641714">
        <w:rPr>
          <w:rFonts w:ascii="Arial" w:hAnsi="Arial" w:cs="Arial"/>
          <w:sz w:val="24"/>
          <w:szCs w:val="24"/>
        </w:rPr>
        <w:t xml:space="preserve"> reais)</w:t>
      </w:r>
      <w:bookmarkEnd w:id="0"/>
      <w:r w:rsidR="001649F7">
        <w:rPr>
          <w:rFonts w:ascii="Arial" w:hAnsi="Arial" w:cs="Arial"/>
          <w:sz w:val="24"/>
          <w:szCs w:val="24"/>
        </w:rPr>
        <w:t>,</w:t>
      </w:r>
      <w:r w:rsidR="00641714">
        <w:rPr>
          <w:rFonts w:ascii="Arial" w:hAnsi="Arial" w:cs="Arial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B8D68EE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1E2064">
        <w:rPr>
          <w:rFonts w:ascii="Arial" w:hAnsi="Arial" w:cs="Arial"/>
          <w:color w:val="000000"/>
          <w:sz w:val="24"/>
          <w:szCs w:val="24"/>
        </w:rPr>
        <w:t>07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E2064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2786" w14:textId="77777777" w:rsidR="0047125F" w:rsidRDefault="0047125F" w:rsidP="006D1CEB">
      <w:pPr>
        <w:spacing w:after="0" w:line="240" w:lineRule="auto"/>
      </w:pPr>
      <w:r>
        <w:separator/>
      </w:r>
    </w:p>
  </w:endnote>
  <w:endnote w:type="continuationSeparator" w:id="0">
    <w:p w14:paraId="36924B29" w14:textId="77777777" w:rsidR="0047125F" w:rsidRDefault="0047125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F29F" w14:textId="77777777" w:rsidR="0047125F" w:rsidRDefault="0047125F" w:rsidP="006D1CEB">
      <w:pPr>
        <w:spacing w:after="0" w:line="240" w:lineRule="auto"/>
      </w:pPr>
      <w:r>
        <w:separator/>
      </w:r>
    </w:p>
  </w:footnote>
  <w:footnote w:type="continuationSeparator" w:id="0">
    <w:p w14:paraId="756D38AF" w14:textId="77777777" w:rsidR="0047125F" w:rsidRDefault="0047125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04187">
    <w:abstractNumId w:val="2"/>
  </w:num>
  <w:num w:numId="2" w16cid:durableId="1974285590">
    <w:abstractNumId w:val="6"/>
  </w:num>
  <w:num w:numId="3" w16cid:durableId="1428113937">
    <w:abstractNumId w:val="4"/>
  </w:num>
  <w:num w:numId="4" w16cid:durableId="2129005494">
    <w:abstractNumId w:val="10"/>
  </w:num>
  <w:num w:numId="5" w16cid:durableId="1325815092">
    <w:abstractNumId w:val="9"/>
  </w:num>
  <w:num w:numId="6" w16cid:durableId="1807429623">
    <w:abstractNumId w:val="8"/>
  </w:num>
  <w:num w:numId="7" w16cid:durableId="295139728">
    <w:abstractNumId w:val="0"/>
  </w:num>
  <w:num w:numId="8" w16cid:durableId="116031326">
    <w:abstractNumId w:val="7"/>
  </w:num>
  <w:num w:numId="9" w16cid:durableId="82654754">
    <w:abstractNumId w:val="5"/>
  </w:num>
  <w:num w:numId="10" w16cid:durableId="1791514530">
    <w:abstractNumId w:val="1"/>
  </w:num>
  <w:num w:numId="11" w16cid:durableId="13010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649F7"/>
    <w:rsid w:val="001B2435"/>
    <w:rsid w:val="001E1CAC"/>
    <w:rsid w:val="001E2064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125F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41714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1798B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137</cp:revision>
  <cp:lastPrinted>2022-10-07T12:21:00Z</cp:lastPrinted>
  <dcterms:created xsi:type="dcterms:W3CDTF">2018-05-07T11:32:00Z</dcterms:created>
  <dcterms:modified xsi:type="dcterms:W3CDTF">2022-10-07T12:30:00Z</dcterms:modified>
</cp:coreProperties>
</file>