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8ED1CE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36540">
        <w:rPr>
          <w:rFonts w:ascii="Arial" w:hAnsi="Arial" w:cs="Arial"/>
          <w:b/>
          <w:bCs/>
          <w:color w:val="000000"/>
        </w:rPr>
        <w:t>51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0DE7CE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36540">
        <w:rPr>
          <w:rFonts w:ascii="Arial" w:hAnsi="Arial" w:cs="Arial"/>
          <w:b/>
          <w:bCs/>
          <w:color w:val="000000"/>
        </w:rPr>
        <w:t>21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0DEA078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836540" w:rsidRPr="00836540">
        <w:rPr>
          <w:rFonts w:ascii="Arial" w:hAnsi="Arial" w:cs="Arial"/>
          <w:color w:val="000000"/>
          <w:sz w:val="24"/>
          <w:szCs w:val="24"/>
        </w:rPr>
        <w:t>uma inscrição específica para participação no “Nova Lei de Licitações nos Municípios: Regras de Transição para a Lei N° 14.133/2021”, promovido pelo CEAP – Treinamento Profissional e Gerencial Ltda., de 27 a 29 de abril de 2022, na cidade de Belo Horizonte, MG</w:t>
      </w:r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836540">
        <w:rPr>
          <w:rFonts w:ascii="Arial" w:hAnsi="Arial" w:cs="Arial"/>
          <w:color w:val="000000"/>
          <w:sz w:val="24"/>
          <w:szCs w:val="24"/>
        </w:rPr>
        <w:t>Natanael Jairo Cazzo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836540" w:rsidRPr="00836540">
        <w:rPr>
          <w:rFonts w:ascii="Arial" w:hAnsi="Arial" w:cs="Arial"/>
          <w:color w:val="000000"/>
          <w:sz w:val="24"/>
          <w:szCs w:val="24"/>
        </w:rPr>
        <w:t>R$ 1.090,00 (mil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49CD3B6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36540">
        <w:rPr>
          <w:rFonts w:ascii="Arial" w:hAnsi="Arial" w:cs="Arial"/>
          <w:color w:val="000000"/>
          <w:sz w:val="24"/>
          <w:szCs w:val="24"/>
        </w:rPr>
        <w:t>14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36540">
        <w:rPr>
          <w:rFonts w:ascii="Arial" w:hAnsi="Arial" w:cs="Arial"/>
          <w:color w:val="000000"/>
          <w:sz w:val="24"/>
          <w:szCs w:val="24"/>
        </w:rPr>
        <w:t>abril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8234" w14:textId="77777777" w:rsidR="004163B9" w:rsidRDefault="004163B9" w:rsidP="006D1CEB">
      <w:pPr>
        <w:spacing w:after="0" w:line="240" w:lineRule="auto"/>
      </w:pPr>
      <w:r>
        <w:separator/>
      </w:r>
    </w:p>
  </w:endnote>
  <w:endnote w:type="continuationSeparator" w:id="0">
    <w:p w14:paraId="0FC54277" w14:textId="77777777" w:rsidR="004163B9" w:rsidRDefault="004163B9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4129" w14:textId="77777777" w:rsidR="004163B9" w:rsidRDefault="004163B9" w:rsidP="006D1CEB">
      <w:pPr>
        <w:spacing w:after="0" w:line="240" w:lineRule="auto"/>
      </w:pPr>
      <w:r>
        <w:separator/>
      </w:r>
    </w:p>
  </w:footnote>
  <w:footnote w:type="continuationSeparator" w:id="0">
    <w:p w14:paraId="6CD89DB9" w14:textId="77777777" w:rsidR="004163B9" w:rsidRDefault="004163B9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763873">
    <w:abstractNumId w:val="2"/>
  </w:num>
  <w:num w:numId="2" w16cid:durableId="1835611109">
    <w:abstractNumId w:val="6"/>
  </w:num>
  <w:num w:numId="3" w16cid:durableId="600601785">
    <w:abstractNumId w:val="4"/>
  </w:num>
  <w:num w:numId="4" w16cid:durableId="607010783">
    <w:abstractNumId w:val="10"/>
  </w:num>
  <w:num w:numId="5" w16cid:durableId="385177544">
    <w:abstractNumId w:val="9"/>
  </w:num>
  <w:num w:numId="6" w16cid:durableId="692608122">
    <w:abstractNumId w:val="8"/>
  </w:num>
  <w:num w:numId="7" w16cid:durableId="753478895">
    <w:abstractNumId w:val="0"/>
  </w:num>
  <w:num w:numId="8" w16cid:durableId="1733961636">
    <w:abstractNumId w:val="7"/>
  </w:num>
  <w:num w:numId="9" w16cid:durableId="1108697834">
    <w:abstractNumId w:val="5"/>
  </w:num>
  <w:num w:numId="10" w16cid:durableId="1656110585">
    <w:abstractNumId w:val="1"/>
  </w:num>
  <w:num w:numId="11" w16cid:durableId="194361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163B9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6540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04F9E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3C12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137</cp:revision>
  <cp:lastPrinted>2022-02-21T17:13:00Z</cp:lastPrinted>
  <dcterms:created xsi:type="dcterms:W3CDTF">2018-05-07T11:32:00Z</dcterms:created>
  <dcterms:modified xsi:type="dcterms:W3CDTF">2022-04-12T17:36:00Z</dcterms:modified>
</cp:coreProperties>
</file>